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1B4A" w:rsidRPr="00341B4A" w:rsidRDefault="00341B4A" w:rsidP="00341B4A">
      <w:pPr>
        <w:spacing w:after="240" w:line="240" w:lineRule="auto"/>
        <w:jc w:val="center"/>
        <w:rPr>
          <w:rFonts w:ascii="Arial" w:eastAsia="Times New Roman" w:hAnsi="Arial" w:cs="Arial"/>
          <w:b/>
          <w:bCs/>
          <w:sz w:val="32"/>
          <w:szCs w:val="28"/>
          <w:lang w:val="es-PE" w:eastAsia="es-ES"/>
        </w:rPr>
      </w:pPr>
      <w:bookmarkStart w:id="0" w:name="_GoBack"/>
      <w:bookmarkEnd w:id="0"/>
      <w:r w:rsidRPr="00341B4A">
        <w:rPr>
          <w:rFonts w:ascii="Arial" w:eastAsia="Times New Roman" w:hAnsi="Arial" w:cs="Arial"/>
          <w:b/>
          <w:bCs/>
          <w:sz w:val="32"/>
          <w:szCs w:val="28"/>
          <w:lang w:val="es-PE" w:eastAsia="es-ES"/>
        </w:rPr>
        <w:t>INDICE DE ANEXOS</w:t>
      </w:r>
    </w:p>
    <w:bookmarkStart w:id="1" w:name="_Toc353374159"/>
    <w:p w:rsidR="00341B4A" w:rsidRPr="00341B4A" w:rsidRDefault="005F5B30">
      <w:pPr>
        <w:pStyle w:val="Tabladeilustraciones"/>
        <w:tabs>
          <w:tab w:val="right" w:leader="dot" w:pos="8211"/>
        </w:tabs>
        <w:rPr>
          <w:rFonts w:asciiTheme="minorHAnsi" w:eastAsiaTheme="minorEastAsia" w:hAnsiTheme="minorHAnsi" w:cstheme="minorBidi"/>
          <w:noProof/>
          <w:szCs w:val="22"/>
          <w:lang w:val="es-MX" w:eastAsia="es-MX"/>
        </w:rPr>
      </w:pPr>
      <w:r w:rsidRPr="00341B4A">
        <w:rPr>
          <w:color w:val="000000"/>
          <w:sz w:val="24"/>
        </w:rPr>
        <w:fldChar w:fldCharType="begin"/>
      </w:r>
      <w:r w:rsidR="00341B4A" w:rsidRPr="00341B4A">
        <w:rPr>
          <w:color w:val="000000"/>
          <w:sz w:val="24"/>
        </w:rPr>
        <w:instrText xml:space="preserve"> TOC \h \z \c "Anexo" </w:instrText>
      </w:r>
      <w:r w:rsidRPr="00341B4A">
        <w:rPr>
          <w:color w:val="000000"/>
          <w:sz w:val="24"/>
        </w:rPr>
        <w:fldChar w:fldCharType="separate"/>
      </w:r>
      <w:hyperlink w:anchor="_Toc385271357" w:history="1">
        <w:r w:rsidR="00341B4A" w:rsidRPr="00341B4A">
          <w:rPr>
            <w:rStyle w:val="Hipervnculo"/>
            <w:rFonts w:eastAsia="Calibri"/>
            <w:bCs/>
            <w:noProof/>
          </w:rPr>
          <w:t>Anexo 1. Eventos importantes en la manufactura.</w:t>
        </w:r>
        <w:r w:rsidR="00341B4A" w:rsidRPr="00341B4A">
          <w:rPr>
            <w:noProof/>
            <w:webHidden/>
          </w:rPr>
          <w:tab/>
        </w:r>
        <w:r w:rsidRPr="00341B4A">
          <w:rPr>
            <w:noProof/>
            <w:webHidden/>
          </w:rPr>
          <w:fldChar w:fldCharType="begin"/>
        </w:r>
        <w:r w:rsidR="00341B4A" w:rsidRPr="00341B4A">
          <w:rPr>
            <w:noProof/>
            <w:webHidden/>
          </w:rPr>
          <w:instrText xml:space="preserve"> PAGEREF _Toc385271357 \h </w:instrText>
        </w:r>
        <w:r w:rsidRPr="00341B4A">
          <w:rPr>
            <w:noProof/>
            <w:webHidden/>
          </w:rPr>
        </w:r>
        <w:r w:rsidRPr="00341B4A">
          <w:rPr>
            <w:noProof/>
            <w:webHidden/>
          </w:rPr>
          <w:fldChar w:fldCharType="separate"/>
        </w:r>
        <w:r w:rsidR="00341B4A" w:rsidRPr="00341B4A">
          <w:rPr>
            <w:noProof/>
            <w:webHidden/>
          </w:rPr>
          <w:t>2</w:t>
        </w:r>
        <w:r w:rsidRPr="00341B4A">
          <w:rPr>
            <w:noProof/>
            <w:webHidden/>
          </w:rPr>
          <w:fldChar w:fldCharType="end"/>
        </w:r>
      </w:hyperlink>
    </w:p>
    <w:p w:rsidR="00341B4A" w:rsidRPr="00341B4A" w:rsidRDefault="008264C7">
      <w:pPr>
        <w:pStyle w:val="Tabladeilustraciones"/>
        <w:tabs>
          <w:tab w:val="right" w:leader="dot" w:pos="8211"/>
        </w:tabs>
        <w:rPr>
          <w:rFonts w:asciiTheme="minorHAnsi" w:eastAsiaTheme="minorEastAsia" w:hAnsiTheme="minorHAnsi" w:cstheme="minorBidi"/>
          <w:noProof/>
          <w:szCs w:val="22"/>
          <w:lang w:val="es-MX" w:eastAsia="es-MX"/>
        </w:rPr>
      </w:pPr>
      <w:hyperlink w:anchor="_Toc385271358" w:history="1">
        <w:r w:rsidR="00341B4A" w:rsidRPr="00341B4A">
          <w:rPr>
            <w:rStyle w:val="Hipervnculo"/>
            <w:rFonts w:eastAsia="Calibri"/>
            <w:bCs/>
            <w:noProof/>
            <w:lang w:val="en-US"/>
          </w:rPr>
          <w:t>Anexo 2. 8 Types of Waste (Muda) Examples</w:t>
        </w:r>
        <w:r w:rsidR="00341B4A" w:rsidRPr="00341B4A">
          <w:rPr>
            <w:noProof/>
            <w:webHidden/>
          </w:rPr>
          <w:tab/>
        </w:r>
        <w:r w:rsidR="005F5B30" w:rsidRPr="00341B4A">
          <w:rPr>
            <w:noProof/>
            <w:webHidden/>
          </w:rPr>
          <w:fldChar w:fldCharType="begin"/>
        </w:r>
        <w:r w:rsidR="00341B4A" w:rsidRPr="00341B4A">
          <w:rPr>
            <w:noProof/>
            <w:webHidden/>
          </w:rPr>
          <w:instrText xml:space="preserve"> PAGEREF _Toc385271358 \h </w:instrText>
        </w:r>
        <w:r w:rsidR="005F5B30" w:rsidRPr="00341B4A">
          <w:rPr>
            <w:noProof/>
            <w:webHidden/>
          </w:rPr>
        </w:r>
        <w:r w:rsidR="005F5B30" w:rsidRPr="00341B4A">
          <w:rPr>
            <w:noProof/>
            <w:webHidden/>
          </w:rPr>
          <w:fldChar w:fldCharType="separate"/>
        </w:r>
        <w:r w:rsidR="00341B4A" w:rsidRPr="00341B4A">
          <w:rPr>
            <w:noProof/>
            <w:webHidden/>
          </w:rPr>
          <w:t>3</w:t>
        </w:r>
        <w:r w:rsidR="005F5B30" w:rsidRPr="00341B4A">
          <w:rPr>
            <w:noProof/>
            <w:webHidden/>
          </w:rPr>
          <w:fldChar w:fldCharType="end"/>
        </w:r>
      </w:hyperlink>
    </w:p>
    <w:p w:rsidR="00341B4A" w:rsidRPr="00341B4A" w:rsidRDefault="008264C7">
      <w:pPr>
        <w:pStyle w:val="Tabladeilustraciones"/>
        <w:tabs>
          <w:tab w:val="right" w:leader="dot" w:pos="8211"/>
        </w:tabs>
        <w:rPr>
          <w:rFonts w:asciiTheme="minorHAnsi" w:eastAsiaTheme="minorEastAsia" w:hAnsiTheme="minorHAnsi" w:cstheme="minorBidi"/>
          <w:noProof/>
          <w:szCs w:val="22"/>
          <w:lang w:val="es-MX" w:eastAsia="es-MX"/>
        </w:rPr>
      </w:pPr>
      <w:hyperlink w:anchor="_Toc385271359" w:history="1">
        <w:r w:rsidR="00341B4A" w:rsidRPr="00341B4A">
          <w:rPr>
            <w:rStyle w:val="Hipervnculo"/>
            <w:rFonts w:eastAsia="Calibri"/>
            <w:bCs/>
            <w:noProof/>
          </w:rPr>
          <w:t>Anexo 3. Íconos para el VSM</w:t>
        </w:r>
        <w:r w:rsidR="00341B4A" w:rsidRPr="00341B4A">
          <w:rPr>
            <w:noProof/>
            <w:webHidden/>
          </w:rPr>
          <w:tab/>
        </w:r>
        <w:r w:rsidR="005F5B30" w:rsidRPr="00341B4A">
          <w:rPr>
            <w:noProof/>
            <w:webHidden/>
          </w:rPr>
          <w:fldChar w:fldCharType="begin"/>
        </w:r>
        <w:r w:rsidR="00341B4A" w:rsidRPr="00341B4A">
          <w:rPr>
            <w:noProof/>
            <w:webHidden/>
          </w:rPr>
          <w:instrText xml:space="preserve"> PAGEREF _Toc385271359 \h </w:instrText>
        </w:r>
        <w:r w:rsidR="005F5B30" w:rsidRPr="00341B4A">
          <w:rPr>
            <w:noProof/>
            <w:webHidden/>
          </w:rPr>
        </w:r>
        <w:r w:rsidR="005F5B30" w:rsidRPr="00341B4A">
          <w:rPr>
            <w:noProof/>
            <w:webHidden/>
          </w:rPr>
          <w:fldChar w:fldCharType="separate"/>
        </w:r>
        <w:r w:rsidR="00341B4A" w:rsidRPr="00341B4A">
          <w:rPr>
            <w:noProof/>
            <w:webHidden/>
          </w:rPr>
          <w:t>5</w:t>
        </w:r>
        <w:r w:rsidR="005F5B30" w:rsidRPr="00341B4A">
          <w:rPr>
            <w:noProof/>
            <w:webHidden/>
          </w:rPr>
          <w:fldChar w:fldCharType="end"/>
        </w:r>
      </w:hyperlink>
    </w:p>
    <w:p w:rsidR="00341B4A" w:rsidRPr="00341B4A" w:rsidRDefault="008264C7">
      <w:pPr>
        <w:pStyle w:val="Tabladeilustraciones"/>
        <w:tabs>
          <w:tab w:val="right" w:leader="dot" w:pos="8211"/>
        </w:tabs>
        <w:rPr>
          <w:rFonts w:asciiTheme="minorHAnsi" w:eastAsiaTheme="minorEastAsia" w:hAnsiTheme="minorHAnsi" w:cstheme="minorBidi"/>
          <w:noProof/>
          <w:szCs w:val="22"/>
          <w:lang w:val="es-MX" w:eastAsia="es-MX"/>
        </w:rPr>
      </w:pPr>
      <w:hyperlink w:anchor="_Toc385271360" w:history="1">
        <w:r w:rsidR="00341B4A" w:rsidRPr="00341B4A">
          <w:rPr>
            <w:rStyle w:val="Hipervnculo"/>
            <w:rFonts w:eastAsia="Calibri"/>
            <w:bCs/>
            <w:noProof/>
          </w:rPr>
          <w:t>Anexo 4. Ejemplo de mapa de flujo de valor para la empresa ACME</w:t>
        </w:r>
        <w:r w:rsidR="00341B4A" w:rsidRPr="00341B4A">
          <w:rPr>
            <w:noProof/>
            <w:webHidden/>
          </w:rPr>
          <w:tab/>
        </w:r>
        <w:r w:rsidR="005F5B30" w:rsidRPr="00341B4A">
          <w:rPr>
            <w:noProof/>
            <w:webHidden/>
          </w:rPr>
          <w:fldChar w:fldCharType="begin"/>
        </w:r>
        <w:r w:rsidR="00341B4A" w:rsidRPr="00341B4A">
          <w:rPr>
            <w:noProof/>
            <w:webHidden/>
          </w:rPr>
          <w:instrText xml:space="preserve"> PAGEREF _Toc385271360 \h </w:instrText>
        </w:r>
        <w:r w:rsidR="005F5B30" w:rsidRPr="00341B4A">
          <w:rPr>
            <w:noProof/>
            <w:webHidden/>
          </w:rPr>
        </w:r>
        <w:r w:rsidR="005F5B30" w:rsidRPr="00341B4A">
          <w:rPr>
            <w:noProof/>
            <w:webHidden/>
          </w:rPr>
          <w:fldChar w:fldCharType="separate"/>
        </w:r>
        <w:r w:rsidR="00341B4A" w:rsidRPr="00341B4A">
          <w:rPr>
            <w:noProof/>
            <w:webHidden/>
          </w:rPr>
          <w:t>7</w:t>
        </w:r>
        <w:r w:rsidR="005F5B30" w:rsidRPr="00341B4A">
          <w:rPr>
            <w:noProof/>
            <w:webHidden/>
          </w:rPr>
          <w:fldChar w:fldCharType="end"/>
        </w:r>
      </w:hyperlink>
    </w:p>
    <w:p w:rsidR="00341B4A" w:rsidRPr="00341B4A" w:rsidRDefault="008264C7">
      <w:pPr>
        <w:pStyle w:val="Tabladeilustraciones"/>
        <w:tabs>
          <w:tab w:val="right" w:leader="dot" w:pos="8211"/>
        </w:tabs>
        <w:rPr>
          <w:rFonts w:asciiTheme="minorHAnsi" w:eastAsiaTheme="minorEastAsia" w:hAnsiTheme="minorHAnsi" w:cstheme="minorBidi"/>
          <w:noProof/>
          <w:szCs w:val="22"/>
          <w:lang w:val="es-MX" w:eastAsia="es-MX"/>
        </w:rPr>
      </w:pPr>
      <w:hyperlink w:anchor="_Toc385271361" w:history="1">
        <w:r w:rsidR="00341B4A" w:rsidRPr="00341B4A">
          <w:rPr>
            <w:rStyle w:val="Hipervnculo"/>
            <w:rFonts w:eastAsia="Calibri"/>
            <w:bCs/>
            <w:noProof/>
          </w:rPr>
          <w:t>Anexo 5. Ejemplo del cálculo de DPMO Y PPM</w:t>
        </w:r>
        <w:r w:rsidR="00341B4A" w:rsidRPr="00341B4A">
          <w:rPr>
            <w:noProof/>
            <w:webHidden/>
          </w:rPr>
          <w:tab/>
        </w:r>
        <w:r w:rsidR="005F5B30" w:rsidRPr="00341B4A">
          <w:rPr>
            <w:noProof/>
            <w:webHidden/>
          </w:rPr>
          <w:fldChar w:fldCharType="begin"/>
        </w:r>
        <w:r w:rsidR="00341B4A" w:rsidRPr="00341B4A">
          <w:rPr>
            <w:noProof/>
            <w:webHidden/>
          </w:rPr>
          <w:instrText xml:space="preserve"> PAGEREF _Toc385271361 \h </w:instrText>
        </w:r>
        <w:r w:rsidR="005F5B30" w:rsidRPr="00341B4A">
          <w:rPr>
            <w:noProof/>
            <w:webHidden/>
          </w:rPr>
        </w:r>
        <w:r w:rsidR="005F5B30" w:rsidRPr="00341B4A">
          <w:rPr>
            <w:noProof/>
            <w:webHidden/>
          </w:rPr>
          <w:fldChar w:fldCharType="separate"/>
        </w:r>
        <w:r w:rsidR="00341B4A" w:rsidRPr="00341B4A">
          <w:rPr>
            <w:noProof/>
            <w:webHidden/>
          </w:rPr>
          <w:t>10</w:t>
        </w:r>
        <w:r w:rsidR="005F5B30" w:rsidRPr="00341B4A">
          <w:rPr>
            <w:noProof/>
            <w:webHidden/>
          </w:rPr>
          <w:fldChar w:fldCharType="end"/>
        </w:r>
      </w:hyperlink>
    </w:p>
    <w:p w:rsidR="00341B4A" w:rsidRPr="00341B4A" w:rsidRDefault="008264C7">
      <w:pPr>
        <w:pStyle w:val="Tabladeilustraciones"/>
        <w:tabs>
          <w:tab w:val="right" w:leader="dot" w:pos="8211"/>
        </w:tabs>
        <w:rPr>
          <w:rFonts w:asciiTheme="minorHAnsi" w:eastAsiaTheme="minorEastAsia" w:hAnsiTheme="minorHAnsi" w:cstheme="minorBidi"/>
          <w:noProof/>
          <w:szCs w:val="22"/>
          <w:lang w:val="es-MX" w:eastAsia="es-MX"/>
        </w:rPr>
      </w:pPr>
      <w:hyperlink w:anchor="_Toc385271362" w:history="1">
        <w:r w:rsidR="00341B4A" w:rsidRPr="00341B4A">
          <w:rPr>
            <w:rStyle w:val="Hipervnculo"/>
            <w:rFonts w:eastAsia="Calibri"/>
            <w:bCs/>
            <w:noProof/>
          </w:rPr>
          <w:t>Anexo 6. Organigrama detallado de conversión</w:t>
        </w:r>
        <w:r w:rsidR="00341B4A" w:rsidRPr="00341B4A">
          <w:rPr>
            <w:noProof/>
            <w:webHidden/>
          </w:rPr>
          <w:tab/>
        </w:r>
        <w:r w:rsidR="005F5B30" w:rsidRPr="00341B4A">
          <w:rPr>
            <w:noProof/>
            <w:webHidden/>
          </w:rPr>
          <w:fldChar w:fldCharType="begin"/>
        </w:r>
        <w:r w:rsidR="00341B4A" w:rsidRPr="00341B4A">
          <w:rPr>
            <w:noProof/>
            <w:webHidden/>
          </w:rPr>
          <w:instrText xml:space="preserve"> PAGEREF _Toc385271362 \h </w:instrText>
        </w:r>
        <w:r w:rsidR="005F5B30" w:rsidRPr="00341B4A">
          <w:rPr>
            <w:noProof/>
            <w:webHidden/>
          </w:rPr>
        </w:r>
        <w:r w:rsidR="005F5B30" w:rsidRPr="00341B4A">
          <w:rPr>
            <w:noProof/>
            <w:webHidden/>
          </w:rPr>
          <w:fldChar w:fldCharType="separate"/>
        </w:r>
        <w:r w:rsidR="00341B4A" w:rsidRPr="00341B4A">
          <w:rPr>
            <w:noProof/>
            <w:webHidden/>
          </w:rPr>
          <w:t>11</w:t>
        </w:r>
        <w:r w:rsidR="005F5B30" w:rsidRPr="00341B4A">
          <w:rPr>
            <w:noProof/>
            <w:webHidden/>
          </w:rPr>
          <w:fldChar w:fldCharType="end"/>
        </w:r>
      </w:hyperlink>
    </w:p>
    <w:p w:rsidR="00341B4A" w:rsidRPr="00341B4A" w:rsidRDefault="008264C7">
      <w:pPr>
        <w:pStyle w:val="Tabladeilustraciones"/>
        <w:tabs>
          <w:tab w:val="right" w:leader="dot" w:pos="8211"/>
        </w:tabs>
        <w:rPr>
          <w:rFonts w:asciiTheme="minorHAnsi" w:eastAsiaTheme="minorEastAsia" w:hAnsiTheme="minorHAnsi" w:cstheme="minorBidi"/>
          <w:noProof/>
          <w:szCs w:val="22"/>
          <w:lang w:val="es-MX" w:eastAsia="es-MX"/>
        </w:rPr>
      </w:pPr>
      <w:hyperlink w:anchor="_Toc385271363" w:history="1">
        <w:r w:rsidR="00341B4A" w:rsidRPr="00341B4A">
          <w:rPr>
            <w:rStyle w:val="Hipervnculo"/>
            <w:rFonts w:eastAsia="Calibri"/>
            <w:bCs/>
            <w:noProof/>
          </w:rPr>
          <w:t>Anexo 7. Variables inspeccionadas en el producto terminado</w:t>
        </w:r>
        <w:r w:rsidR="00341B4A" w:rsidRPr="00341B4A">
          <w:rPr>
            <w:noProof/>
            <w:webHidden/>
          </w:rPr>
          <w:tab/>
        </w:r>
        <w:r w:rsidR="005F5B30" w:rsidRPr="00341B4A">
          <w:rPr>
            <w:noProof/>
            <w:webHidden/>
          </w:rPr>
          <w:fldChar w:fldCharType="begin"/>
        </w:r>
        <w:r w:rsidR="00341B4A" w:rsidRPr="00341B4A">
          <w:rPr>
            <w:noProof/>
            <w:webHidden/>
          </w:rPr>
          <w:instrText xml:space="preserve"> PAGEREF _Toc385271363 \h </w:instrText>
        </w:r>
        <w:r w:rsidR="005F5B30" w:rsidRPr="00341B4A">
          <w:rPr>
            <w:noProof/>
            <w:webHidden/>
          </w:rPr>
        </w:r>
        <w:r w:rsidR="005F5B30" w:rsidRPr="00341B4A">
          <w:rPr>
            <w:noProof/>
            <w:webHidden/>
          </w:rPr>
          <w:fldChar w:fldCharType="separate"/>
        </w:r>
        <w:r w:rsidR="00341B4A" w:rsidRPr="00341B4A">
          <w:rPr>
            <w:noProof/>
            <w:webHidden/>
          </w:rPr>
          <w:t>12</w:t>
        </w:r>
        <w:r w:rsidR="005F5B30" w:rsidRPr="00341B4A">
          <w:rPr>
            <w:noProof/>
            <w:webHidden/>
          </w:rPr>
          <w:fldChar w:fldCharType="end"/>
        </w:r>
      </w:hyperlink>
    </w:p>
    <w:p w:rsidR="00341B4A" w:rsidRPr="00341B4A" w:rsidRDefault="008264C7">
      <w:pPr>
        <w:pStyle w:val="Tabladeilustraciones"/>
        <w:tabs>
          <w:tab w:val="right" w:leader="dot" w:pos="8211"/>
        </w:tabs>
        <w:rPr>
          <w:rFonts w:asciiTheme="minorHAnsi" w:eastAsiaTheme="minorEastAsia" w:hAnsiTheme="minorHAnsi" w:cstheme="minorBidi"/>
          <w:noProof/>
          <w:szCs w:val="22"/>
          <w:lang w:val="es-MX" w:eastAsia="es-MX"/>
        </w:rPr>
      </w:pPr>
      <w:hyperlink w:anchor="_Toc385271364" w:history="1">
        <w:r w:rsidR="00341B4A" w:rsidRPr="00341B4A">
          <w:rPr>
            <w:rStyle w:val="Hipervnculo"/>
            <w:rFonts w:eastAsia="Calibri"/>
            <w:bCs/>
            <w:noProof/>
          </w:rPr>
          <w:t>Anexo 8. Tablero de actividades</w:t>
        </w:r>
        <w:r w:rsidR="00341B4A" w:rsidRPr="00341B4A">
          <w:rPr>
            <w:noProof/>
            <w:webHidden/>
          </w:rPr>
          <w:tab/>
        </w:r>
        <w:r w:rsidR="005F5B30" w:rsidRPr="00341B4A">
          <w:rPr>
            <w:noProof/>
            <w:webHidden/>
          </w:rPr>
          <w:fldChar w:fldCharType="begin"/>
        </w:r>
        <w:r w:rsidR="00341B4A" w:rsidRPr="00341B4A">
          <w:rPr>
            <w:noProof/>
            <w:webHidden/>
          </w:rPr>
          <w:instrText xml:space="preserve"> PAGEREF _Toc385271364 \h </w:instrText>
        </w:r>
        <w:r w:rsidR="005F5B30" w:rsidRPr="00341B4A">
          <w:rPr>
            <w:noProof/>
            <w:webHidden/>
          </w:rPr>
        </w:r>
        <w:r w:rsidR="005F5B30" w:rsidRPr="00341B4A">
          <w:rPr>
            <w:noProof/>
            <w:webHidden/>
          </w:rPr>
          <w:fldChar w:fldCharType="separate"/>
        </w:r>
        <w:r w:rsidR="00341B4A" w:rsidRPr="00341B4A">
          <w:rPr>
            <w:noProof/>
            <w:webHidden/>
          </w:rPr>
          <w:t>13</w:t>
        </w:r>
        <w:r w:rsidR="005F5B30" w:rsidRPr="00341B4A">
          <w:rPr>
            <w:noProof/>
            <w:webHidden/>
          </w:rPr>
          <w:fldChar w:fldCharType="end"/>
        </w:r>
      </w:hyperlink>
    </w:p>
    <w:p w:rsidR="00341B4A" w:rsidRPr="00341B4A" w:rsidRDefault="008264C7">
      <w:pPr>
        <w:pStyle w:val="Tabladeilustraciones"/>
        <w:tabs>
          <w:tab w:val="right" w:leader="dot" w:pos="8211"/>
        </w:tabs>
        <w:rPr>
          <w:rFonts w:asciiTheme="minorHAnsi" w:eastAsiaTheme="minorEastAsia" w:hAnsiTheme="minorHAnsi" w:cstheme="minorBidi"/>
          <w:noProof/>
          <w:szCs w:val="22"/>
          <w:lang w:val="es-MX" w:eastAsia="es-MX"/>
        </w:rPr>
      </w:pPr>
      <w:hyperlink w:anchor="_Toc385271365" w:history="1">
        <w:r w:rsidR="00341B4A" w:rsidRPr="00341B4A">
          <w:rPr>
            <w:rStyle w:val="Hipervnculo"/>
            <w:rFonts w:eastAsia="Calibri"/>
            <w:bCs/>
            <w:noProof/>
          </w:rPr>
          <w:t>Anexo 9. Plan de capacitación maestro del programa</w:t>
        </w:r>
        <w:r w:rsidR="00341B4A" w:rsidRPr="00341B4A">
          <w:rPr>
            <w:noProof/>
            <w:webHidden/>
          </w:rPr>
          <w:tab/>
        </w:r>
        <w:r w:rsidR="005F5B30" w:rsidRPr="00341B4A">
          <w:rPr>
            <w:noProof/>
            <w:webHidden/>
          </w:rPr>
          <w:fldChar w:fldCharType="begin"/>
        </w:r>
        <w:r w:rsidR="00341B4A" w:rsidRPr="00341B4A">
          <w:rPr>
            <w:noProof/>
            <w:webHidden/>
          </w:rPr>
          <w:instrText xml:space="preserve"> PAGEREF _Toc385271365 \h </w:instrText>
        </w:r>
        <w:r w:rsidR="005F5B30" w:rsidRPr="00341B4A">
          <w:rPr>
            <w:noProof/>
            <w:webHidden/>
          </w:rPr>
        </w:r>
        <w:r w:rsidR="005F5B30" w:rsidRPr="00341B4A">
          <w:rPr>
            <w:noProof/>
            <w:webHidden/>
          </w:rPr>
          <w:fldChar w:fldCharType="separate"/>
        </w:r>
        <w:r w:rsidR="00341B4A" w:rsidRPr="00341B4A">
          <w:rPr>
            <w:noProof/>
            <w:webHidden/>
          </w:rPr>
          <w:t>14</w:t>
        </w:r>
        <w:r w:rsidR="005F5B30" w:rsidRPr="00341B4A">
          <w:rPr>
            <w:noProof/>
            <w:webHidden/>
          </w:rPr>
          <w:fldChar w:fldCharType="end"/>
        </w:r>
      </w:hyperlink>
    </w:p>
    <w:p w:rsidR="00341B4A" w:rsidRPr="00341B4A" w:rsidRDefault="008264C7">
      <w:pPr>
        <w:pStyle w:val="Tabladeilustraciones"/>
        <w:tabs>
          <w:tab w:val="right" w:leader="dot" w:pos="8211"/>
        </w:tabs>
        <w:rPr>
          <w:rFonts w:asciiTheme="minorHAnsi" w:eastAsiaTheme="minorEastAsia" w:hAnsiTheme="minorHAnsi" w:cstheme="minorBidi"/>
          <w:noProof/>
          <w:szCs w:val="22"/>
          <w:lang w:val="es-MX" w:eastAsia="es-MX"/>
        </w:rPr>
      </w:pPr>
      <w:hyperlink w:anchor="_Toc385271366" w:history="1">
        <w:r w:rsidR="00341B4A" w:rsidRPr="00341B4A">
          <w:rPr>
            <w:rStyle w:val="Hipervnculo"/>
            <w:rFonts w:eastAsia="Calibri"/>
            <w:bCs/>
            <w:noProof/>
          </w:rPr>
          <w:t>Anexo 10. Cálculo del OEE</w:t>
        </w:r>
        <w:r w:rsidR="00341B4A" w:rsidRPr="00341B4A">
          <w:rPr>
            <w:noProof/>
            <w:webHidden/>
          </w:rPr>
          <w:tab/>
        </w:r>
        <w:r w:rsidR="005F5B30" w:rsidRPr="00341B4A">
          <w:rPr>
            <w:noProof/>
            <w:webHidden/>
          </w:rPr>
          <w:fldChar w:fldCharType="begin"/>
        </w:r>
        <w:r w:rsidR="00341B4A" w:rsidRPr="00341B4A">
          <w:rPr>
            <w:noProof/>
            <w:webHidden/>
          </w:rPr>
          <w:instrText xml:space="preserve"> PAGEREF _Toc385271366 \h </w:instrText>
        </w:r>
        <w:r w:rsidR="005F5B30" w:rsidRPr="00341B4A">
          <w:rPr>
            <w:noProof/>
            <w:webHidden/>
          </w:rPr>
        </w:r>
        <w:r w:rsidR="005F5B30" w:rsidRPr="00341B4A">
          <w:rPr>
            <w:noProof/>
            <w:webHidden/>
          </w:rPr>
          <w:fldChar w:fldCharType="separate"/>
        </w:r>
        <w:r w:rsidR="00341B4A" w:rsidRPr="00341B4A">
          <w:rPr>
            <w:noProof/>
            <w:webHidden/>
          </w:rPr>
          <w:t>16</w:t>
        </w:r>
        <w:r w:rsidR="005F5B30" w:rsidRPr="00341B4A">
          <w:rPr>
            <w:noProof/>
            <w:webHidden/>
          </w:rPr>
          <w:fldChar w:fldCharType="end"/>
        </w:r>
      </w:hyperlink>
    </w:p>
    <w:p w:rsidR="00341B4A" w:rsidRPr="00341B4A" w:rsidRDefault="008264C7">
      <w:pPr>
        <w:pStyle w:val="Tabladeilustraciones"/>
        <w:tabs>
          <w:tab w:val="right" w:leader="dot" w:pos="8211"/>
        </w:tabs>
        <w:rPr>
          <w:rFonts w:asciiTheme="minorHAnsi" w:eastAsiaTheme="minorEastAsia" w:hAnsiTheme="minorHAnsi" w:cstheme="minorBidi"/>
          <w:noProof/>
          <w:szCs w:val="22"/>
          <w:lang w:val="es-MX" w:eastAsia="es-MX"/>
        </w:rPr>
      </w:pPr>
      <w:hyperlink w:anchor="_Toc385271367" w:history="1">
        <w:r w:rsidR="00341B4A" w:rsidRPr="00341B4A">
          <w:rPr>
            <w:rStyle w:val="Hipervnculo"/>
            <w:rFonts w:eastAsia="Calibri"/>
            <w:bCs/>
            <w:noProof/>
          </w:rPr>
          <w:t>Anexo 11. Auditoria TPM-MA Paso 1</w:t>
        </w:r>
        <w:r w:rsidR="00341B4A" w:rsidRPr="00341B4A">
          <w:rPr>
            <w:noProof/>
            <w:webHidden/>
          </w:rPr>
          <w:tab/>
        </w:r>
        <w:r w:rsidR="005F5B30" w:rsidRPr="00341B4A">
          <w:rPr>
            <w:noProof/>
            <w:webHidden/>
          </w:rPr>
          <w:fldChar w:fldCharType="begin"/>
        </w:r>
        <w:r w:rsidR="00341B4A" w:rsidRPr="00341B4A">
          <w:rPr>
            <w:noProof/>
            <w:webHidden/>
          </w:rPr>
          <w:instrText xml:space="preserve"> PAGEREF _Toc385271367 \h </w:instrText>
        </w:r>
        <w:r w:rsidR="005F5B30" w:rsidRPr="00341B4A">
          <w:rPr>
            <w:noProof/>
            <w:webHidden/>
          </w:rPr>
        </w:r>
        <w:r w:rsidR="005F5B30" w:rsidRPr="00341B4A">
          <w:rPr>
            <w:noProof/>
            <w:webHidden/>
          </w:rPr>
          <w:fldChar w:fldCharType="separate"/>
        </w:r>
        <w:r w:rsidR="00341B4A" w:rsidRPr="00341B4A">
          <w:rPr>
            <w:noProof/>
            <w:webHidden/>
          </w:rPr>
          <w:t>18</w:t>
        </w:r>
        <w:r w:rsidR="005F5B30" w:rsidRPr="00341B4A">
          <w:rPr>
            <w:noProof/>
            <w:webHidden/>
          </w:rPr>
          <w:fldChar w:fldCharType="end"/>
        </w:r>
      </w:hyperlink>
    </w:p>
    <w:p w:rsidR="00341B4A" w:rsidRPr="00341B4A" w:rsidRDefault="008264C7">
      <w:pPr>
        <w:pStyle w:val="Tabladeilustraciones"/>
        <w:tabs>
          <w:tab w:val="right" w:leader="dot" w:pos="8211"/>
        </w:tabs>
        <w:rPr>
          <w:rFonts w:asciiTheme="minorHAnsi" w:eastAsiaTheme="minorEastAsia" w:hAnsiTheme="minorHAnsi" w:cstheme="minorBidi"/>
          <w:noProof/>
          <w:szCs w:val="22"/>
          <w:lang w:val="es-MX" w:eastAsia="es-MX"/>
        </w:rPr>
      </w:pPr>
      <w:hyperlink w:anchor="_Toc385271368" w:history="1">
        <w:r w:rsidR="00341B4A" w:rsidRPr="00341B4A">
          <w:rPr>
            <w:rStyle w:val="Hipervnculo"/>
            <w:rFonts w:eastAsia="Calibri"/>
            <w:bCs/>
            <w:noProof/>
          </w:rPr>
          <w:t>Anexo 12. Formato Plan de acciones</w:t>
        </w:r>
        <w:r w:rsidR="00341B4A" w:rsidRPr="00341B4A">
          <w:rPr>
            <w:noProof/>
            <w:webHidden/>
          </w:rPr>
          <w:tab/>
        </w:r>
        <w:r w:rsidR="005F5B30" w:rsidRPr="00341B4A">
          <w:rPr>
            <w:noProof/>
            <w:webHidden/>
          </w:rPr>
          <w:fldChar w:fldCharType="begin"/>
        </w:r>
        <w:r w:rsidR="00341B4A" w:rsidRPr="00341B4A">
          <w:rPr>
            <w:noProof/>
            <w:webHidden/>
          </w:rPr>
          <w:instrText xml:space="preserve"> PAGEREF _Toc385271368 \h </w:instrText>
        </w:r>
        <w:r w:rsidR="005F5B30" w:rsidRPr="00341B4A">
          <w:rPr>
            <w:noProof/>
            <w:webHidden/>
          </w:rPr>
        </w:r>
        <w:r w:rsidR="005F5B30" w:rsidRPr="00341B4A">
          <w:rPr>
            <w:noProof/>
            <w:webHidden/>
          </w:rPr>
          <w:fldChar w:fldCharType="separate"/>
        </w:r>
        <w:r w:rsidR="00341B4A" w:rsidRPr="00341B4A">
          <w:rPr>
            <w:noProof/>
            <w:webHidden/>
          </w:rPr>
          <w:t>19</w:t>
        </w:r>
        <w:r w:rsidR="005F5B30" w:rsidRPr="00341B4A">
          <w:rPr>
            <w:noProof/>
            <w:webHidden/>
          </w:rPr>
          <w:fldChar w:fldCharType="end"/>
        </w:r>
      </w:hyperlink>
    </w:p>
    <w:p w:rsidR="00341B4A" w:rsidRPr="00341B4A" w:rsidRDefault="008264C7">
      <w:pPr>
        <w:pStyle w:val="Tabladeilustraciones"/>
        <w:tabs>
          <w:tab w:val="right" w:leader="dot" w:pos="8211"/>
        </w:tabs>
        <w:rPr>
          <w:rFonts w:asciiTheme="minorHAnsi" w:eastAsiaTheme="minorEastAsia" w:hAnsiTheme="minorHAnsi" w:cstheme="minorBidi"/>
          <w:noProof/>
          <w:szCs w:val="22"/>
          <w:lang w:val="es-MX" w:eastAsia="es-MX"/>
        </w:rPr>
      </w:pPr>
      <w:hyperlink w:anchor="_Toc385271369" w:history="1">
        <w:r w:rsidR="00341B4A" w:rsidRPr="00341B4A">
          <w:rPr>
            <w:rStyle w:val="Hipervnculo"/>
            <w:rFonts w:eastAsia="Calibri"/>
            <w:bCs/>
            <w:noProof/>
          </w:rPr>
          <w:t>Anexo 13. Evaluación inicial SMED</w:t>
        </w:r>
        <w:r w:rsidR="00341B4A" w:rsidRPr="00341B4A">
          <w:rPr>
            <w:noProof/>
            <w:webHidden/>
          </w:rPr>
          <w:tab/>
        </w:r>
        <w:r w:rsidR="005F5B30" w:rsidRPr="00341B4A">
          <w:rPr>
            <w:noProof/>
            <w:webHidden/>
          </w:rPr>
          <w:fldChar w:fldCharType="begin"/>
        </w:r>
        <w:r w:rsidR="00341B4A" w:rsidRPr="00341B4A">
          <w:rPr>
            <w:noProof/>
            <w:webHidden/>
          </w:rPr>
          <w:instrText xml:space="preserve"> PAGEREF _Toc385271369 \h </w:instrText>
        </w:r>
        <w:r w:rsidR="005F5B30" w:rsidRPr="00341B4A">
          <w:rPr>
            <w:noProof/>
            <w:webHidden/>
          </w:rPr>
        </w:r>
        <w:r w:rsidR="005F5B30" w:rsidRPr="00341B4A">
          <w:rPr>
            <w:noProof/>
            <w:webHidden/>
          </w:rPr>
          <w:fldChar w:fldCharType="separate"/>
        </w:r>
        <w:r w:rsidR="00341B4A" w:rsidRPr="00341B4A">
          <w:rPr>
            <w:noProof/>
            <w:webHidden/>
          </w:rPr>
          <w:t>20</w:t>
        </w:r>
        <w:r w:rsidR="005F5B30" w:rsidRPr="00341B4A">
          <w:rPr>
            <w:noProof/>
            <w:webHidden/>
          </w:rPr>
          <w:fldChar w:fldCharType="end"/>
        </w:r>
      </w:hyperlink>
    </w:p>
    <w:p w:rsidR="00341B4A" w:rsidRPr="00341B4A" w:rsidRDefault="008264C7">
      <w:pPr>
        <w:pStyle w:val="Tabladeilustraciones"/>
        <w:tabs>
          <w:tab w:val="right" w:leader="dot" w:pos="8211"/>
        </w:tabs>
        <w:rPr>
          <w:rFonts w:asciiTheme="minorHAnsi" w:eastAsiaTheme="minorEastAsia" w:hAnsiTheme="minorHAnsi" w:cstheme="minorBidi"/>
          <w:noProof/>
          <w:szCs w:val="22"/>
          <w:lang w:val="es-MX" w:eastAsia="es-MX"/>
        </w:rPr>
      </w:pPr>
      <w:hyperlink w:anchor="_Toc385271370" w:history="1">
        <w:r w:rsidR="00341B4A" w:rsidRPr="00341B4A">
          <w:rPr>
            <w:rStyle w:val="Hipervnculo"/>
            <w:rFonts w:eastAsia="Calibri"/>
            <w:bCs/>
            <w:noProof/>
          </w:rPr>
          <w:t>Anexo 14. Registro fotográfico de zona aledaña a la línea PUP3 Sincro 7.6 antes de 5S´s</w:t>
        </w:r>
        <w:r w:rsidR="00341B4A" w:rsidRPr="00341B4A">
          <w:rPr>
            <w:noProof/>
            <w:webHidden/>
          </w:rPr>
          <w:tab/>
        </w:r>
        <w:r w:rsidR="005F5B30" w:rsidRPr="00341B4A">
          <w:rPr>
            <w:noProof/>
            <w:webHidden/>
          </w:rPr>
          <w:fldChar w:fldCharType="begin"/>
        </w:r>
        <w:r w:rsidR="00341B4A" w:rsidRPr="00341B4A">
          <w:rPr>
            <w:noProof/>
            <w:webHidden/>
          </w:rPr>
          <w:instrText xml:space="preserve"> PAGEREF _Toc385271370 \h </w:instrText>
        </w:r>
        <w:r w:rsidR="005F5B30" w:rsidRPr="00341B4A">
          <w:rPr>
            <w:noProof/>
            <w:webHidden/>
          </w:rPr>
        </w:r>
        <w:r w:rsidR="005F5B30" w:rsidRPr="00341B4A">
          <w:rPr>
            <w:noProof/>
            <w:webHidden/>
          </w:rPr>
          <w:fldChar w:fldCharType="separate"/>
        </w:r>
        <w:r w:rsidR="00341B4A" w:rsidRPr="00341B4A">
          <w:rPr>
            <w:noProof/>
            <w:webHidden/>
          </w:rPr>
          <w:t>21</w:t>
        </w:r>
        <w:r w:rsidR="005F5B30" w:rsidRPr="00341B4A">
          <w:rPr>
            <w:noProof/>
            <w:webHidden/>
          </w:rPr>
          <w:fldChar w:fldCharType="end"/>
        </w:r>
      </w:hyperlink>
    </w:p>
    <w:p w:rsidR="00341B4A" w:rsidRPr="00341B4A" w:rsidRDefault="008264C7">
      <w:pPr>
        <w:pStyle w:val="Tabladeilustraciones"/>
        <w:tabs>
          <w:tab w:val="right" w:leader="dot" w:pos="8211"/>
        </w:tabs>
        <w:rPr>
          <w:rFonts w:asciiTheme="minorHAnsi" w:eastAsiaTheme="minorEastAsia" w:hAnsiTheme="minorHAnsi" w:cstheme="minorBidi"/>
          <w:noProof/>
          <w:szCs w:val="22"/>
          <w:lang w:val="es-MX" w:eastAsia="es-MX"/>
        </w:rPr>
      </w:pPr>
      <w:hyperlink w:anchor="_Toc385271371" w:history="1">
        <w:r w:rsidR="00341B4A" w:rsidRPr="00341B4A">
          <w:rPr>
            <w:rStyle w:val="Hipervnculo"/>
            <w:rFonts w:eastAsia="Calibri"/>
            <w:bCs/>
            <w:noProof/>
          </w:rPr>
          <w:t>Anexo 15. Registro fotográfico de línea RF1 Lamort y MP1 Recard antes de 5S´s</w:t>
        </w:r>
        <w:r w:rsidR="00341B4A" w:rsidRPr="00341B4A">
          <w:rPr>
            <w:noProof/>
            <w:webHidden/>
          </w:rPr>
          <w:tab/>
        </w:r>
        <w:r w:rsidR="005F5B30" w:rsidRPr="00341B4A">
          <w:rPr>
            <w:noProof/>
            <w:webHidden/>
          </w:rPr>
          <w:fldChar w:fldCharType="begin"/>
        </w:r>
        <w:r w:rsidR="00341B4A" w:rsidRPr="00341B4A">
          <w:rPr>
            <w:noProof/>
            <w:webHidden/>
          </w:rPr>
          <w:instrText xml:space="preserve"> PAGEREF _Toc385271371 \h </w:instrText>
        </w:r>
        <w:r w:rsidR="005F5B30" w:rsidRPr="00341B4A">
          <w:rPr>
            <w:noProof/>
            <w:webHidden/>
          </w:rPr>
        </w:r>
        <w:r w:rsidR="005F5B30" w:rsidRPr="00341B4A">
          <w:rPr>
            <w:noProof/>
            <w:webHidden/>
          </w:rPr>
          <w:fldChar w:fldCharType="separate"/>
        </w:r>
        <w:r w:rsidR="00341B4A" w:rsidRPr="00341B4A">
          <w:rPr>
            <w:noProof/>
            <w:webHidden/>
          </w:rPr>
          <w:t>22</w:t>
        </w:r>
        <w:r w:rsidR="005F5B30" w:rsidRPr="00341B4A">
          <w:rPr>
            <w:noProof/>
            <w:webHidden/>
          </w:rPr>
          <w:fldChar w:fldCharType="end"/>
        </w:r>
      </w:hyperlink>
    </w:p>
    <w:p w:rsidR="00341B4A" w:rsidRPr="00341B4A" w:rsidRDefault="008264C7">
      <w:pPr>
        <w:pStyle w:val="Tabladeilustraciones"/>
        <w:tabs>
          <w:tab w:val="right" w:leader="dot" w:pos="8211"/>
        </w:tabs>
        <w:rPr>
          <w:rFonts w:asciiTheme="minorHAnsi" w:eastAsiaTheme="minorEastAsia" w:hAnsiTheme="minorHAnsi" w:cstheme="minorBidi"/>
          <w:noProof/>
          <w:szCs w:val="22"/>
          <w:lang w:val="es-MX" w:eastAsia="es-MX"/>
        </w:rPr>
      </w:pPr>
      <w:hyperlink w:anchor="_Toc385271372" w:history="1">
        <w:r w:rsidR="00341B4A" w:rsidRPr="00341B4A">
          <w:rPr>
            <w:rStyle w:val="Hipervnculo"/>
            <w:rFonts w:eastAsia="Calibri"/>
            <w:bCs/>
            <w:noProof/>
          </w:rPr>
          <w:t>Anexo 16. Registro fotográfico del taller de Mantenimiento antes de 5S´s</w:t>
        </w:r>
        <w:r w:rsidR="00341B4A" w:rsidRPr="00341B4A">
          <w:rPr>
            <w:noProof/>
            <w:webHidden/>
          </w:rPr>
          <w:tab/>
        </w:r>
        <w:r w:rsidR="005F5B30" w:rsidRPr="00341B4A">
          <w:rPr>
            <w:noProof/>
            <w:webHidden/>
          </w:rPr>
          <w:fldChar w:fldCharType="begin"/>
        </w:r>
        <w:r w:rsidR="00341B4A" w:rsidRPr="00341B4A">
          <w:rPr>
            <w:noProof/>
            <w:webHidden/>
          </w:rPr>
          <w:instrText xml:space="preserve"> PAGEREF _Toc385271372 \h </w:instrText>
        </w:r>
        <w:r w:rsidR="005F5B30" w:rsidRPr="00341B4A">
          <w:rPr>
            <w:noProof/>
            <w:webHidden/>
          </w:rPr>
        </w:r>
        <w:r w:rsidR="005F5B30" w:rsidRPr="00341B4A">
          <w:rPr>
            <w:noProof/>
            <w:webHidden/>
          </w:rPr>
          <w:fldChar w:fldCharType="separate"/>
        </w:r>
        <w:r w:rsidR="00341B4A" w:rsidRPr="00341B4A">
          <w:rPr>
            <w:noProof/>
            <w:webHidden/>
          </w:rPr>
          <w:t>23</w:t>
        </w:r>
        <w:r w:rsidR="005F5B30" w:rsidRPr="00341B4A">
          <w:rPr>
            <w:noProof/>
            <w:webHidden/>
          </w:rPr>
          <w:fldChar w:fldCharType="end"/>
        </w:r>
      </w:hyperlink>
    </w:p>
    <w:p w:rsidR="00341B4A" w:rsidRPr="00341B4A" w:rsidRDefault="008264C7">
      <w:pPr>
        <w:pStyle w:val="Tabladeilustraciones"/>
        <w:tabs>
          <w:tab w:val="right" w:leader="dot" w:pos="8211"/>
        </w:tabs>
        <w:rPr>
          <w:rFonts w:asciiTheme="minorHAnsi" w:eastAsiaTheme="minorEastAsia" w:hAnsiTheme="minorHAnsi" w:cstheme="minorBidi"/>
          <w:noProof/>
          <w:szCs w:val="22"/>
          <w:lang w:val="es-MX" w:eastAsia="es-MX"/>
        </w:rPr>
      </w:pPr>
      <w:hyperlink w:anchor="_Toc385271373" w:history="1">
        <w:r w:rsidR="00341B4A" w:rsidRPr="00341B4A">
          <w:rPr>
            <w:rStyle w:val="Hipervnculo"/>
            <w:rFonts w:eastAsia="Calibri"/>
            <w:bCs/>
            <w:noProof/>
          </w:rPr>
          <w:t>Anexo 17. Etiqueta roja para la selección 5S.</w:t>
        </w:r>
        <w:r w:rsidR="00341B4A" w:rsidRPr="00341B4A">
          <w:rPr>
            <w:noProof/>
            <w:webHidden/>
          </w:rPr>
          <w:tab/>
        </w:r>
        <w:r w:rsidR="005F5B30" w:rsidRPr="00341B4A">
          <w:rPr>
            <w:noProof/>
            <w:webHidden/>
          </w:rPr>
          <w:fldChar w:fldCharType="begin"/>
        </w:r>
        <w:r w:rsidR="00341B4A" w:rsidRPr="00341B4A">
          <w:rPr>
            <w:noProof/>
            <w:webHidden/>
          </w:rPr>
          <w:instrText xml:space="preserve"> PAGEREF _Toc385271373 \h </w:instrText>
        </w:r>
        <w:r w:rsidR="005F5B30" w:rsidRPr="00341B4A">
          <w:rPr>
            <w:noProof/>
            <w:webHidden/>
          </w:rPr>
        </w:r>
        <w:r w:rsidR="005F5B30" w:rsidRPr="00341B4A">
          <w:rPr>
            <w:noProof/>
            <w:webHidden/>
          </w:rPr>
          <w:fldChar w:fldCharType="separate"/>
        </w:r>
        <w:r w:rsidR="00341B4A" w:rsidRPr="00341B4A">
          <w:rPr>
            <w:noProof/>
            <w:webHidden/>
          </w:rPr>
          <w:t>24</w:t>
        </w:r>
        <w:r w:rsidR="005F5B30" w:rsidRPr="00341B4A">
          <w:rPr>
            <w:noProof/>
            <w:webHidden/>
          </w:rPr>
          <w:fldChar w:fldCharType="end"/>
        </w:r>
      </w:hyperlink>
    </w:p>
    <w:p w:rsidR="00341B4A" w:rsidRPr="00341B4A" w:rsidRDefault="008264C7">
      <w:pPr>
        <w:pStyle w:val="Tabladeilustraciones"/>
        <w:tabs>
          <w:tab w:val="right" w:leader="dot" w:pos="8211"/>
        </w:tabs>
        <w:rPr>
          <w:rFonts w:asciiTheme="minorHAnsi" w:eastAsiaTheme="minorEastAsia" w:hAnsiTheme="minorHAnsi" w:cstheme="minorBidi"/>
          <w:noProof/>
          <w:szCs w:val="22"/>
          <w:lang w:val="es-MX" w:eastAsia="es-MX"/>
        </w:rPr>
      </w:pPr>
      <w:hyperlink w:anchor="_Toc385271374" w:history="1">
        <w:r w:rsidR="00341B4A" w:rsidRPr="00341B4A">
          <w:rPr>
            <w:rStyle w:val="Hipervnculo"/>
            <w:rFonts w:eastAsia="Calibri"/>
            <w:bCs/>
            <w:noProof/>
          </w:rPr>
          <w:t>Anexo 18. Lista de Inventario 5s.</w:t>
        </w:r>
        <w:r w:rsidR="00341B4A" w:rsidRPr="00341B4A">
          <w:rPr>
            <w:noProof/>
            <w:webHidden/>
          </w:rPr>
          <w:tab/>
        </w:r>
        <w:r w:rsidR="005F5B30" w:rsidRPr="00341B4A">
          <w:rPr>
            <w:noProof/>
            <w:webHidden/>
          </w:rPr>
          <w:fldChar w:fldCharType="begin"/>
        </w:r>
        <w:r w:rsidR="00341B4A" w:rsidRPr="00341B4A">
          <w:rPr>
            <w:noProof/>
            <w:webHidden/>
          </w:rPr>
          <w:instrText xml:space="preserve"> PAGEREF _Toc385271374 \h </w:instrText>
        </w:r>
        <w:r w:rsidR="005F5B30" w:rsidRPr="00341B4A">
          <w:rPr>
            <w:noProof/>
            <w:webHidden/>
          </w:rPr>
        </w:r>
        <w:r w:rsidR="005F5B30" w:rsidRPr="00341B4A">
          <w:rPr>
            <w:noProof/>
            <w:webHidden/>
          </w:rPr>
          <w:fldChar w:fldCharType="separate"/>
        </w:r>
        <w:r w:rsidR="00341B4A" w:rsidRPr="00341B4A">
          <w:rPr>
            <w:noProof/>
            <w:webHidden/>
          </w:rPr>
          <w:t>25</w:t>
        </w:r>
        <w:r w:rsidR="005F5B30" w:rsidRPr="00341B4A">
          <w:rPr>
            <w:noProof/>
            <w:webHidden/>
          </w:rPr>
          <w:fldChar w:fldCharType="end"/>
        </w:r>
      </w:hyperlink>
    </w:p>
    <w:p w:rsidR="00341B4A" w:rsidRPr="00341B4A" w:rsidRDefault="008264C7">
      <w:pPr>
        <w:pStyle w:val="Tabladeilustraciones"/>
        <w:tabs>
          <w:tab w:val="right" w:leader="dot" w:pos="8211"/>
        </w:tabs>
        <w:rPr>
          <w:rFonts w:asciiTheme="minorHAnsi" w:eastAsiaTheme="minorEastAsia" w:hAnsiTheme="minorHAnsi" w:cstheme="minorBidi"/>
          <w:noProof/>
          <w:szCs w:val="22"/>
          <w:lang w:val="es-MX" w:eastAsia="es-MX"/>
        </w:rPr>
      </w:pPr>
      <w:hyperlink w:anchor="_Toc385271375" w:history="1">
        <w:r w:rsidR="00341B4A" w:rsidRPr="00341B4A">
          <w:rPr>
            <w:rStyle w:val="Hipervnculo"/>
            <w:rFonts w:eastAsia="Calibri"/>
            <w:bCs/>
            <w:noProof/>
          </w:rPr>
          <w:t>Anexo 19. Herramienta de evaluación de las 5S’s</w:t>
        </w:r>
        <w:r w:rsidR="00341B4A" w:rsidRPr="00341B4A">
          <w:rPr>
            <w:noProof/>
            <w:webHidden/>
          </w:rPr>
          <w:tab/>
        </w:r>
        <w:r w:rsidR="005F5B30" w:rsidRPr="00341B4A">
          <w:rPr>
            <w:noProof/>
            <w:webHidden/>
          </w:rPr>
          <w:fldChar w:fldCharType="begin"/>
        </w:r>
        <w:r w:rsidR="00341B4A" w:rsidRPr="00341B4A">
          <w:rPr>
            <w:noProof/>
            <w:webHidden/>
          </w:rPr>
          <w:instrText xml:space="preserve"> PAGEREF _Toc385271375 \h </w:instrText>
        </w:r>
        <w:r w:rsidR="005F5B30" w:rsidRPr="00341B4A">
          <w:rPr>
            <w:noProof/>
            <w:webHidden/>
          </w:rPr>
        </w:r>
        <w:r w:rsidR="005F5B30" w:rsidRPr="00341B4A">
          <w:rPr>
            <w:noProof/>
            <w:webHidden/>
          </w:rPr>
          <w:fldChar w:fldCharType="separate"/>
        </w:r>
        <w:r w:rsidR="00341B4A" w:rsidRPr="00341B4A">
          <w:rPr>
            <w:noProof/>
            <w:webHidden/>
          </w:rPr>
          <w:t>26</w:t>
        </w:r>
        <w:r w:rsidR="005F5B30" w:rsidRPr="00341B4A">
          <w:rPr>
            <w:noProof/>
            <w:webHidden/>
          </w:rPr>
          <w:fldChar w:fldCharType="end"/>
        </w:r>
      </w:hyperlink>
    </w:p>
    <w:p w:rsidR="00341B4A" w:rsidRPr="00341B4A" w:rsidRDefault="008264C7">
      <w:pPr>
        <w:pStyle w:val="Tabladeilustraciones"/>
        <w:tabs>
          <w:tab w:val="right" w:leader="dot" w:pos="8211"/>
        </w:tabs>
        <w:rPr>
          <w:rFonts w:asciiTheme="minorHAnsi" w:eastAsiaTheme="minorEastAsia" w:hAnsiTheme="minorHAnsi" w:cstheme="minorBidi"/>
          <w:noProof/>
          <w:szCs w:val="22"/>
          <w:lang w:val="es-MX" w:eastAsia="es-MX"/>
        </w:rPr>
      </w:pPr>
      <w:hyperlink w:anchor="_Toc385271376" w:history="1">
        <w:r w:rsidR="00341B4A" w:rsidRPr="00341B4A">
          <w:rPr>
            <w:rStyle w:val="Hipervnculo"/>
            <w:rFonts w:eastAsia="Calibri"/>
            <w:bCs/>
            <w:noProof/>
          </w:rPr>
          <w:t>Anexo 20. Formato de Antes y después</w:t>
        </w:r>
        <w:r w:rsidR="00341B4A" w:rsidRPr="00341B4A">
          <w:rPr>
            <w:noProof/>
            <w:webHidden/>
          </w:rPr>
          <w:tab/>
        </w:r>
        <w:r w:rsidR="005F5B30" w:rsidRPr="00341B4A">
          <w:rPr>
            <w:noProof/>
            <w:webHidden/>
          </w:rPr>
          <w:fldChar w:fldCharType="begin"/>
        </w:r>
        <w:r w:rsidR="00341B4A" w:rsidRPr="00341B4A">
          <w:rPr>
            <w:noProof/>
            <w:webHidden/>
          </w:rPr>
          <w:instrText xml:space="preserve"> PAGEREF _Toc385271376 \h </w:instrText>
        </w:r>
        <w:r w:rsidR="005F5B30" w:rsidRPr="00341B4A">
          <w:rPr>
            <w:noProof/>
            <w:webHidden/>
          </w:rPr>
        </w:r>
        <w:r w:rsidR="005F5B30" w:rsidRPr="00341B4A">
          <w:rPr>
            <w:noProof/>
            <w:webHidden/>
          </w:rPr>
          <w:fldChar w:fldCharType="separate"/>
        </w:r>
        <w:r w:rsidR="00341B4A" w:rsidRPr="00341B4A">
          <w:rPr>
            <w:noProof/>
            <w:webHidden/>
          </w:rPr>
          <w:t>28</w:t>
        </w:r>
        <w:r w:rsidR="005F5B30" w:rsidRPr="00341B4A">
          <w:rPr>
            <w:noProof/>
            <w:webHidden/>
          </w:rPr>
          <w:fldChar w:fldCharType="end"/>
        </w:r>
      </w:hyperlink>
    </w:p>
    <w:p w:rsidR="00341B4A" w:rsidRPr="00341B4A" w:rsidRDefault="008264C7">
      <w:pPr>
        <w:pStyle w:val="Tabladeilustraciones"/>
        <w:tabs>
          <w:tab w:val="right" w:leader="dot" w:pos="8211"/>
        </w:tabs>
        <w:rPr>
          <w:rFonts w:asciiTheme="minorHAnsi" w:eastAsiaTheme="minorEastAsia" w:hAnsiTheme="minorHAnsi" w:cstheme="minorBidi"/>
          <w:noProof/>
          <w:szCs w:val="22"/>
          <w:lang w:val="es-MX" w:eastAsia="es-MX"/>
        </w:rPr>
      </w:pPr>
      <w:hyperlink w:anchor="_Toc385271377" w:history="1">
        <w:r w:rsidR="00341B4A" w:rsidRPr="00341B4A">
          <w:rPr>
            <w:rStyle w:val="Hipervnculo"/>
            <w:rFonts w:eastAsia="Calibri"/>
            <w:bCs/>
            <w:noProof/>
          </w:rPr>
          <w:t>Anexo 21. Detalle del cálculo de costos de implementación</w:t>
        </w:r>
        <w:r w:rsidR="00341B4A" w:rsidRPr="00341B4A">
          <w:rPr>
            <w:noProof/>
            <w:webHidden/>
          </w:rPr>
          <w:tab/>
        </w:r>
        <w:r w:rsidR="005F5B30" w:rsidRPr="00341B4A">
          <w:rPr>
            <w:noProof/>
            <w:webHidden/>
          </w:rPr>
          <w:fldChar w:fldCharType="begin"/>
        </w:r>
        <w:r w:rsidR="00341B4A" w:rsidRPr="00341B4A">
          <w:rPr>
            <w:noProof/>
            <w:webHidden/>
          </w:rPr>
          <w:instrText xml:space="preserve"> PAGEREF _Toc385271377 \h </w:instrText>
        </w:r>
        <w:r w:rsidR="005F5B30" w:rsidRPr="00341B4A">
          <w:rPr>
            <w:noProof/>
            <w:webHidden/>
          </w:rPr>
        </w:r>
        <w:r w:rsidR="005F5B30" w:rsidRPr="00341B4A">
          <w:rPr>
            <w:noProof/>
            <w:webHidden/>
          </w:rPr>
          <w:fldChar w:fldCharType="separate"/>
        </w:r>
        <w:r w:rsidR="00341B4A" w:rsidRPr="00341B4A">
          <w:rPr>
            <w:noProof/>
            <w:webHidden/>
          </w:rPr>
          <w:t>29</w:t>
        </w:r>
        <w:r w:rsidR="005F5B30" w:rsidRPr="00341B4A">
          <w:rPr>
            <w:noProof/>
            <w:webHidden/>
          </w:rPr>
          <w:fldChar w:fldCharType="end"/>
        </w:r>
      </w:hyperlink>
    </w:p>
    <w:p w:rsidR="00341B4A" w:rsidRPr="00341B4A" w:rsidRDefault="008264C7">
      <w:pPr>
        <w:pStyle w:val="Tabladeilustraciones"/>
        <w:tabs>
          <w:tab w:val="right" w:leader="dot" w:pos="8211"/>
        </w:tabs>
        <w:rPr>
          <w:rFonts w:asciiTheme="minorHAnsi" w:eastAsiaTheme="minorEastAsia" w:hAnsiTheme="minorHAnsi" w:cstheme="minorBidi"/>
          <w:noProof/>
          <w:szCs w:val="22"/>
          <w:lang w:val="es-MX" w:eastAsia="es-MX"/>
        </w:rPr>
      </w:pPr>
      <w:hyperlink w:anchor="_Toc385271378" w:history="1">
        <w:r w:rsidR="00341B4A" w:rsidRPr="00341B4A">
          <w:rPr>
            <w:rStyle w:val="Hipervnculo"/>
            <w:rFonts w:eastAsia="Calibri"/>
            <w:bCs/>
            <w:noProof/>
          </w:rPr>
          <w:t>Anexo 22. Detalle del cálculo de ahorros por implementación</w:t>
        </w:r>
        <w:r w:rsidR="00341B4A" w:rsidRPr="00341B4A">
          <w:rPr>
            <w:noProof/>
            <w:webHidden/>
          </w:rPr>
          <w:tab/>
        </w:r>
        <w:r w:rsidR="005F5B30" w:rsidRPr="00341B4A">
          <w:rPr>
            <w:noProof/>
            <w:webHidden/>
          </w:rPr>
          <w:fldChar w:fldCharType="begin"/>
        </w:r>
        <w:r w:rsidR="00341B4A" w:rsidRPr="00341B4A">
          <w:rPr>
            <w:noProof/>
            <w:webHidden/>
          </w:rPr>
          <w:instrText xml:space="preserve"> PAGEREF _Toc385271378 \h </w:instrText>
        </w:r>
        <w:r w:rsidR="005F5B30" w:rsidRPr="00341B4A">
          <w:rPr>
            <w:noProof/>
            <w:webHidden/>
          </w:rPr>
        </w:r>
        <w:r w:rsidR="005F5B30" w:rsidRPr="00341B4A">
          <w:rPr>
            <w:noProof/>
            <w:webHidden/>
          </w:rPr>
          <w:fldChar w:fldCharType="separate"/>
        </w:r>
        <w:r w:rsidR="00341B4A" w:rsidRPr="00341B4A">
          <w:rPr>
            <w:noProof/>
            <w:webHidden/>
          </w:rPr>
          <w:t>33</w:t>
        </w:r>
        <w:r w:rsidR="005F5B30" w:rsidRPr="00341B4A">
          <w:rPr>
            <w:noProof/>
            <w:webHidden/>
          </w:rPr>
          <w:fldChar w:fldCharType="end"/>
        </w:r>
      </w:hyperlink>
    </w:p>
    <w:p w:rsidR="00341B4A" w:rsidRPr="00341B4A" w:rsidRDefault="005F5B30" w:rsidP="00341B4A">
      <w:pPr>
        <w:tabs>
          <w:tab w:val="right" w:leader="dot" w:pos="8211"/>
        </w:tabs>
        <w:spacing w:after="0" w:line="360" w:lineRule="auto"/>
        <w:rPr>
          <w:rFonts w:ascii="Calibri" w:eastAsia="Times New Roman" w:hAnsi="Calibri" w:cs="Times New Roman"/>
          <w:noProof/>
          <w:lang w:val="es-PE" w:eastAsia="es-PE"/>
        </w:rPr>
        <w:sectPr w:rsidR="00341B4A" w:rsidRPr="00341B4A" w:rsidSect="00D635E4">
          <w:footerReference w:type="default" r:id="rId8"/>
          <w:pgSz w:w="11907" w:h="16840" w:code="9"/>
          <w:pgMar w:top="1418" w:right="1418" w:bottom="1418" w:left="2268" w:header="709" w:footer="709" w:gutter="0"/>
          <w:pgNumType w:start="1"/>
          <w:cols w:space="708"/>
          <w:docGrid w:linePitch="360"/>
        </w:sectPr>
      </w:pPr>
      <w:r w:rsidRPr="00341B4A">
        <w:rPr>
          <w:rFonts w:ascii="Arial" w:eastAsia="Times New Roman" w:hAnsi="Arial" w:cs="Times New Roman"/>
          <w:color w:val="000000"/>
          <w:sz w:val="24"/>
          <w:szCs w:val="20"/>
          <w:lang w:val="es-PE" w:eastAsia="es-ES"/>
        </w:rPr>
        <w:fldChar w:fldCharType="end"/>
      </w:r>
    </w:p>
    <w:p w:rsidR="00341B4A" w:rsidRPr="00341B4A" w:rsidRDefault="00341B4A" w:rsidP="00341B4A">
      <w:pPr>
        <w:spacing w:line="240" w:lineRule="auto"/>
        <w:rPr>
          <w:rFonts w:ascii="Arial" w:eastAsia="Calibri" w:hAnsi="Arial" w:cs="Times New Roman"/>
          <w:b/>
          <w:bCs/>
          <w:color w:val="000000"/>
          <w:sz w:val="24"/>
          <w:szCs w:val="18"/>
          <w:lang w:val="es-PE"/>
        </w:rPr>
      </w:pPr>
      <w:bookmarkStart w:id="2" w:name="_Ref360098759"/>
      <w:bookmarkStart w:id="3" w:name="_Ref355904737"/>
      <w:bookmarkStart w:id="4" w:name="_Toc385271357"/>
      <w:r w:rsidRPr="00341B4A">
        <w:rPr>
          <w:rFonts w:ascii="Arial" w:eastAsia="Calibri" w:hAnsi="Arial" w:cs="Times New Roman"/>
          <w:b/>
          <w:bCs/>
          <w:color w:val="000000"/>
          <w:sz w:val="24"/>
          <w:szCs w:val="18"/>
          <w:lang w:val="es-PE"/>
        </w:rPr>
        <w:lastRenderedPageBreak/>
        <w:t xml:space="preserve">Anexo </w:t>
      </w:r>
      <w:r w:rsidR="005F5B30" w:rsidRPr="00341B4A">
        <w:rPr>
          <w:rFonts w:ascii="Arial" w:eastAsia="Calibri" w:hAnsi="Arial" w:cs="Times New Roman"/>
          <w:b/>
          <w:bCs/>
          <w:color w:val="000000"/>
          <w:sz w:val="24"/>
          <w:szCs w:val="18"/>
          <w:lang w:val="es-PE"/>
        </w:rPr>
        <w:fldChar w:fldCharType="begin"/>
      </w:r>
      <w:r w:rsidRPr="00341B4A">
        <w:rPr>
          <w:rFonts w:ascii="Arial" w:eastAsia="Calibri" w:hAnsi="Arial" w:cs="Times New Roman"/>
          <w:b/>
          <w:bCs/>
          <w:color w:val="000000"/>
          <w:sz w:val="24"/>
          <w:szCs w:val="18"/>
          <w:lang w:val="es-PE"/>
        </w:rPr>
        <w:instrText xml:space="preserve"> SEQ Anexo \* ARABIC </w:instrText>
      </w:r>
      <w:r w:rsidR="005F5B30" w:rsidRPr="00341B4A">
        <w:rPr>
          <w:rFonts w:ascii="Arial" w:eastAsia="Calibri" w:hAnsi="Arial" w:cs="Times New Roman"/>
          <w:b/>
          <w:bCs/>
          <w:color w:val="000000"/>
          <w:sz w:val="24"/>
          <w:szCs w:val="18"/>
          <w:lang w:val="es-PE"/>
        </w:rPr>
        <w:fldChar w:fldCharType="separate"/>
      </w:r>
      <w:r w:rsidRPr="00341B4A">
        <w:rPr>
          <w:rFonts w:ascii="Arial" w:eastAsia="Calibri" w:hAnsi="Arial" w:cs="Times New Roman"/>
          <w:b/>
          <w:bCs/>
          <w:noProof/>
          <w:color w:val="000000"/>
          <w:sz w:val="24"/>
          <w:szCs w:val="18"/>
          <w:lang w:val="es-PE"/>
        </w:rPr>
        <w:t>1</w:t>
      </w:r>
      <w:r w:rsidR="005F5B30" w:rsidRPr="00341B4A">
        <w:rPr>
          <w:rFonts w:ascii="Arial" w:eastAsia="Calibri" w:hAnsi="Arial" w:cs="Times New Roman"/>
          <w:b/>
          <w:bCs/>
          <w:color w:val="000000"/>
          <w:sz w:val="24"/>
          <w:szCs w:val="18"/>
          <w:lang w:val="es-PE"/>
        </w:rPr>
        <w:fldChar w:fldCharType="end"/>
      </w:r>
      <w:bookmarkEnd w:id="2"/>
      <w:r w:rsidRPr="00341B4A">
        <w:rPr>
          <w:rFonts w:ascii="Arial" w:eastAsia="Calibri" w:hAnsi="Arial" w:cs="Times New Roman"/>
          <w:b/>
          <w:bCs/>
          <w:color w:val="000000"/>
          <w:sz w:val="24"/>
          <w:szCs w:val="18"/>
          <w:lang w:val="es-PE"/>
        </w:rPr>
        <w:t>. Eventos importantes en la manufactura.</w:t>
      </w:r>
      <w:bookmarkEnd w:id="1"/>
      <w:bookmarkEnd w:id="3"/>
      <w:bookmarkEnd w:id="4"/>
    </w:p>
    <w:tbl>
      <w:tblPr>
        <w:tblStyle w:val="Listaclara11"/>
        <w:tblW w:w="0" w:type="auto"/>
        <w:tblBorders>
          <w:top w:val="none" w:sz="0" w:space="0" w:color="auto"/>
          <w:left w:val="none" w:sz="0" w:space="0" w:color="auto"/>
          <w:bottom w:val="none" w:sz="0" w:space="0" w:color="auto"/>
          <w:right w:val="single" w:sz="4" w:space="0" w:color="auto"/>
        </w:tblBorders>
        <w:tblLook w:val="04A0" w:firstRow="1" w:lastRow="0" w:firstColumn="1" w:lastColumn="0" w:noHBand="0" w:noVBand="1"/>
      </w:tblPr>
      <w:tblGrid>
        <w:gridCol w:w="1354"/>
        <w:gridCol w:w="7083"/>
      </w:tblGrid>
      <w:tr w:rsidR="00341B4A" w:rsidRPr="00341B4A" w:rsidTr="00F93822">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shd w:val="clear" w:color="auto" w:fill="auto"/>
            <w:vAlign w:val="center"/>
          </w:tcPr>
          <w:p w:rsidR="00341B4A" w:rsidRPr="00341B4A" w:rsidRDefault="003F5662" w:rsidP="00341B4A">
            <w:pPr>
              <w:jc w:val="center"/>
              <w:rPr>
                <w:rFonts w:ascii="Calibri" w:eastAsia="Times New Roman" w:hAnsi="Calibri" w:cs="Calibri"/>
                <w:sz w:val="20"/>
                <w:szCs w:val="20"/>
                <w:lang w:eastAsia="es-ES"/>
              </w:rPr>
            </w:pPr>
            <w:r>
              <w:rPr>
                <w:rFonts w:ascii="Calibri" w:eastAsia="Times New Roman" w:hAnsi="Calibri" w:cs="Calibri"/>
                <w:noProof/>
                <w:sz w:val="20"/>
                <w:szCs w:val="20"/>
                <w:lang w:val="es-PE" w:eastAsia="es-PE"/>
              </w:rPr>
              <mc:AlternateContent>
                <mc:Choice Requires="wps">
                  <w:drawing>
                    <wp:anchor distT="0" distB="0" distL="114300" distR="114300" simplePos="0" relativeHeight="251659264" behindDoc="1" locked="0" layoutInCell="1" allowOverlap="1">
                      <wp:simplePos x="0" y="0"/>
                      <wp:positionH relativeFrom="column">
                        <wp:posOffset>-206375</wp:posOffset>
                      </wp:positionH>
                      <wp:positionV relativeFrom="paragraph">
                        <wp:posOffset>-31115</wp:posOffset>
                      </wp:positionV>
                      <wp:extent cx="1163955" cy="7133590"/>
                      <wp:effectExtent l="0" t="0" r="0" b="0"/>
                      <wp:wrapNone/>
                      <wp:docPr id="13" name="13 Flecha abaj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63955" cy="7133590"/>
                              </a:xfrm>
                              <a:prstGeom prst="downArrow">
                                <a:avLst/>
                              </a:prstGeom>
                              <a:gradFill flip="none" rotWithShape="1">
                                <a:gsLst>
                                  <a:gs pos="0">
                                    <a:srgbClr val="4F81BD">
                                      <a:lumMod val="75000"/>
                                      <a:shade val="30000"/>
                                      <a:satMod val="115000"/>
                                    </a:srgbClr>
                                  </a:gs>
                                  <a:gs pos="50000">
                                    <a:srgbClr val="4F81BD">
                                      <a:lumMod val="75000"/>
                                      <a:shade val="67500"/>
                                      <a:satMod val="115000"/>
                                    </a:srgbClr>
                                  </a:gs>
                                  <a:gs pos="100000">
                                    <a:srgbClr val="4F81BD">
                                      <a:lumMod val="75000"/>
                                      <a:shade val="100000"/>
                                      <a:satMod val="115000"/>
                                    </a:srgbClr>
                                  </a:gs>
                                </a:gsLst>
                                <a:lin ang="16200000" scaled="1"/>
                                <a:tileRect/>
                              </a:gra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13 Flecha abajo" o:spid="_x0000_s1026" type="#_x0000_t67" style="position:absolute;margin-left:-16.25pt;margin-top:-2.45pt;width:91.65pt;height:561.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" adj="19838" fillcolor="#183457" stroked="f" strokeweight="2pt">
                      <v:fill color2="#306099" rotate="t" angle="180" colors="0 #183457;.5 #274f80;1 #306099" focus="100%" type="gradient"/>
                      <v:path arrowok="t"/>
                    </v:shape>
                  </w:pict>
                </mc:Fallback>
              </mc:AlternateContent>
            </w:r>
            <w:r w:rsidR="00341B4A" w:rsidRPr="00341B4A">
              <w:rPr>
                <w:rFonts w:ascii="Calibri" w:eastAsia="Times New Roman" w:hAnsi="Calibri" w:cs="Calibri"/>
                <w:sz w:val="20"/>
                <w:szCs w:val="20"/>
                <w:lang w:eastAsia="es-ES"/>
              </w:rPr>
              <w:t>4000 A.C.</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shd w:val="clear" w:color="auto" w:fill="auto"/>
            <w:vAlign w:val="center"/>
          </w:tcPr>
          <w:p w:rsidR="00341B4A" w:rsidRPr="00341B4A" w:rsidRDefault="00341B4A" w:rsidP="00341B4A">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17365D"/>
                <w:sz w:val="20"/>
                <w:szCs w:val="20"/>
                <w:lang w:eastAsia="es-ES"/>
              </w:rPr>
            </w:pPr>
            <w:r w:rsidRPr="00341B4A">
              <w:rPr>
                <w:rFonts w:ascii="Calibri" w:eastAsia="Times New Roman" w:hAnsi="Calibri" w:cs="Calibri"/>
                <w:b w:val="0"/>
                <w:color w:val="17365D"/>
                <w:sz w:val="20"/>
                <w:szCs w:val="20"/>
                <w:lang w:eastAsia="es-ES"/>
              </w:rPr>
              <w:t>Los egipcios coordinan proyectos a gran escala para construir pirámides.</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shd w:val="clear" w:color="auto" w:fill="auto"/>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1500 D.C</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shd w:val="clear" w:color="auto" w:fill="auto"/>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Leonardo da Vinci hace estudios sobre las fuerzas mecánicas.</w:t>
            </w:r>
          </w:p>
        </w:tc>
      </w:tr>
      <w:tr w:rsidR="00341B4A" w:rsidRPr="00341B4A" w:rsidTr="00F93822">
        <w:trPr>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1733</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John Kay inventa un dispositivo volador (lanzadera) que aumenta la eficacia del telar y posibilita la fabricación de tejidos más anchos.</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1765</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James Hargreaves inventa la máquina de hilar.</w:t>
            </w:r>
          </w:p>
        </w:tc>
      </w:tr>
      <w:tr w:rsidR="00341B4A" w:rsidRPr="00341B4A" w:rsidTr="00F93822">
        <w:trPr>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1765</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James Watt inventa la máquina de vapor.</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1776</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Adam Smith publica Wealth of Nations, introduciendo la noción sobre la división del trabajo y la invisible mano del capitalismo.</w:t>
            </w:r>
          </w:p>
        </w:tc>
      </w:tr>
      <w:tr w:rsidR="00341B4A" w:rsidRPr="00341B4A" w:rsidTr="00F93822">
        <w:trPr>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1776</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James Watt vende su primera máquina de vapor.</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1781</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James Watt inventa el sistema para producir el movimiento rotacional para subir y bajar de la máquina de vapor.</w:t>
            </w:r>
          </w:p>
        </w:tc>
      </w:tr>
      <w:tr w:rsidR="00341B4A" w:rsidRPr="00341B4A" w:rsidTr="00F93822">
        <w:trPr>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1793</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Primera máquina textil en América establecida en Pawtucket, RI.</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1801</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Eli Whitney es contratado por el gobierno de estados unidos para producir mosquetes, usando un sistema de partes intercambiables.</w:t>
            </w:r>
          </w:p>
        </w:tc>
      </w:tr>
      <w:tr w:rsidR="00341B4A" w:rsidRPr="00341B4A" w:rsidTr="00F93822">
        <w:trPr>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1814</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Se estableció un complejo textil en Waltham, Wa.</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1832</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Charles Babbage publicó On the economy of machine and manufactures, lidiando con las organizaciones y costos producidos por las fábricas.</w:t>
            </w:r>
          </w:p>
        </w:tc>
      </w:tr>
      <w:tr w:rsidR="00341B4A" w:rsidRPr="00341B4A" w:rsidTr="00F93822">
        <w:trPr>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1854</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Daniel C. McCallum desarrolló e implementó el primer sistema administrativo a gran escala en una organización en Nueva York y en el Erie Railroad</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1870</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Marshall Field hace uso de las vueltas del inventario como medible de las ventas al por menor.</w:t>
            </w:r>
          </w:p>
        </w:tc>
      </w:tr>
      <w:tr w:rsidR="00341B4A" w:rsidRPr="00341B4A" w:rsidTr="00F93822">
        <w:trPr>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1894</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Sakichi Toyota inventa una máquina para hilar.</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1908</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Henry Ford hace el modelo T.</w:t>
            </w:r>
          </w:p>
        </w:tc>
      </w:tr>
      <w:tr w:rsidR="00341B4A" w:rsidRPr="00341B4A" w:rsidTr="00F93822">
        <w:trPr>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1908</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17365D"/>
                <w:sz w:val="20"/>
                <w:szCs w:val="20"/>
                <w:lang w:val="en-US" w:eastAsia="es-ES"/>
              </w:rPr>
            </w:pPr>
            <w:r w:rsidRPr="00341B4A">
              <w:rPr>
                <w:rFonts w:ascii="Calibri" w:eastAsia="Times New Roman" w:hAnsi="Calibri" w:cs="Calibri"/>
                <w:color w:val="17365D"/>
                <w:sz w:val="20"/>
                <w:szCs w:val="20"/>
                <w:lang w:val="en-US" w:eastAsia="es-ES"/>
              </w:rPr>
              <w:t>Frederick Taylor publica su texto The Principles of Scientific Management</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1913</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Henry Ford introduce la primera línea de ensamble automotriz en Highland Park,MI.</w:t>
            </w:r>
          </w:p>
        </w:tc>
      </w:tr>
      <w:tr w:rsidR="00341B4A" w:rsidRPr="00341B4A" w:rsidTr="00F93822">
        <w:trPr>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1913</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17365D"/>
                <w:sz w:val="20"/>
                <w:szCs w:val="20"/>
                <w:lang w:val="en-US" w:eastAsia="es-ES"/>
              </w:rPr>
            </w:pPr>
            <w:r w:rsidRPr="00341B4A">
              <w:rPr>
                <w:rFonts w:ascii="Calibri" w:eastAsia="Times New Roman" w:hAnsi="Calibri" w:cs="Calibri"/>
                <w:color w:val="17365D"/>
                <w:sz w:val="20"/>
                <w:szCs w:val="20"/>
                <w:lang w:val="en-US" w:eastAsia="es-ES"/>
              </w:rPr>
              <w:t>Ford W. Harris publica el artículo “How Many Parts to Make at Once”</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1920</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Alfred P. Sloan reorganiza General Motors para constituirlo en una oficina general y varias divisiones autónomas.</w:t>
            </w:r>
          </w:p>
        </w:tc>
      </w:tr>
      <w:tr w:rsidR="00341B4A" w:rsidRPr="00341B4A" w:rsidTr="00F93822">
        <w:trPr>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1926</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17365D"/>
                <w:sz w:val="20"/>
                <w:szCs w:val="20"/>
                <w:lang w:val="en-US" w:eastAsia="es-ES"/>
              </w:rPr>
            </w:pPr>
            <w:r w:rsidRPr="00341B4A">
              <w:rPr>
                <w:rFonts w:ascii="Calibri" w:eastAsia="Times New Roman" w:hAnsi="Calibri" w:cs="Calibri"/>
                <w:color w:val="17365D"/>
                <w:sz w:val="20"/>
                <w:szCs w:val="20"/>
                <w:lang w:val="en-US" w:eastAsia="es-ES"/>
              </w:rPr>
              <w:t>Henry Ford publica el libro Today and Tomorrow.</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1926</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Sakichi Toyoda inicia Toyoda Automatic Loom Works</w:t>
            </w:r>
          </w:p>
        </w:tc>
      </w:tr>
      <w:tr w:rsidR="00341B4A" w:rsidRPr="00341B4A" w:rsidTr="00F93822">
        <w:trPr>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1930</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Sakichi y Kiichiro Toyoda inician la construcción de Toyota Motor Company.</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1930</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Los líderes de Toyota visitaron Ford y GM para estudiar sus líneas de ensamble y leer cuidadosamente el libro de Henry Ford, Today and Tomorrow.</w:t>
            </w:r>
          </w:p>
        </w:tc>
      </w:tr>
      <w:tr w:rsidR="00341B4A" w:rsidRPr="00341B4A" w:rsidTr="00F93822">
        <w:trPr>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1950</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Eiji Toyoda y sus gerentes realizan un segundo viaje de 12 semanas por plantas automotrices de Estados Unidos.</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1964</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IBM 360 se convierte en la primera computadora.</w:t>
            </w:r>
          </w:p>
        </w:tc>
      </w:tr>
      <w:tr w:rsidR="00341B4A" w:rsidRPr="00341B4A" w:rsidTr="00F93822">
        <w:trPr>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1975</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17365D"/>
                <w:sz w:val="20"/>
                <w:szCs w:val="20"/>
                <w:lang w:val="en-US" w:eastAsia="es-ES"/>
              </w:rPr>
            </w:pPr>
            <w:r w:rsidRPr="00341B4A">
              <w:rPr>
                <w:rFonts w:ascii="Calibri" w:eastAsia="Times New Roman" w:hAnsi="Calibri" w:cs="Calibri"/>
                <w:color w:val="17365D"/>
                <w:sz w:val="20"/>
                <w:szCs w:val="20"/>
                <w:lang w:val="en-US" w:eastAsia="es-ES"/>
              </w:rPr>
              <w:t>Joseph Orlick pubica Material Requirements Planning.</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1977</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Se introduce la Apple II, iniciando la revolución de las computadoras personales.</w:t>
            </w:r>
          </w:p>
        </w:tc>
      </w:tr>
      <w:tr w:rsidR="00341B4A" w:rsidRPr="00341B4A" w:rsidTr="00F93822">
        <w:trPr>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1978</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Taichi Ohno publica “Toyota sesian hoshiki” sobre el Sistema de producción Toyota.</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1982</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ind w:left="176" w:hanging="176"/>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17365D"/>
                <w:sz w:val="20"/>
                <w:szCs w:val="20"/>
                <w:lang w:eastAsia="es-ES"/>
              </w:rPr>
            </w:pPr>
            <w:r w:rsidRPr="00341B4A">
              <w:rPr>
                <w:rFonts w:ascii="Calibri" w:eastAsia="Times New Roman" w:hAnsi="Calibri" w:cs="Calibri"/>
                <w:color w:val="17365D"/>
                <w:sz w:val="20"/>
                <w:szCs w:val="20"/>
                <w:lang w:eastAsia="es-ES"/>
              </w:rPr>
              <w:t>Shoichiro Toyoda, presidente de Toyota, aprueba el acuerdo con General Motors para la            creación de New United Motors Manufacturing, Inc. (NUMMI)</w:t>
            </w:r>
          </w:p>
        </w:tc>
      </w:tr>
      <w:tr w:rsidR="00341B4A" w:rsidRPr="00341B4A" w:rsidTr="00F93822">
        <w:trPr>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1991</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17365D"/>
                <w:sz w:val="20"/>
                <w:szCs w:val="20"/>
                <w:lang w:val="en-US" w:eastAsia="es-ES"/>
              </w:rPr>
            </w:pPr>
            <w:r w:rsidRPr="00341B4A">
              <w:rPr>
                <w:rFonts w:ascii="Calibri" w:eastAsia="Times New Roman" w:hAnsi="Calibri" w:cs="Calibri"/>
                <w:color w:val="17365D"/>
                <w:sz w:val="20"/>
                <w:szCs w:val="20"/>
                <w:lang w:val="en-US" w:eastAsia="es-ES"/>
              </w:rPr>
              <w:t xml:space="preserve">   Womack, et al. Publican el libro The Machine that changed the world</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1384" w:type="dxa"/>
            <w:tcBorders>
              <w:right w:val="single" w:sz="6" w:space="0" w:color="17365D" w:themeColor="text2" w:themeShade="BF"/>
            </w:tcBorders>
            <w:vAlign w:val="center"/>
          </w:tcPr>
          <w:p w:rsidR="00341B4A" w:rsidRPr="00341B4A" w:rsidRDefault="00341B4A" w:rsidP="00341B4A">
            <w:pPr>
              <w:jc w:val="center"/>
              <w:rPr>
                <w:rFonts w:ascii="Calibri" w:eastAsia="Times New Roman" w:hAnsi="Calibri" w:cs="Calibri"/>
                <w:color w:val="FFFFFF"/>
                <w:sz w:val="20"/>
                <w:szCs w:val="20"/>
                <w:lang w:eastAsia="es-ES"/>
              </w:rPr>
            </w:pPr>
            <w:r w:rsidRPr="00341B4A">
              <w:rPr>
                <w:rFonts w:ascii="Calibri" w:eastAsia="Times New Roman" w:hAnsi="Calibri" w:cs="Calibri"/>
                <w:color w:val="FFFFFF"/>
                <w:sz w:val="20"/>
                <w:szCs w:val="20"/>
                <w:lang w:eastAsia="es-ES"/>
              </w:rPr>
              <w:t>1996</w:t>
            </w:r>
          </w:p>
        </w:tc>
        <w:tc>
          <w:tcPr>
            <w:tcW w:w="7310" w:type="dxa"/>
            <w:tcBorders>
              <w:top w:val="single" w:sz="6" w:space="0" w:color="17365D" w:themeColor="text2" w:themeShade="BF"/>
              <w:left w:val="single" w:sz="6" w:space="0" w:color="17365D" w:themeColor="text2" w:themeShade="BF"/>
              <w:bottom w:val="single" w:sz="6" w:space="0" w:color="17365D" w:themeColor="text2" w:themeShade="BF"/>
              <w:right w:val="single" w:sz="6" w:space="0" w:color="17365D" w:themeColor="text2" w:themeShade="BF"/>
            </w:tcBorders>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17365D"/>
                <w:sz w:val="20"/>
                <w:szCs w:val="20"/>
                <w:lang w:val="en-US" w:eastAsia="es-ES"/>
              </w:rPr>
            </w:pPr>
            <w:r w:rsidRPr="00341B4A">
              <w:rPr>
                <w:rFonts w:ascii="Calibri" w:eastAsia="Times New Roman" w:hAnsi="Calibri" w:cs="Calibri"/>
                <w:color w:val="17365D"/>
                <w:sz w:val="20"/>
                <w:szCs w:val="20"/>
                <w:lang w:val="en-US" w:eastAsia="es-ES"/>
              </w:rPr>
              <w:t xml:space="preserve">   Jim Womack y Daniel Jones publican el libro Lean Thinking.</w:t>
            </w:r>
          </w:p>
        </w:tc>
      </w:tr>
    </w:tbl>
    <w:p w:rsidR="00341B4A" w:rsidRPr="00341B4A" w:rsidRDefault="00341B4A" w:rsidP="00341B4A">
      <w:pPr>
        <w:spacing w:after="0" w:line="240" w:lineRule="auto"/>
        <w:rPr>
          <w:rFonts w:ascii="Arial" w:eastAsia="Times New Roman" w:hAnsi="Arial" w:cs="Times New Roman"/>
          <w:sz w:val="20"/>
          <w:szCs w:val="20"/>
          <w:lang w:val="en-US"/>
        </w:rPr>
        <w:sectPr w:rsidR="00341B4A" w:rsidRPr="00341B4A" w:rsidSect="00D635E4">
          <w:pgSz w:w="11907" w:h="16840" w:code="9"/>
          <w:pgMar w:top="1418" w:right="1418" w:bottom="1418" w:left="2268" w:header="709" w:footer="709" w:gutter="0"/>
          <w:cols w:space="708"/>
          <w:docGrid w:linePitch="360"/>
        </w:sectPr>
      </w:pPr>
      <w:r w:rsidRPr="00341B4A">
        <w:rPr>
          <w:rFonts w:ascii="Arial" w:eastAsia="Times New Roman" w:hAnsi="Arial" w:cs="Times New Roman"/>
          <w:sz w:val="20"/>
          <w:szCs w:val="20"/>
          <w:lang w:val="en-US"/>
        </w:rPr>
        <w:t>Fuente: VILLASEÑOR (2007)</w:t>
      </w:r>
    </w:p>
    <w:p w:rsidR="00341B4A" w:rsidRPr="00341B4A" w:rsidRDefault="00341B4A" w:rsidP="00341B4A">
      <w:pPr>
        <w:spacing w:line="240" w:lineRule="auto"/>
        <w:rPr>
          <w:rFonts w:ascii="Arial" w:eastAsia="Calibri" w:hAnsi="Arial" w:cs="Times New Roman"/>
          <w:b/>
          <w:bCs/>
          <w:color w:val="000000"/>
          <w:sz w:val="24"/>
          <w:szCs w:val="18"/>
          <w:lang w:val="en-US"/>
        </w:rPr>
      </w:pPr>
      <w:bookmarkStart w:id="5" w:name="_Ref360100701"/>
      <w:bookmarkStart w:id="6" w:name="_Toc385271358"/>
      <w:bookmarkStart w:id="7" w:name="_Ref360098839"/>
      <w:bookmarkStart w:id="8" w:name="_Ref354522102"/>
      <w:r w:rsidRPr="00341B4A">
        <w:rPr>
          <w:rFonts w:ascii="Arial" w:eastAsia="Calibri" w:hAnsi="Arial" w:cs="Times New Roman"/>
          <w:b/>
          <w:bCs/>
          <w:color w:val="000000"/>
          <w:sz w:val="24"/>
          <w:szCs w:val="18"/>
          <w:lang w:val="en-US"/>
        </w:rPr>
        <w:lastRenderedPageBreak/>
        <w:t xml:space="preserve">Anexo </w:t>
      </w:r>
      <w:r w:rsidR="005F5B30" w:rsidRPr="00341B4A">
        <w:rPr>
          <w:rFonts w:ascii="Arial" w:eastAsia="Calibri" w:hAnsi="Arial" w:cs="Times New Roman"/>
          <w:b/>
          <w:bCs/>
          <w:color w:val="000000"/>
          <w:sz w:val="24"/>
          <w:szCs w:val="18"/>
          <w:lang w:val="es-PE"/>
        </w:rPr>
        <w:fldChar w:fldCharType="begin"/>
      </w:r>
      <w:r w:rsidRPr="00341B4A">
        <w:rPr>
          <w:rFonts w:ascii="Arial" w:eastAsia="Calibri" w:hAnsi="Arial" w:cs="Times New Roman"/>
          <w:b/>
          <w:bCs/>
          <w:color w:val="000000"/>
          <w:sz w:val="24"/>
          <w:szCs w:val="18"/>
          <w:lang w:val="en-US"/>
        </w:rPr>
        <w:instrText xml:space="preserve"> SEQ Anexo \* ARABIC </w:instrText>
      </w:r>
      <w:r w:rsidR="005F5B30" w:rsidRPr="00341B4A">
        <w:rPr>
          <w:rFonts w:ascii="Arial" w:eastAsia="Calibri" w:hAnsi="Arial" w:cs="Times New Roman"/>
          <w:b/>
          <w:bCs/>
          <w:color w:val="000000"/>
          <w:sz w:val="24"/>
          <w:szCs w:val="18"/>
          <w:lang w:val="es-PE"/>
        </w:rPr>
        <w:fldChar w:fldCharType="separate"/>
      </w:r>
      <w:r w:rsidRPr="00341B4A">
        <w:rPr>
          <w:rFonts w:ascii="Arial" w:eastAsia="Calibri" w:hAnsi="Arial" w:cs="Times New Roman"/>
          <w:b/>
          <w:bCs/>
          <w:noProof/>
          <w:color w:val="000000"/>
          <w:sz w:val="24"/>
          <w:szCs w:val="18"/>
          <w:lang w:val="en-US"/>
        </w:rPr>
        <w:t>2</w:t>
      </w:r>
      <w:r w:rsidR="005F5B30" w:rsidRPr="00341B4A">
        <w:rPr>
          <w:rFonts w:ascii="Arial" w:eastAsia="Calibri" w:hAnsi="Arial" w:cs="Times New Roman"/>
          <w:b/>
          <w:bCs/>
          <w:color w:val="000000"/>
          <w:sz w:val="24"/>
          <w:szCs w:val="18"/>
          <w:lang w:val="es-PE"/>
        </w:rPr>
        <w:fldChar w:fldCharType="end"/>
      </w:r>
      <w:bookmarkEnd w:id="5"/>
      <w:r w:rsidRPr="00341B4A">
        <w:rPr>
          <w:rFonts w:ascii="Arial" w:eastAsia="Calibri" w:hAnsi="Arial" w:cs="Times New Roman"/>
          <w:b/>
          <w:bCs/>
          <w:color w:val="000000"/>
          <w:sz w:val="24"/>
          <w:szCs w:val="18"/>
          <w:lang w:val="en-US"/>
        </w:rPr>
        <w:t>. 8 Types of Waste (Muda) Examples</w:t>
      </w:r>
      <w:bookmarkEnd w:id="6"/>
    </w:p>
    <w:tbl>
      <w:tblPr>
        <w:tblW w:w="5039" w:type="pct"/>
        <w:tblCellSpacing w:w="0" w:type="dxa"/>
        <w:tblBorders>
          <w:top w:val="outset" w:sz="6" w:space="0" w:color="808080"/>
          <w:left w:val="outset" w:sz="6" w:space="0" w:color="808080"/>
          <w:bottom w:val="outset" w:sz="6" w:space="0" w:color="808080"/>
          <w:right w:val="outset" w:sz="6" w:space="0" w:color="808080"/>
        </w:tblBorders>
        <w:tblCellMar>
          <w:top w:w="150" w:type="dxa"/>
          <w:left w:w="150" w:type="dxa"/>
          <w:bottom w:w="150" w:type="dxa"/>
          <w:right w:w="150" w:type="dxa"/>
        </w:tblCellMar>
        <w:tblLook w:val="04A0" w:firstRow="1" w:lastRow="0" w:firstColumn="1" w:lastColumn="0" w:noHBand="0" w:noVBand="1"/>
      </w:tblPr>
      <w:tblGrid>
        <w:gridCol w:w="3357"/>
        <w:gridCol w:w="5006"/>
        <w:gridCol w:w="5226"/>
      </w:tblGrid>
      <w:tr w:rsidR="00341B4A" w:rsidRPr="00341B4A" w:rsidTr="00F93822">
        <w:trPr>
          <w:trHeight w:val="170"/>
          <w:tblCellSpacing w:w="0" w:type="dxa"/>
        </w:trPr>
        <w:tc>
          <w:tcPr>
            <w:tcW w:w="1235" w:type="pct"/>
            <w:tcBorders>
              <w:top w:val="outset" w:sz="6" w:space="0" w:color="808080"/>
              <w:left w:val="outset" w:sz="6" w:space="0" w:color="808080"/>
              <w:bottom w:val="outset" w:sz="6" w:space="0" w:color="808080"/>
              <w:right w:val="outset" w:sz="6" w:space="0" w:color="808080"/>
            </w:tcBorders>
            <w:shd w:val="clear" w:color="auto" w:fill="008000"/>
            <w:hideMark/>
          </w:tcPr>
          <w:p w:rsidR="00341B4A" w:rsidRPr="00341B4A" w:rsidRDefault="00341B4A" w:rsidP="00341B4A">
            <w:pPr>
              <w:spacing w:after="0" w:line="240" w:lineRule="auto"/>
              <w:rPr>
                <w:rFonts w:ascii="Calibri" w:eastAsia="Times New Roman" w:hAnsi="Calibri" w:cs="Calibri"/>
                <w:sz w:val="20"/>
                <w:szCs w:val="20"/>
                <w:lang w:val="es-PE" w:eastAsia="es-ES"/>
              </w:rPr>
            </w:pPr>
            <w:r w:rsidRPr="00341B4A">
              <w:rPr>
                <w:rFonts w:ascii="Calibri" w:eastAsia="Times New Roman" w:hAnsi="Calibri" w:cs="Calibri"/>
                <w:color w:val="FFFFFF"/>
                <w:sz w:val="20"/>
                <w:szCs w:val="20"/>
                <w:lang w:val="es-PE" w:eastAsia="es-ES"/>
              </w:rPr>
              <w:t>“MUDA”</w:t>
            </w:r>
            <w:r w:rsidRPr="00341B4A">
              <w:rPr>
                <w:rFonts w:ascii="Calibri" w:eastAsia="Times New Roman" w:hAnsi="Calibri" w:cs="Calibri"/>
                <w:i/>
                <w:iCs/>
                <w:color w:val="FFFFFF"/>
                <w:sz w:val="20"/>
                <w:szCs w:val="20"/>
                <w:lang w:val="es-PE" w:eastAsia="es-ES"/>
              </w:rPr>
              <w:t xml:space="preserve"> DEFINITION</w:t>
            </w:r>
          </w:p>
        </w:tc>
        <w:tc>
          <w:tcPr>
            <w:tcW w:w="1842" w:type="pct"/>
            <w:tcBorders>
              <w:top w:val="outset" w:sz="6" w:space="0" w:color="808080"/>
              <w:left w:val="outset" w:sz="6" w:space="0" w:color="808080"/>
              <w:bottom w:val="outset" w:sz="6" w:space="0" w:color="808080"/>
              <w:right w:val="outset" w:sz="6" w:space="0" w:color="808080"/>
            </w:tcBorders>
            <w:shd w:val="clear" w:color="auto" w:fill="008000"/>
            <w:hideMark/>
          </w:tcPr>
          <w:p w:rsidR="00341B4A" w:rsidRPr="00341B4A" w:rsidRDefault="00341B4A" w:rsidP="00341B4A">
            <w:pPr>
              <w:spacing w:after="0" w:line="240" w:lineRule="auto"/>
              <w:rPr>
                <w:rFonts w:ascii="Calibri" w:eastAsia="Times New Roman" w:hAnsi="Calibri" w:cs="Calibri"/>
                <w:sz w:val="20"/>
                <w:szCs w:val="20"/>
                <w:lang w:val="es-PE" w:eastAsia="es-ES"/>
              </w:rPr>
            </w:pPr>
            <w:r w:rsidRPr="00341B4A">
              <w:rPr>
                <w:rFonts w:ascii="Calibri" w:eastAsia="Times New Roman" w:hAnsi="Calibri" w:cs="Calibri"/>
                <w:b/>
                <w:bCs/>
                <w:color w:val="FFFFFF"/>
                <w:sz w:val="20"/>
                <w:szCs w:val="20"/>
                <w:lang w:val="es-PE" w:eastAsia="es-ES"/>
              </w:rPr>
              <w:t>INFORMATION OR OFFICE</w:t>
            </w:r>
          </w:p>
        </w:tc>
        <w:tc>
          <w:tcPr>
            <w:tcW w:w="1923" w:type="pct"/>
            <w:tcBorders>
              <w:top w:val="outset" w:sz="6" w:space="0" w:color="808080"/>
              <w:left w:val="outset" w:sz="6" w:space="0" w:color="808080"/>
              <w:bottom w:val="outset" w:sz="6" w:space="0" w:color="808080"/>
              <w:right w:val="outset" w:sz="6" w:space="0" w:color="808080"/>
            </w:tcBorders>
            <w:shd w:val="clear" w:color="auto" w:fill="008000"/>
            <w:hideMark/>
          </w:tcPr>
          <w:p w:rsidR="00341B4A" w:rsidRPr="00341B4A" w:rsidRDefault="00341B4A" w:rsidP="00341B4A">
            <w:pPr>
              <w:spacing w:after="0" w:line="240" w:lineRule="auto"/>
              <w:rPr>
                <w:rFonts w:ascii="Calibri" w:eastAsia="Times New Roman" w:hAnsi="Calibri" w:cs="Calibri"/>
                <w:sz w:val="20"/>
                <w:szCs w:val="20"/>
                <w:lang w:val="es-PE" w:eastAsia="es-ES"/>
              </w:rPr>
            </w:pPr>
            <w:r w:rsidRPr="00341B4A">
              <w:rPr>
                <w:rFonts w:ascii="Calibri" w:eastAsia="Times New Roman" w:hAnsi="Calibri" w:cs="Calibri"/>
                <w:color w:val="FFFFFF"/>
                <w:sz w:val="20"/>
                <w:szCs w:val="20"/>
                <w:lang w:val="es-PE" w:eastAsia="es-ES"/>
              </w:rPr>
              <w:t>MANUFACTURING</w:t>
            </w:r>
          </w:p>
        </w:tc>
      </w:tr>
      <w:tr w:rsidR="00341B4A" w:rsidRPr="00341B4A" w:rsidTr="00F93822">
        <w:trPr>
          <w:trHeight w:val="1587"/>
          <w:tblCellSpacing w:w="0" w:type="dxa"/>
        </w:trPr>
        <w:tc>
          <w:tcPr>
            <w:tcW w:w="1235" w:type="pct"/>
            <w:tcBorders>
              <w:top w:val="outset" w:sz="6" w:space="0" w:color="808080"/>
              <w:left w:val="outset" w:sz="6" w:space="0" w:color="808080"/>
              <w:bottom w:val="outset" w:sz="6" w:space="0" w:color="808080"/>
              <w:right w:val="outset" w:sz="6" w:space="0" w:color="808080"/>
            </w:tcBorders>
            <w:shd w:val="clear" w:color="auto" w:fill="C0C0C0"/>
            <w:hideMark/>
          </w:tcPr>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b/>
                <w:bCs/>
                <w:sz w:val="20"/>
                <w:szCs w:val="20"/>
                <w:lang w:val="en-US" w:eastAsia="es-ES"/>
              </w:rPr>
              <w:t>Overproduction</w:t>
            </w:r>
            <w:r w:rsidRPr="00341B4A">
              <w:rPr>
                <w:rFonts w:ascii="Calibri" w:eastAsia="Times New Roman" w:hAnsi="Calibri" w:cs="Calibri"/>
                <w:sz w:val="20"/>
                <w:szCs w:val="20"/>
                <w:lang w:val="en-US" w:eastAsia="es-ES"/>
              </w:rPr>
              <w:t>: Generating more information than the customer needs right now</w:t>
            </w:r>
          </w:p>
        </w:tc>
        <w:tc>
          <w:tcPr>
            <w:tcW w:w="1842" w:type="pct"/>
            <w:tcBorders>
              <w:top w:val="outset" w:sz="6" w:space="0" w:color="808080"/>
              <w:left w:val="outset" w:sz="6" w:space="0" w:color="808080"/>
              <w:bottom w:val="outset" w:sz="6" w:space="0" w:color="808080"/>
              <w:right w:val="outset" w:sz="6" w:space="0" w:color="808080"/>
            </w:tcBorders>
            <w:hideMark/>
          </w:tcPr>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More info than the customer needs</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More info than the next process needs</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Creating reports no one reads</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Making extra copies</w:t>
            </w:r>
          </w:p>
        </w:tc>
        <w:tc>
          <w:tcPr>
            <w:tcW w:w="1923" w:type="pct"/>
            <w:tcBorders>
              <w:top w:val="outset" w:sz="6" w:space="0" w:color="808080"/>
              <w:left w:val="outset" w:sz="6" w:space="0" w:color="808080"/>
              <w:bottom w:val="outset" w:sz="6" w:space="0" w:color="808080"/>
              <w:right w:val="outset" w:sz="6" w:space="0" w:color="808080"/>
            </w:tcBorders>
            <w:hideMark/>
          </w:tcPr>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Producing product to stock based on sales forecasts</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Producing more to avoid set-ups</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Batch process resulting in extra output</w:t>
            </w:r>
          </w:p>
        </w:tc>
      </w:tr>
      <w:tr w:rsidR="00341B4A" w:rsidRPr="00341B4A" w:rsidTr="00F93822">
        <w:trPr>
          <w:trHeight w:val="170"/>
          <w:tblCellSpacing w:w="0" w:type="dxa"/>
        </w:trPr>
        <w:tc>
          <w:tcPr>
            <w:tcW w:w="1235" w:type="pct"/>
            <w:tcBorders>
              <w:top w:val="outset" w:sz="6" w:space="0" w:color="808080"/>
              <w:left w:val="outset" w:sz="6" w:space="0" w:color="808080"/>
              <w:bottom w:val="outset" w:sz="6" w:space="0" w:color="808080"/>
              <w:right w:val="outset" w:sz="6" w:space="0" w:color="808080"/>
            </w:tcBorders>
            <w:shd w:val="clear" w:color="auto" w:fill="C0C0C0"/>
            <w:hideMark/>
          </w:tcPr>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b/>
                <w:bCs/>
                <w:sz w:val="20"/>
                <w:szCs w:val="20"/>
                <w:lang w:val="en-US" w:eastAsia="es-ES"/>
              </w:rPr>
              <w:t>Conveyance</w:t>
            </w:r>
            <w:r w:rsidRPr="00341B4A">
              <w:rPr>
                <w:rFonts w:ascii="Calibri" w:eastAsia="Times New Roman" w:hAnsi="Calibri" w:cs="Calibri"/>
                <w:sz w:val="20"/>
                <w:szCs w:val="20"/>
                <w:lang w:val="en-US" w:eastAsia="es-ES"/>
              </w:rPr>
              <w:t>: Movement of material, product or information that does not add value</w:t>
            </w:r>
          </w:p>
        </w:tc>
        <w:tc>
          <w:tcPr>
            <w:tcW w:w="1842" w:type="pct"/>
            <w:tcBorders>
              <w:top w:val="outset" w:sz="6" w:space="0" w:color="808080"/>
              <w:left w:val="outset" w:sz="6" w:space="0" w:color="808080"/>
              <w:bottom w:val="outset" w:sz="6" w:space="0" w:color="808080"/>
              <w:right w:val="outset" w:sz="6" w:space="0" w:color="808080"/>
            </w:tcBorders>
            <w:hideMark/>
          </w:tcPr>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Retrieving or storing files</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Carrying documents to/from shared equipment</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Taking files to another person</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Going to get signatures</w:t>
            </w:r>
          </w:p>
        </w:tc>
        <w:tc>
          <w:tcPr>
            <w:tcW w:w="1923" w:type="pct"/>
            <w:tcBorders>
              <w:top w:val="outset" w:sz="6" w:space="0" w:color="808080"/>
              <w:left w:val="outset" w:sz="6" w:space="0" w:color="808080"/>
              <w:bottom w:val="outset" w:sz="6" w:space="0" w:color="808080"/>
              <w:right w:val="outset" w:sz="6" w:space="0" w:color="808080"/>
            </w:tcBorders>
            <w:hideMark/>
          </w:tcPr>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Moving parts in and out of storage</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Moving material or WIP from one workstation to another</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Inefficient fork truck routes</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Excessive machine conveyors</w:t>
            </w:r>
          </w:p>
        </w:tc>
      </w:tr>
      <w:tr w:rsidR="00341B4A" w:rsidRPr="00341B4A" w:rsidTr="00F93822">
        <w:trPr>
          <w:trHeight w:val="170"/>
          <w:tblCellSpacing w:w="0" w:type="dxa"/>
        </w:trPr>
        <w:tc>
          <w:tcPr>
            <w:tcW w:w="1235" w:type="pct"/>
            <w:tcBorders>
              <w:top w:val="outset" w:sz="6" w:space="0" w:color="808080"/>
              <w:left w:val="outset" w:sz="6" w:space="0" w:color="808080"/>
              <w:bottom w:val="outset" w:sz="6" w:space="0" w:color="808080"/>
              <w:right w:val="outset" w:sz="6" w:space="0" w:color="808080"/>
            </w:tcBorders>
            <w:shd w:val="clear" w:color="auto" w:fill="C0C0C0"/>
            <w:hideMark/>
          </w:tcPr>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b/>
                <w:bCs/>
                <w:sz w:val="20"/>
                <w:szCs w:val="20"/>
                <w:lang w:val="en-US" w:eastAsia="es-ES"/>
              </w:rPr>
              <w:t>Motion</w:t>
            </w:r>
            <w:r w:rsidRPr="00341B4A">
              <w:rPr>
                <w:rFonts w:ascii="Calibri" w:eastAsia="Times New Roman" w:hAnsi="Calibri" w:cs="Calibri"/>
                <w:sz w:val="20"/>
                <w:szCs w:val="20"/>
                <w:lang w:val="en-US" w:eastAsia="es-ES"/>
              </w:rPr>
              <w:t>: Movement of people that does not add value</w:t>
            </w:r>
          </w:p>
        </w:tc>
        <w:tc>
          <w:tcPr>
            <w:tcW w:w="1842" w:type="pct"/>
            <w:tcBorders>
              <w:top w:val="outset" w:sz="6" w:space="0" w:color="808080"/>
              <w:left w:val="outset" w:sz="6" w:space="0" w:color="808080"/>
              <w:bottom w:val="outset" w:sz="6" w:space="0" w:color="808080"/>
              <w:right w:val="outset" w:sz="6" w:space="0" w:color="808080"/>
            </w:tcBorders>
            <w:hideMark/>
          </w:tcPr>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 xml:space="preserve">Searching for files </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Extra clicks or key strokes</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Clearing away files on the desk</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Gathering info, handling paperwork</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Looking through manuals and catalogs</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Returning work not completed correctly</w:t>
            </w:r>
          </w:p>
        </w:tc>
        <w:tc>
          <w:tcPr>
            <w:tcW w:w="1923" w:type="pct"/>
            <w:tcBorders>
              <w:top w:val="outset" w:sz="6" w:space="0" w:color="808080"/>
              <w:left w:val="outset" w:sz="6" w:space="0" w:color="808080"/>
              <w:bottom w:val="outset" w:sz="6" w:space="0" w:color="808080"/>
              <w:right w:val="outset" w:sz="6" w:space="0" w:color="808080"/>
            </w:tcBorders>
            <w:hideMark/>
          </w:tcPr>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Searching for parts, tools, etc</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Sorting through materials</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Reaching for tools</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Lifting boxes of parts</w:t>
            </w:r>
          </w:p>
          <w:p w:rsidR="00341B4A" w:rsidRPr="00341B4A" w:rsidRDefault="00341B4A" w:rsidP="00341B4A">
            <w:pPr>
              <w:spacing w:after="0" w:line="240" w:lineRule="auto"/>
              <w:rPr>
                <w:rFonts w:ascii="Calibri" w:eastAsia="Times New Roman" w:hAnsi="Calibri" w:cs="Calibri"/>
                <w:sz w:val="20"/>
                <w:szCs w:val="20"/>
                <w:lang w:val="es-PE" w:eastAsia="es-ES"/>
              </w:rPr>
            </w:pPr>
            <w:r w:rsidRPr="00341B4A">
              <w:rPr>
                <w:rFonts w:ascii="Calibri" w:eastAsia="Times New Roman" w:hAnsi="Calibri" w:cs="Calibri"/>
                <w:sz w:val="20"/>
                <w:szCs w:val="20"/>
                <w:lang w:val="es-PE" w:eastAsia="es-ES"/>
              </w:rPr>
              <w:t>Unnecessary reaching, walking, twisting</w:t>
            </w:r>
          </w:p>
        </w:tc>
      </w:tr>
      <w:tr w:rsidR="00341B4A" w:rsidRPr="00341B4A" w:rsidTr="00F93822">
        <w:trPr>
          <w:trHeight w:val="170"/>
          <w:tblCellSpacing w:w="0" w:type="dxa"/>
        </w:trPr>
        <w:tc>
          <w:tcPr>
            <w:tcW w:w="1235" w:type="pct"/>
            <w:tcBorders>
              <w:top w:val="outset" w:sz="6" w:space="0" w:color="808080"/>
              <w:left w:val="outset" w:sz="6" w:space="0" w:color="808080"/>
              <w:bottom w:val="outset" w:sz="6" w:space="0" w:color="808080"/>
              <w:right w:val="outset" w:sz="6" w:space="0" w:color="808080"/>
            </w:tcBorders>
            <w:shd w:val="clear" w:color="auto" w:fill="C0C0C0"/>
            <w:hideMark/>
          </w:tcPr>
          <w:p w:rsidR="00341B4A" w:rsidRPr="00341B4A" w:rsidRDefault="00341B4A" w:rsidP="00341B4A">
            <w:pPr>
              <w:spacing w:after="0" w:line="240" w:lineRule="auto"/>
              <w:rPr>
                <w:rFonts w:ascii="Calibri" w:eastAsia="Times New Roman" w:hAnsi="Calibri" w:cs="Calibri"/>
                <w:b/>
                <w:bCs/>
                <w:sz w:val="20"/>
                <w:szCs w:val="20"/>
                <w:lang w:val="en-US" w:eastAsia="es-ES"/>
              </w:rPr>
            </w:pPr>
            <w:r w:rsidRPr="00341B4A">
              <w:rPr>
                <w:rFonts w:ascii="Calibri" w:eastAsia="Times New Roman" w:hAnsi="Calibri" w:cs="Calibri"/>
                <w:b/>
                <w:bCs/>
                <w:sz w:val="20"/>
                <w:szCs w:val="20"/>
                <w:lang w:val="en-US" w:eastAsia="es-ES"/>
              </w:rPr>
              <w:t xml:space="preserve">Waiting: </w:t>
            </w:r>
            <w:r w:rsidRPr="00341B4A">
              <w:rPr>
                <w:rFonts w:ascii="Calibri" w:eastAsia="Times New Roman" w:hAnsi="Calibri" w:cs="Calibri"/>
                <w:sz w:val="20"/>
                <w:szCs w:val="20"/>
                <w:lang w:val="en-US" w:eastAsia="es-ES"/>
              </w:rPr>
              <w:t>Idle time created when material, information, people or equipment is not ready</w:t>
            </w:r>
          </w:p>
        </w:tc>
        <w:tc>
          <w:tcPr>
            <w:tcW w:w="1842" w:type="pct"/>
            <w:tcBorders>
              <w:top w:val="outset" w:sz="6" w:space="0" w:color="808080"/>
              <w:left w:val="outset" w:sz="6" w:space="0" w:color="808080"/>
              <w:bottom w:val="outset" w:sz="6" w:space="0" w:color="808080"/>
              <w:right w:val="outset" w:sz="6" w:space="0" w:color="808080"/>
            </w:tcBorders>
            <w:hideMark/>
          </w:tcPr>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Waiting for…</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Faxes or the Copy Machine</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The system to come back up</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Customer response</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A handed-off file to come back</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Poor defined requirements</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Too many decision points or approvals</w:t>
            </w:r>
          </w:p>
        </w:tc>
        <w:tc>
          <w:tcPr>
            <w:tcW w:w="1923" w:type="pct"/>
            <w:tcBorders>
              <w:top w:val="outset" w:sz="6" w:space="0" w:color="808080"/>
              <w:left w:val="outset" w:sz="6" w:space="0" w:color="808080"/>
              <w:bottom w:val="outset" w:sz="6" w:space="0" w:color="808080"/>
              <w:right w:val="outset" w:sz="6" w:space="0" w:color="808080"/>
            </w:tcBorders>
            <w:hideMark/>
          </w:tcPr>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Waiting for…</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Prints, Information</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Inspection</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Product to be packaged</w:t>
            </w:r>
          </w:p>
          <w:p w:rsidR="00341B4A" w:rsidRPr="00341B4A" w:rsidRDefault="00341B4A" w:rsidP="00341B4A">
            <w:pPr>
              <w:spacing w:after="0" w:line="240" w:lineRule="auto"/>
              <w:rPr>
                <w:rFonts w:ascii="Calibri" w:eastAsia="Times New Roman" w:hAnsi="Calibri" w:cs="Calibri"/>
                <w:sz w:val="20"/>
                <w:szCs w:val="20"/>
                <w:lang w:val="es-PE" w:eastAsia="es-ES"/>
              </w:rPr>
            </w:pPr>
            <w:r w:rsidRPr="00341B4A">
              <w:rPr>
                <w:rFonts w:ascii="Calibri" w:eastAsia="Times New Roman" w:hAnsi="Calibri" w:cs="Calibri"/>
                <w:sz w:val="20"/>
                <w:szCs w:val="20"/>
                <w:lang w:val="es-PE" w:eastAsia="es-ES"/>
              </w:rPr>
              <w:t>Machine repair</w:t>
            </w:r>
          </w:p>
        </w:tc>
      </w:tr>
      <w:tr w:rsidR="00341B4A" w:rsidRPr="00341B4A" w:rsidTr="00F93822">
        <w:trPr>
          <w:trHeight w:val="170"/>
          <w:tblCellSpacing w:w="0" w:type="dxa"/>
        </w:trPr>
        <w:tc>
          <w:tcPr>
            <w:tcW w:w="1235" w:type="pct"/>
            <w:tcBorders>
              <w:top w:val="outset" w:sz="6" w:space="0" w:color="808080"/>
              <w:left w:val="outset" w:sz="6" w:space="0" w:color="808080"/>
              <w:bottom w:val="outset" w:sz="6" w:space="0" w:color="808080"/>
              <w:right w:val="outset" w:sz="6" w:space="0" w:color="808080"/>
            </w:tcBorders>
            <w:shd w:val="clear" w:color="auto" w:fill="C0C0C0"/>
            <w:hideMark/>
          </w:tcPr>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b/>
                <w:bCs/>
                <w:sz w:val="20"/>
                <w:szCs w:val="20"/>
                <w:lang w:val="en-US" w:eastAsia="es-ES"/>
              </w:rPr>
              <w:t>Over Processing</w:t>
            </w:r>
            <w:r w:rsidRPr="00341B4A">
              <w:rPr>
                <w:rFonts w:ascii="Calibri" w:eastAsia="Times New Roman" w:hAnsi="Calibri" w:cs="Calibri"/>
                <w:sz w:val="20"/>
                <w:szCs w:val="20"/>
                <w:lang w:val="en-US" w:eastAsia="es-ES"/>
              </w:rPr>
              <w:t xml:space="preserve">: Efforts that create no value from the customers </w:t>
            </w:r>
            <w:r w:rsidRPr="00341B4A">
              <w:rPr>
                <w:rFonts w:ascii="Calibri" w:eastAsia="Times New Roman" w:hAnsi="Calibri" w:cs="Calibri"/>
                <w:sz w:val="20"/>
                <w:szCs w:val="20"/>
                <w:lang w:val="en-US" w:eastAsia="es-ES"/>
              </w:rPr>
              <w:lastRenderedPageBreak/>
              <w:t>viewpoint</w:t>
            </w:r>
          </w:p>
        </w:tc>
        <w:tc>
          <w:tcPr>
            <w:tcW w:w="1842" w:type="pct"/>
            <w:tcBorders>
              <w:top w:val="outset" w:sz="6" w:space="0" w:color="808080"/>
              <w:left w:val="outset" w:sz="6" w:space="0" w:color="808080"/>
              <w:bottom w:val="outset" w:sz="6" w:space="0" w:color="808080"/>
              <w:right w:val="outset" w:sz="6" w:space="0" w:color="808080"/>
            </w:tcBorders>
            <w:hideMark/>
          </w:tcPr>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lastRenderedPageBreak/>
              <w:t>Creating reports with too much formatting</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Repeated manual entry of data</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lastRenderedPageBreak/>
              <w:t>Use of outdated standard forms</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Use of inappropriate software</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Common process for different work</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KC Dog and Pony Show</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No decision rules</w:t>
            </w:r>
          </w:p>
        </w:tc>
        <w:tc>
          <w:tcPr>
            <w:tcW w:w="1923" w:type="pct"/>
            <w:tcBorders>
              <w:top w:val="outset" w:sz="6" w:space="0" w:color="808080"/>
              <w:left w:val="outset" w:sz="6" w:space="0" w:color="808080"/>
              <w:bottom w:val="outset" w:sz="6" w:space="0" w:color="808080"/>
              <w:right w:val="outset" w:sz="6" w:space="0" w:color="808080"/>
            </w:tcBorders>
            <w:hideMark/>
          </w:tcPr>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lastRenderedPageBreak/>
              <w:t>Multiple cleaning of parts</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Unnecessary work (paperwork)</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lastRenderedPageBreak/>
              <w:t>Over-tight tolerances</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Awkward tool or part design</w:t>
            </w:r>
          </w:p>
        </w:tc>
      </w:tr>
      <w:tr w:rsidR="00341B4A" w:rsidRPr="00341B4A" w:rsidTr="00F93822">
        <w:trPr>
          <w:trHeight w:val="1304"/>
          <w:tblCellSpacing w:w="0" w:type="dxa"/>
        </w:trPr>
        <w:tc>
          <w:tcPr>
            <w:tcW w:w="1235" w:type="pct"/>
            <w:tcBorders>
              <w:top w:val="outset" w:sz="6" w:space="0" w:color="808080"/>
              <w:left w:val="outset" w:sz="6" w:space="0" w:color="808080"/>
              <w:bottom w:val="outset" w:sz="6" w:space="0" w:color="808080"/>
              <w:right w:val="outset" w:sz="6" w:space="0" w:color="808080"/>
            </w:tcBorders>
            <w:shd w:val="clear" w:color="auto" w:fill="C0C0C0"/>
            <w:hideMark/>
          </w:tcPr>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b/>
                <w:bCs/>
                <w:sz w:val="20"/>
                <w:szCs w:val="20"/>
                <w:lang w:val="en-US" w:eastAsia="es-ES"/>
              </w:rPr>
              <w:lastRenderedPageBreak/>
              <w:t>Inventory</w:t>
            </w:r>
            <w:r w:rsidRPr="00341B4A">
              <w:rPr>
                <w:rFonts w:ascii="Calibri" w:eastAsia="Times New Roman" w:hAnsi="Calibri" w:cs="Calibri"/>
                <w:sz w:val="20"/>
                <w:szCs w:val="20"/>
                <w:lang w:val="en-US" w:eastAsia="es-ES"/>
              </w:rPr>
              <w:t>: More information, project, material on hand than the customer needs now</w:t>
            </w:r>
          </w:p>
        </w:tc>
        <w:tc>
          <w:tcPr>
            <w:tcW w:w="1842" w:type="pct"/>
            <w:tcBorders>
              <w:top w:val="outset" w:sz="6" w:space="0" w:color="808080"/>
              <w:left w:val="outset" w:sz="6" w:space="0" w:color="808080"/>
              <w:bottom w:val="outset" w:sz="6" w:space="0" w:color="808080"/>
              <w:right w:val="outset" w:sz="6" w:space="0" w:color="808080"/>
            </w:tcBorders>
            <w:hideMark/>
          </w:tcPr>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Files waiting to be worked on</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Open projects</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Office supplies</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E-mails waiting to be read</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Unused records in the database</w:t>
            </w:r>
          </w:p>
        </w:tc>
        <w:tc>
          <w:tcPr>
            <w:tcW w:w="1923" w:type="pct"/>
            <w:tcBorders>
              <w:top w:val="outset" w:sz="6" w:space="0" w:color="808080"/>
              <w:left w:val="outset" w:sz="6" w:space="0" w:color="808080"/>
              <w:bottom w:val="outset" w:sz="6" w:space="0" w:color="808080"/>
              <w:right w:val="outset" w:sz="6" w:space="0" w:color="808080"/>
            </w:tcBorders>
            <w:hideMark/>
          </w:tcPr>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More raw materials than needed</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Finished goods above safety stock</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Work in process</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More parts than needed to keep machine running</w:t>
            </w:r>
          </w:p>
        </w:tc>
      </w:tr>
      <w:tr w:rsidR="00341B4A" w:rsidRPr="00341B4A" w:rsidTr="00F93822">
        <w:trPr>
          <w:trHeight w:val="1304"/>
          <w:tblCellSpacing w:w="0" w:type="dxa"/>
        </w:trPr>
        <w:tc>
          <w:tcPr>
            <w:tcW w:w="1235" w:type="pct"/>
            <w:tcBorders>
              <w:top w:val="outset" w:sz="6" w:space="0" w:color="808080"/>
              <w:left w:val="outset" w:sz="6" w:space="0" w:color="808080"/>
              <w:bottom w:val="outset" w:sz="6" w:space="0" w:color="808080"/>
              <w:right w:val="outset" w:sz="6" w:space="0" w:color="808080"/>
            </w:tcBorders>
            <w:shd w:val="clear" w:color="auto" w:fill="C0C0C0"/>
            <w:hideMark/>
          </w:tcPr>
          <w:p w:rsidR="00341B4A" w:rsidRPr="00341B4A" w:rsidRDefault="00341B4A" w:rsidP="00341B4A">
            <w:pPr>
              <w:spacing w:after="0" w:line="240" w:lineRule="auto"/>
              <w:rPr>
                <w:rFonts w:ascii="Calibri" w:eastAsia="Times New Roman" w:hAnsi="Calibri" w:cs="Calibri"/>
                <w:b/>
                <w:bCs/>
                <w:sz w:val="20"/>
                <w:szCs w:val="20"/>
                <w:lang w:val="en-US" w:eastAsia="es-ES"/>
              </w:rPr>
            </w:pPr>
            <w:r w:rsidRPr="00341B4A">
              <w:rPr>
                <w:rFonts w:ascii="Calibri" w:eastAsia="Times New Roman" w:hAnsi="Calibri" w:cs="Calibri"/>
                <w:b/>
                <w:bCs/>
                <w:sz w:val="20"/>
                <w:szCs w:val="20"/>
                <w:lang w:val="en-US" w:eastAsia="es-ES"/>
              </w:rPr>
              <w:t>Correction</w:t>
            </w:r>
            <w:r w:rsidRPr="00341B4A">
              <w:rPr>
                <w:rFonts w:ascii="Calibri" w:eastAsia="Times New Roman" w:hAnsi="Calibri" w:cs="Calibri"/>
                <w:sz w:val="20"/>
                <w:szCs w:val="20"/>
                <w:lang w:val="en-US" w:eastAsia="es-ES"/>
              </w:rPr>
              <w:t>: Work that contains errors, rework, mistakes or lacks something necessary </w:t>
            </w:r>
          </w:p>
        </w:tc>
        <w:tc>
          <w:tcPr>
            <w:tcW w:w="1842" w:type="pct"/>
            <w:tcBorders>
              <w:top w:val="outset" w:sz="6" w:space="0" w:color="808080"/>
              <w:left w:val="outset" w:sz="6" w:space="0" w:color="808080"/>
              <w:bottom w:val="outset" w:sz="6" w:space="0" w:color="808080"/>
              <w:right w:val="outset" w:sz="6" w:space="0" w:color="808080"/>
            </w:tcBorders>
            <w:hideMark/>
          </w:tcPr>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Data entry, Pricing errors</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Missing information or specs</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Outdated process design/forms</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Lost records</w:t>
            </w:r>
          </w:p>
          <w:p w:rsidR="00341B4A" w:rsidRPr="00341B4A" w:rsidRDefault="00341B4A" w:rsidP="00341B4A">
            <w:pPr>
              <w:spacing w:after="0" w:line="240" w:lineRule="auto"/>
              <w:rPr>
                <w:rFonts w:ascii="Calibri" w:eastAsia="Times New Roman" w:hAnsi="Calibri" w:cs="Calibri"/>
                <w:sz w:val="20"/>
                <w:szCs w:val="20"/>
                <w:lang w:val="es-PE" w:eastAsia="es-ES"/>
              </w:rPr>
            </w:pPr>
            <w:r w:rsidRPr="00341B4A">
              <w:rPr>
                <w:rFonts w:ascii="Calibri" w:eastAsia="Times New Roman" w:hAnsi="Calibri" w:cs="Calibri"/>
                <w:sz w:val="20"/>
                <w:szCs w:val="20"/>
                <w:lang w:val="es-PE" w:eastAsia="es-ES"/>
              </w:rPr>
              <w:t>Rework</w:t>
            </w:r>
          </w:p>
        </w:tc>
        <w:tc>
          <w:tcPr>
            <w:tcW w:w="1923" w:type="pct"/>
            <w:tcBorders>
              <w:top w:val="outset" w:sz="6" w:space="0" w:color="808080"/>
              <w:left w:val="outset" w:sz="6" w:space="0" w:color="808080"/>
              <w:bottom w:val="outset" w:sz="6" w:space="0" w:color="808080"/>
              <w:right w:val="outset" w:sz="6" w:space="0" w:color="808080"/>
            </w:tcBorders>
            <w:hideMark/>
          </w:tcPr>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Scrap, Rework, Recycle</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Defects, Correction</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Repairs not done right first time</w:t>
            </w:r>
          </w:p>
          <w:p w:rsidR="00341B4A" w:rsidRPr="00341B4A" w:rsidRDefault="00341B4A" w:rsidP="00341B4A">
            <w:pPr>
              <w:spacing w:after="0" w:line="240" w:lineRule="auto"/>
              <w:rPr>
                <w:rFonts w:ascii="Calibri" w:eastAsia="Times New Roman" w:hAnsi="Calibri" w:cs="Calibri"/>
                <w:sz w:val="20"/>
                <w:szCs w:val="20"/>
                <w:lang w:val="es-PE" w:eastAsia="es-ES"/>
              </w:rPr>
            </w:pPr>
            <w:r w:rsidRPr="00341B4A">
              <w:rPr>
                <w:rFonts w:ascii="Calibri" w:eastAsia="Times New Roman" w:hAnsi="Calibri" w:cs="Calibri"/>
                <w:sz w:val="20"/>
                <w:szCs w:val="20"/>
                <w:lang w:val="es-PE" w:eastAsia="es-ES"/>
              </w:rPr>
              <w:t>Variation</w:t>
            </w:r>
          </w:p>
          <w:p w:rsidR="00341B4A" w:rsidRPr="00341B4A" w:rsidRDefault="00341B4A" w:rsidP="00341B4A">
            <w:pPr>
              <w:spacing w:after="0" w:line="240" w:lineRule="auto"/>
              <w:rPr>
                <w:rFonts w:ascii="Calibri" w:eastAsia="Times New Roman" w:hAnsi="Calibri" w:cs="Calibri"/>
                <w:sz w:val="20"/>
                <w:szCs w:val="20"/>
                <w:lang w:val="es-PE" w:eastAsia="es-ES"/>
              </w:rPr>
            </w:pPr>
            <w:r w:rsidRPr="00341B4A">
              <w:rPr>
                <w:rFonts w:ascii="Calibri" w:eastAsia="Times New Roman" w:hAnsi="Calibri" w:cs="Calibri"/>
                <w:sz w:val="20"/>
                <w:szCs w:val="20"/>
                <w:lang w:val="es-PE" w:eastAsia="es-ES"/>
              </w:rPr>
              <w:t>Missing parts</w:t>
            </w:r>
          </w:p>
        </w:tc>
      </w:tr>
      <w:tr w:rsidR="00341B4A" w:rsidRPr="00341B4A" w:rsidTr="00F93822">
        <w:trPr>
          <w:trHeight w:val="1361"/>
          <w:tblCellSpacing w:w="0" w:type="dxa"/>
        </w:trPr>
        <w:tc>
          <w:tcPr>
            <w:tcW w:w="1235" w:type="pct"/>
            <w:tcBorders>
              <w:top w:val="outset" w:sz="6" w:space="0" w:color="808080"/>
              <w:left w:val="outset" w:sz="6" w:space="0" w:color="808080"/>
              <w:bottom w:val="outset" w:sz="6" w:space="0" w:color="808080"/>
              <w:right w:val="outset" w:sz="6" w:space="0" w:color="808080"/>
            </w:tcBorders>
            <w:shd w:val="clear" w:color="auto" w:fill="C0C0C0"/>
            <w:hideMark/>
          </w:tcPr>
          <w:p w:rsidR="00341B4A" w:rsidRPr="00341B4A" w:rsidRDefault="00341B4A" w:rsidP="00341B4A">
            <w:pPr>
              <w:spacing w:after="0" w:line="240" w:lineRule="auto"/>
              <w:rPr>
                <w:rFonts w:ascii="Calibri" w:eastAsia="Times New Roman" w:hAnsi="Calibri" w:cs="Calibri"/>
                <w:bCs/>
                <w:sz w:val="20"/>
                <w:szCs w:val="20"/>
                <w:lang w:val="en-US" w:eastAsia="es-ES"/>
              </w:rPr>
            </w:pPr>
            <w:r w:rsidRPr="00341B4A">
              <w:rPr>
                <w:rFonts w:ascii="Calibri" w:eastAsia="Times New Roman" w:hAnsi="Calibri" w:cs="Calibri"/>
                <w:b/>
                <w:bCs/>
                <w:sz w:val="20"/>
                <w:szCs w:val="20"/>
                <w:lang w:val="en-US" w:eastAsia="es-ES"/>
              </w:rPr>
              <w:t xml:space="preserve">Knowledge: </w:t>
            </w:r>
            <w:r w:rsidRPr="00341B4A">
              <w:rPr>
                <w:rFonts w:ascii="Calibri" w:eastAsia="Times New Roman" w:hAnsi="Calibri" w:cs="Calibri"/>
                <w:bCs/>
                <w:sz w:val="20"/>
                <w:szCs w:val="20"/>
                <w:lang w:val="en-US" w:eastAsia="es-ES"/>
              </w:rPr>
              <w:t xml:space="preserve">Employees not engaging in problem solving  </w:t>
            </w:r>
          </w:p>
        </w:tc>
        <w:tc>
          <w:tcPr>
            <w:tcW w:w="3765" w:type="pct"/>
            <w:gridSpan w:val="2"/>
            <w:tcBorders>
              <w:top w:val="outset" w:sz="6" w:space="0" w:color="808080"/>
              <w:left w:val="outset" w:sz="6" w:space="0" w:color="808080"/>
              <w:bottom w:val="outset" w:sz="6" w:space="0" w:color="808080"/>
              <w:right w:val="outset" w:sz="6" w:space="0" w:color="808080"/>
            </w:tcBorders>
            <w:hideMark/>
          </w:tcPr>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Making the same mistake over and over – Learning not integrated in the process</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Specialists, not all employees solving problems</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Not transferring learning across the organization</w:t>
            </w:r>
          </w:p>
          <w:p w:rsidR="00341B4A" w:rsidRPr="00341B4A" w:rsidRDefault="00341B4A" w:rsidP="00341B4A">
            <w:pPr>
              <w:spacing w:after="0" w:line="240" w:lineRule="auto"/>
              <w:rPr>
                <w:rFonts w:ascii="Calibri" w:eastAsia="Times New Roman" w:hAnsi="Calibri" w:cs="Calibri"/>
                <w:sz w:val="20"/>
                <w:szCs w:val="20"/>
                <w:lang w:val="en-US" w:eastAsia="es-ES"/>
              </w:rPr>
            </w:pPr>
            <w:r w:rsidRPr="00341B4A">
              <w:rPr>
                <w:rFonts w:ascii="Calibri" w:eastAsia="Times New Roman" w:hAnsi="Calibri" w:cs="Calibri"/>
                <w:sz w:val="20"/>
                <w:szCs w:val="20"/>
                <w:lang w:val="en-US" w:eastAsia="es-ES"/>
              </w:rPr>
              <w:t>Not soliciting ideas from the people who do the work</w:t>
            </w:r>
          </w:p>
          <w:p w:rsidR="00341B4A" w:rsidRPr="00341B4A" w:rsidRDefault="00341B4A" w:rsidP="00341B4A">
            <w:pPr>
              <w:spacing w:after="0" w:line="240" w:lineRule="auto"/>
              <w:rPr>
                <w:rFonts w:ascii="Calibri" w:eastAsia="Times New Roman" w:hAnsi="Calibri" w:cs="Calibri"/>
                <w:sz w:val="20"/>
                <w:szCs w:val="20"/>
                <w:lang w:val="es-PE" w:eastAsia="es-ES"/>
              </w:rPr>
            </w:pPr>
            <w:r w:rsidRPr="00341B4A">
              <w:rPr>
                <w:rFonts w:ascii="Calibri" w:eastAsia="Times New Roman" w:hAnsi="Calibri" w:cs="Calibri"/>
                <w:sz w:val="20"/>
                <w:szCs w:val="20"/>
                <w:lang w:val="es-PE" w:eastAsia="es-ES"/>
              </w:rPr>
              <w:t>Reviews without corrective action</w:t>
            </w:r>
          </w:p>
        </w:tc>
      </w:tr>
    </w:tbl>
    <w:p w:rsidR="00341B4A" w:rsidRPr="00341B4A" w:rsidRDefault="00341B4A" w:rsidP="00341B4A">
      <w:pPr>
        <w:spacing w:line="240" w:lineRule="auto"/>
        <w:rPr>
          <w:rFonts w:ascii="Arial" w:eastAsia="Calibri" w:hAnsi="Arial" w:cs="Arial"/>
          <w:bCs/>
          <w:sz w:val="20"/>
          <w:szCs w:val="20"/>
          <w:lang w:val="en-US"/>
        </w:rPr>
      </w:pPr>
      <w:r w:rsidRPr="00341B4A">
        <w:rPr>
          <w:rFonts w:ascii="Arial" w:eastAsia="Calibri" w:hAnsi="Arial" w:cs="Arial"/>
          <w:bCs/>
          <w:sz w:val="20"/>
          <w:szCs w:val="20"/>
          <w:lang w:val="en-US"/>
        </w:rPr>
        <w:t>Fuente: Gemba Research, The 7 Wastes of Information (</w:t>
      </w:r>
      <w:hyperlink r:id="rId9" w:history="1">
        <w:r w:rsidRPr="00341B4A">
          <w:rPr>
            <w:rFonts w:ascii="Arial" w:eastAsia="Calibri" w:hAnsi="Arial" w:cs="Arial"/>
            <w:bCs/>
            <w:sz w:val="20"/>
            <w:szCs w:val="20"/>
            <w:lang w:val="en-US"/>
          </w:rPr>
          <w:t>www.gemba.com</w:t>
        </w:r>
      </w:hyperlink>
      <w:r w:rsidRPr="00341B4A">
        <w:rPr>
          <w:rFonts w:ascii="Arial" w:eastAsia="Calibri" w:hAnsi="Arial" w:cs="Arial"/>
          <w:bCs/>
          <w:sz w:val="20"/>
          <w:szCs w:val="20"/>
          <w:lang w:val="en-US"/>
        </w:rPr>
        <w:t>)</w:t>
      </w:r>
    </w:p>
    <w:p w:rsidR="00341B4A" w:rsidRPr="00341B4A" w:rsidRDefault="00341B4A" w:rsidP="00341B4A">
      <w:pPr>
        <w:spacing w:after="0" w:line="240" w:lineRule="auto"/>
        <w:rPr>
          <w:rFonts w:ascii="Arial" w:eastAsia="Times New Roman" w:hAnsi="Arial" w:cs="Times New Roman"/>
          <w:sz w:val="20"/>
          <w:szCs w:val="20"/>
          <w:lang w:val="en-US"/>
        </w:rPr>
        <w:sectPr w:rsidR="00341B4A" w:rsidRPr="00341B4A" w:rsidSect="00D635E4">
          <w:pgSz w:w="16840" w:h="11907" w:orient="landscape" w:code="9"/>
          <w:pgMar w:top="1418" w:right="1418" w:bottom="1418" w:left="2268" w:header="709" w:footer="709" w:gutter="0"/>
          <w:cols w:space="708"/>
          <w:docGrid w:linePitch="360"/>
        </w:sectPr>
      </w:pPr>
    </w:p>
    <w:p w:rsidR="00341B4A" w:rsidRPr="00341B4A" w:rsidRDefault="00341B4A" w:rsidP="00341B4A">
      <w:pPr>
        <w:spacing w:line="240" w:lineRule="auto"/>
        <w:rPr>
          <w:rFonts w:ascii="Arial" w:eastAsia="Calibri" w:hAnsi="Arial" w:cs="Times New Roman"/>
          <w:b/>
          <w:bCs/>
          <w:color w:val="000000"/>
          <w:sz w:val="24"/>
          <w:szCs w:val="18"/>
          <w:lang w:val="es-PE"/>
        </w:rPr>
      </w:pPr>
      <w:bookmarkStart w:id="9" w:name="_Ref360100702"/>
      <w:bookmarkStart w:id="10" w:name="_Toc385271359"/>
      <w:r w:rsidRPr="00341B4A">
        <w:rPr>
          <w:rFonts w:ascii="Arial" w:eastAsia="Calibri" w:hAnsi="Arial" w:cs="Times New Roman"/>
          <w:b/>
          <w:bCs/>
          <w:color w:val="000000"/>
          <w:sz w:val="24"/>
          <w:szCs w:val="18"/>
          <w:lang w:val="es-PE"/>
        </w:rPr>
        <w:lastRenderedPageBreak/>
        <w:t xml:space="preserve">Anexo </w:t>
      </w:r>
      <w:r w:rsidR="005F5B30" w:rsidRPr="00341B4A">
        <w:rPr>
          <w:rFonts w:ascii="Arial" w:eastAsia="Calibri" w:hAnsi="Arial" w:cs="Times New Roman"/>
          <w:b/>
          <w:bCs/>
          <w:color w:val="000000"/>
          <w:sz w:val="24"/>
          <w:szCs w:val="18"/>
          <w:lang w:val="es-PE"/>
        </w:rPr>
        <w:fldChar w:fldCharType="begin"/>
      </w:r>
      <w:r w:rsidRPr="00341B4A">
        <w:rPr>
          <w:rFonts w:ascii="Arial" w:eastAsia="Calibri" w:hAnsi="Arial" w:cs="Times New Roman"/>
          <w:b/>
          <w:bCs/>
          <w:color w:val="000000"/>
          <w:sz w:val="24"/>
          <w:szCs w:val="18"/>
          <w:lang w:val="es-PE"/>
        </w:rPr>
        <w:instrText xml:space="preserve"> SEQ Anexo \* ARABIC </w:instrText>
      </w:r>
      <w:r w:rsidR="005F5B30" w:rsidRPr="00341B4A">
        <w:rPr>
          <w:rFonts w:ascii="Arial" w:eastAsia="Calibri" w:hAnsi="Arial" w:cs="Times New Roman"/>
          <w:b/>
          <w:bCs/>
          <w:color w:val="000000"/>
          <w:sz w:val="24"/>
          <w:szCs w:val="18"/>
          <w:lang w:val="es-PE"/>
        </w:rPr>
        <w:fldChar w:fldCharType="separate"/>
      </w:r>
      <w:r w:rsidRPr="00341B4A">
        <w:rPr>
          <w:rFonts w:ascii="Arial" w:eastAsia="Calibri" w:hAnsi="Arial" w:cs="Times New Roman"/>
          <w:b/>
          <w:bCs/>
          <w:noProof/>
          <w:color w:val="000000"/>
          <w:sz w:val="24"/>
          <w:szCs w:val="18"/>
          <w:lang w:val="es-PE"/>
        </w:rPr>
        <w:t>3</w:t>
      </w:r>
      <w:r w:rsidR="005F5B30" w:rsidRPr="00341B4A">
        <w:rPr>
          <w:rFonts w:ascii="Arial" w:eastAsia="Calibri" w:hAnsi="Arial" w:cs="Times New Roman"/>
          <w:b/>
          <w:bCs/>
          <w:color w:val="000000"/>
          <w:sz w:val="24"/>
          <w:szCs w:val="18"/>
          <w:lang w:val="es-PE"/>
        </w:rPr>
        <w:fldChar w:fldCharType="end"/>
      </w:r>
      <w:bookmarkEnd w:id="7"/>
      <w:bookmarkEnd w:id="9"/>
      <w:r w:rsidRPr="00341B4A">
        <w:rPr>
          <w:rFonts w:ascii="Arial" w:eastAsia="Calibri" w:hAnsi="Arial" w:cs="Times New Roman"/>
          <w:b/>
          <w:bCs/>
          <w:color w:val="000000"/>
          <w:sz w:val="24"/>
          <w:szCs w:val="18"/>
          <w:lang w:val="es-PE"/>
        </w:rPr>
        <w:t>. Íconos para el VSM</w:t>
      </w:r>
      <w:bookmarkEnd w:id="8"/>
      <w:bookmarkEnd w:id="10"/>
    </w:p>
    <w:tbl>
      <w:tblPr>
        <w:tblStyle w:val="Tablaconcuadrcula1"/>
        <w:tblW w:w="0" w:type="auto"/>
        <w:tblLayout w:type="fixed"/>
        <w:tblLook w:val="04A0" w:firstRow="1" w:lastRow="0" w:firstColumn="1" w:lastColumn="0" w:noHBand="0" w:noVBand="1"/>
      </w:tblPr>
      <w:tblGrid>
        <w:gridCol w:w="2644"/>
        <w:gridCol w:w="2644"/>
        <w:gridCol w:w="2645"/>
        <w:gridCol w:w="2644"/>
        <w:gridCol w:w="2645"/>
      </w:tblGrid>
      <w:tr w:rsidR="00341B4A" w:rsidRPr="00341B4A" w:rsidTr="00F93822">
        <w:trPr>
          <w:trHeight w:val="397"/>
        </w:trPr>
        <w:tc>
          <w:tcPr>
            <w:tcW w:w="5288" w:type="dxa"/>
            <w:gridSpan w:val="2"/>
            <w:tcBorders>
              <w:top w:val="single" w:sz="4" w:space="0" w:color="auto"/>
              <w:left w:val="single" w:sz="4" w:space="0" w:color="auto"/>
              <w:bottom w:val="single" w:sz="4" w:space="0" w:color="auto"/>
              <w:right w:val="nil"/>
            </w:tcBorders>
            <w:vAlign w:val="center"/>
          </w:tcPr>
          <w:p w:rsidR="00341B4A" w:rsidRPr="00341B4A" w:rsidRDefault="00341B4A" w:rsidP="00341B4A">
            <w:pPr>
              <w:rPr>
                <w:rFonts w:ascii="Calibri" w:hAnsi="Calibri" w:cs="Calibri"/>
                <w:lang w:eastAsia="es-ES"/>
              </w:rPr>
            </w:pPr>
            <w:r w:rsidRPr="00341B4A">
              <w:rPr>
                <w:rFonts w:ascii="Calibri" w:hAnsi="Calibri" w:cs="Calibri"/>
                <w:lang w:eastAsia="es-ES"/>
              </w:rPr>
              <w:t>ICONOS DE FLUJO DE MATERIAL</w:t>
            </w:r>
          </w:p>
        </w:tc>
        <w:tc>
          <w:tcPr>
            <w:tcW w:w="2645" w:type="dxa"/>
            <w:tcBorders>
              <w:top w:val="single" w:sz="4" w:space="0" w:color="auto"/>
              <w:left w:val="nil"/>
              <w:bottom w:val="single" w:sz="4" w:space="0" w:color="auto"/>
              <w:right w:val="nil"/>
            </w:tcBorders>
            <w:vAlign w:val="center"/>
          </w:tcPr>
          <w:p w:rsidR="00341B4A" w:rsidRPr="00341B4A" w:rsidRDefault="00341B4A" w:rsidP="00341B4A">
            <w:pPr>
              <w:jc w:val="center"/>
              <w:rPr>
                <w:rFonts w:ascii="Calibri" w:hAnsi="Calibri" w:cs="Calibri"/>
                <w:lang w:eastAsia="es-ES"/>
              </w:rPr>
            </w:pPr>
          </w:p>
        </w:tc>
        <w:tc>
          <w:tcPr>
            <w:tcW w:w="2644" w:type="dxa"/>
            <w:tcBorders>
              <w:top w:val="single" w:sz="4" w:space="0" w:color="auto"/>
              <w:left w:val="nil"/>
              <w:bottom w:val="single" w:sz="4" w:space="0" w:color="auto"/>
              <w:right w:val="nil"/>
            </w:tcBorders>
            <w:vAlign w:val="center"/>
          </w:tcPr>
          <w:p w:rsidR="00341B4A" w:rsidRPr="00341B4A" w:rsidRDefault="00341B4A" w:rsidP="00341B4A">
            <w:pPr>
              <w:jc w:val="center"/>
              <w:rPr>
                <w:rFonts w:ascii="Calibri" w:hAnsi="Calibri" w:cs="Calibri"/>
                <w:lang w:eastAsia="es-ES"/>
              </w:rPr>
            </w:pPr>
          </w:p>
        </w:tc>
        <w:tc>
          <w:tcPr>
            <w:tcW w:w="2645" w:type="dxa"/>
            <w:tcBorders>
              <w:top w:val="single" w:sz="4" w:space="0" w:color="auto"/>
              <w:left w:val="nil"/>
              <w:bottom w:val="single" w:sz="4" w:space="0" w:color="auto"/>
              <w:right w:val="single" w:sz="4" w:space="0" w:color="auto"/>
            </w:tcBorders>
            <w:vAlign w:val="center"/>
          </w:tcPr>
          <w:p w:rsidR="00341B4A" w:rsidRPr="00341B4A" w:rsidRDefault="00341B4A" w:rsidP="00341B4A">
            <w:pPr>
              <w:jc w:val="center"/>
              <w:rPr>
                <w:rFonts w:ascii="Calibri" w:hAnsi="Calibri" w:cs="Calibri"/>
                <w:lang w:eastAsia="es-ES"/>
              </w:rPr>
            </w:pPr>
          </w:p>
        </w:tc>
      </w:tr>
      <w:tr w:rsidR="00341B4A" w:rsidRPr="00341B4A" w:rsidTr="00F93822">
        <w:trPr>
          <w:trHeight w:val="1701"/>
        </w:trPr>
        <w:tc>
          <w:tcPr>
            <w:tcW w:w="2644" w:type="dxa"/>
            <w:tcBorders>
              <w:top w:val="single" w:sz="4" w:space="0" w:color="auto"/>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2352" w:dyaOrig="15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0pt;height:77.8pt" o:ole="">
                  <v:imagedata r:id="rId10" o:title=""/>
                </v:shape>
                <o:OLEObject Type="Embed" ProgID="Visio.Drawing.11" ShapeID="_x0000_i1025" DrawAspect="Content" ObjectID="_1466415012" r:id="rId11"/>
              </w:object>
            </w:r>
          </w:p>
        </w:tc>
        <w:tc>
          <w:tcPr>
            <w:tcW w:w="2644" w:type="dxa"/>
            <w:tcBorders>
              <w:top w:val="single" w:sz="4" w:space="0" w:color="auto"/>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2636" w:dyaOrig="1786">
                <v:shape id="_x0000_i1026" type="#_x0000_t75" style="width:120.75pt;height:84.35pt" o:ole="">
                  <v:imagedata r:id="rId12" o:title=""/>
                </v:shape>
                <o:OLEObject Type="Embed" ProgID="Visio.Drawing.11" ShapeID="_x0000_i1026" DrawAspect="Content" ObjectID="_1466415013" r:id="rId13"/>
              </w:object>
            </w:r>
          </w:p>
        </w:tc>
        <w:tc>
          <w:tcPr>
            <w:tcW w:w="2645" w:type="dxa"/>
            <w:tcBorders>
              <w:top w:val="single" w:sz="4" w:space="0" w:color="auto"/>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2636" w:dyaOrig="1502">
                <v:shape id="_x0000_i1027" type="#_x0000_t75" style="width:120.75pt;height:69.8pt" o:ole="">
                  <v:imagedata r:id="rId14" o:title=""/>
                </v:shape>
                <o:OLEObject Type="Embed" ProgID="Visio.Drawing.11" ShapeID="_x0000_i1027" DrawAspect="Content" ObjectID="_1466415014" r:id="rId15"/>
              </w:object>
            </w:r>
          </w:p>
        </w:tc>
        <w:tc>
          <w:tcPr>
            <w:tcW w:w="2644" w:type="dxa"/>
            <w:tcBorders>
              <w:top w:val="single" w:sz="4" w:space="0" w:color="auto"/>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1502" w:dyaOrig="1253">
                <v:shape id="_x0000_i1028" type="#_x0000_t75" style="width:77.8pt;height:61.8pt" o:ole="">
                  <v:imagedata r:id="rId16" o:title=""/>
                </v:shape>
                <o:OLEObject Type="Embed" ProgID="Visio.Drawing.11" ShapeID="_x0000_i1028" DrawAspect="Content" ObjectID="_1466415015" r:id="rId17"/>
              </w:object>
            </w:r>
          </w:p>
        </w:tc>
        <w:tc>
          <w:tcPr>
            <w:tcW w:w="2645" w:type="dxa"/>
            <w:tcBorders>
              <w:top w:val="single" w:sz="4" w:space="0" w:color="auto"/>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1785" w:dyaOrig="1502">
                <v:shape id="_x0000_i1029" type="#_x0000_t75" style="width:90.2pt;height:77.8pt" o:ole="">
                  <v:imagedata r:id="rId18" o:title=""/>
                </v:shape>
                <o:OLEObject Type="Embed" ProgID="Visio.Drawing.11" ShapeID="_x0000_i1029" DrawAspect="Content" ObjectID="_1466415016" r:id="rId19"/>
              </w:object>
            </w:r>
          </w:p>
        </w:tc>
      </w:tr>
      <w:tr w:rsidR="00341B4A" w:rsidRPr="00341B4A" w:rsidTr="00F93822">
        <w:trPr>
          <w:trHeight w:val="397"/>
        </w:trPr>
        <w:tc>
          <w:tcPr>
            <w:tcW w:w="2644"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PROCESO</w:t>
            </w:r>
          </w:p>
        </w:tc>
        <w:tc>
          <w:tcPr>
            <w:tcW w:w="2644"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CLIENTE/ PROVEEDOR</w:t>
            </w:r>
          </w:p>
        </w:tc>
        <w:tc>
          <w:tcPr>
            <w:tcW w:w="2645"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CONTROL DE PRODUCCIÓN</w:t>
            </w:r>
          </w:p>
        </w:tc>
        <w:tc>
          <w:tcPr>
            <w:tcW w:w="2644"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CAMIÓN DE ENVÍO</w:t>
            </w:r>
          </w:p>
        </w:tc>
        <w:tc>
          <w:tcPr>
            <w:tcW w:w="2645"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TABLA DE DATOS</w:t>
            </w:r>
          </w:p>
        </w:tc>
      </w:tr>
      <w:tr w:rsidR="00341B4A" w:rsidRPr="00341B4A" w:rsidTr="00F93822">
        <w:trPr>
          <w:trHeight w:val="1701"/>
        </w:trPr>
        <w:tc>
          <w:tcPr>
            <w:tcW w:w="2644" w:type="dxa"/>
            <w:tcBorders>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1218" w:dyaOrig="1111">
                <v:shape id="_x0000_i1030" type="#_x0000_t75" style="width:59.65pt;height:53.1pt" o:ole="">
                  <v:imagedata r:id="rId20" o:title=""/>
                </v:shape>
                <o:OLEObject Type="Embed" ProgID="Visio.Drawing.11" ShapeID="_x0000_i1030" DrawAspect="Content" ObjectID="_1466415017" r:id="rId21"/>
              </w:object>
            </w:r>
          </w:p>
        </w:tc>
        <w:tc>
          <w:tcPr>
            <w:tcW w:w="2644" w:type="dxa"/>
            <w:tcBorders>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3022" w:dyaOrig="852">
                <v:shape id="_x0000_i1031" type="#_x0000_t75" style="width:120.75pt;height:33.45pt" o:ole="">
                  <v:imagedata r:id="rId22" o:title=""/>
                </v:shape>
                <o:OLEObject Type="Embed" ProgID="Visio.Drawing.11" ShapeID="_x0000_i1031" DrawAspect="Content" ObjectID="_1466415018" r:id="rId23"/>
              </w:object>
            </w:r>
          </w:p>
        </w:tc>
        <w:tc>
          <w:tcPr>
            <w:tcW w:w="2645" w:type="dxa"/>
            <w:tcBorders>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2323" w:dyaOrig="776">
                <v:shape id="_x0000_i1032" type="#_x0000_t75" style="width:114.2pt;height:40.75pt" o:ole="">
                  <v:imagedata r:id="rId24" o:title=""/>
                </v:shape>
                <o:OLEObject Type="Embed" ProgID="Visio.Drawing.11" ShapeID="_x0000_i1032" DrawAspect="Content" ObjectID="_1466415019" r:id="rId25"/>
              </w:object>
            </w:r>
          </w:p>
        </w:tc>
        <w:tc>
          <w:tcPr>
            <w:tcW w:w="2644" w:type="dxa"/>
            <w:tcBorders>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1675" w:dyaOrig="577">
                <v:shape id="_x0000_i1033" type="#_x0000_t75" style="width:84.35pt;height:29.8pt" o:ole="">
                  <v:imagedata r:id="rId26" o:title=""/>
                </v:shape>
                <o:OLEObject Type="Embed" ProgID="Visio.Drawing.11" ShapeID="_x0000_i1033" DrawAspect="Content" ObjectID="_1466415020" r:id="rId27"/>
              </w:object>
            </w:r>
          </w:p>
        </w:tc>
        <w:tc>
          <w:tcPr>
            <w:tcW w:w="2645" w:type="dxa"/>
            <w:tcBorders>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861" w:dyaOrig="1089">
                <v:shape id="_x0000_i1034" type="#_x0000_t75" style="width:42.2pt;height:55.25pt" o:ole="">
                  <v:imagedata r:id="rId28" o:title=""/>
                </v:shape>
                <o:OLEObject Type="Embed" ProgID="Visio.Drawing.11" ShapeID="_x0000_i1034" DrawAspect="Content" ObjectID="_1466415021" r:id="rId29"/>
              </w:object>
            </w:r>
          </w:p>
        </w:tc>
      </w:tr>
      <w:tr w:rsidR="00341B4A" w:rsidRPr="00341B4A" w:rsidTr="00F93822">
        <w:trPr>
          <w:trHeight w:val="397"/>
        </w:trPr>
        <w:tc>
          <w:tcPr>
            <w:tcW w:w="2644"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INVENTARIO</w:t>
            </w:r>
          </w:p>
        </w:tc>
        <w:tc>
          <w:tcPr>
            <w:tcW w:w="2644"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FLECHA DE EMPUJE</w:t>
            </w:r>
          </w:p>
        </w:tc>
        <w:tc>
          <w:tcPr>
            <w:tcW w:w="2645"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FLECHA DE ENVIO</w:t>
            </w:r>
          </w:p>
        </w:tc>
        <w:tc>
          <w:tcPr>
            <w:tcW w:w="2644"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CANAL FIFO</w:t>
            </w:r>
          </w:p>
        </w:tc>
        <w:tc>
          <w:tcPr>
            <w:tcW w:w="2645"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RETIRADA FÍSICA</w:t>
            </w:r>
          </w:p>
        </w:tc>
      </w:tr>
      <w:tr w:rsidR="00341B4A" w:rsidRPr="00341B4A" w:rsidTr="00F93822">
        <w:trPr>
          <w:trHeight w:val="397"/>
        </w:trPr>
        <w:tc>
          <w:tcPr>
            <w:tcW w:w="5288" w:type="dxa"/>
            <w:gridSpan w:val="2"/>
            <w:tcBorders>
              <w:top w:val="single" w:sz="4" w:space="0" w:color="auto"/>
              <w:bottom w:val="single" w:sz="4" w:space="0" w:color="auto"/>
              <w:right w:val="nil"/>
            </w:tcBorders>
            <w:vAlign w:val="center"/>
          </w:tcPr>
          <w:p w:rsidR="00341B4A" w:rsidRPr="00341B4A" w:rsidRDefault="00341B4A" w:rsidP="00341B4A">
            <w:pPr>
              <w:rPr>
                <w:rFonts w:ascii="Calibri" w:hAnsi="Calibri" w:cs="Calibri"/>
                <w:lang w:eastAsia="es-ES"/>
              </w:rPr>
            </w:pPr>
            <w:r w:rsidRPr="00341B4A">
              <w:rPr>
                <w:rFonts w:ascii="Calibri" w:hAnsi="Calibri" w:cs="Calibri"/>
                <w:lang w:eastAsia="es-ES"/>
              </w:rPr>
              <w:t>ICONOS DE INFORMACIÓN</w:t>
            </w:r>
          </w:p>
        </w:tc>
        <w:tc>
          <w:tcPr>
            <w:tcW w:w="2645" w:type="dxa"/>
            <w:tcBorders>
              <w:top w:val="single" w:sz="4" w:space="0" w:color="auto"/>
              <w:left w:val="nil"/>
              <w:bottom w:val="single" w:sz="4" w:space="0" w:color="auto"/>
              <w:right w:val="nil"/>
            </w:tcBorders>
            <w:vAlign w:val="center"/>
          </w:tcPr>
          <w:p w:rsidR="00341B4A" w:rsidRPr="00341B4A" w:rsidRDefault="00341B4A" w:rsidP="00341B4A">
            <w:pPr>
              <w:jc w:val="center"/>
              <w:rPr>
                <w:rFonts w:ascii="Calibri" w:hAnsi="Calibri" w:cs="Calibri"/>
                <w:lang w:eastAsia="es-ES"/>
              </w:rPr>
            </w:pPr>
          </w:p>
        </w:tc>
        <w:tc>
          <w:tcPr>
            <w:tcW w:w="2644" w:type="dxa"/>
            <w:tcBorders>
              <w:top w:val="single" w:sz="4" w:space="0" w:color="auto"/>
              <w:left w:val="nil"/>
              <w:bottom w:val="single" w:sz="4" w:space="0" w:color="auto"/>
              <w:right w:val="nil"/>
            </w:tcBorders>
            <w:vAlign w:val="center"/>
          </w:tcPr>
          <w:p w:rsidR="00341B4A" w:rsidRPr="00341B4A" w:rsidRDefault="00341B4A" w:rsidP="00341B4A">
            <w:pPr>
              <w:jc w:val="center"/>
              <w:rPr>
                <w:rFonts w:ascii="Calibri" w:hAnsi="Calibri" w:cs="Calibri"/>
                <w:lang w:eastAsia="es-ES"/>
              </w:rPr>
            </w:pPr>
          </w:p>
        </w:tc>
        <w:tc>
          <w:tcPr>
            <w:tcW w:w="2645" w:type="dxa"/>
            <w:tcBorders>
              <w:top w:val="single" w:sz="4" w:space="0" w:color="auto"/>
              <w:left w:val="nil"/>
              <w:bottom w:val="single" w:sz="4" w:space="0" w:color="auto"/>
            </w:tcBorders>
            <w:vAlign w:val="center"/>
          </w:tcPr>
          <w:p w:rsidR="00341B4A" w:rsidRPr="00341B4A" w:rsidRDefault="00341B4A" w:rsidP="00341B4A">
            <w:pPr>
              <w:jc w:val="center"/>
              <w:rPr>
                <w:rFonts w:ascii="Calibri" w:hAnsi="Calibri" w:cs="Calibri"/>
                <w:lang w:eastAsia="es-ES"/>
              </w:rPr>
            </w:pPr>
          </w:p>
        </w:tc>
      </w:tr>
      <w:tr w:rsidR="00341B4A" w:rsidRPr="00341B4A" w:rsidTr="00F93822">
        <w:trPr>
          <w:trHeight w:val="1701"/>
        </w:trPr>
        <w:tc>
          <w:tcPr>
            <w:tcW w:w="2644" w:type="dxa"/>
            <w:tcBorders>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1728" w:dyaOrig="398">
                <v:shape id="_x0000_i1035" type="#_x0000_t75" style="width:86.55pt;height:19.65pt" o:ole="">
                  <v:imagedata r:id="rId30" o:title=""/>
                </v:shape>
                <o:OLEObject Type="Embed" ProgID="Visio.Drawing.11" ShapeID="_x0000_i1035" DrawAspect="Content" ObjectID="_1466415022" r:id="rId31"/>
              </w:object>
            </w:r>
          </w:p>
        </w:tc>
        <w:tc>
          <w:tcPr>
            <w:tcW w:w="2644" w:type="dxa"/>
            <w:tcBorders>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1728" w:dyaOrig="670">
                <v:shape id="_x0000_i1036" type="#_x0000_t75" style="width:86.55pt;height:31.25pt" o:ole="">
                  <v:imagedata r:id="rId32" o:title=""/>
                </v:shape>
                <o:OLEObject Type="Embed" ProgID="Visio.Drawing.11" ShapeID="_x0000_i1036" DrawAspect="Content" ObjectID="_1466415023" r:id="rId33"/>
              </w:object>
            </w:r>
          </w:p>
        </w:tc>
        <w:tc>
          <w:tcPr>
            <w:tcW w:w="2645" w:type="dxa"/>
            <w:tcBorders>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1218" w:dyaOrig="651">
                <v:shape id="_x0000_i1037" type="#_x0000_t75" style="width:59.65pt;height:32pt" o:ole="">
                  <v:imagedata r:id="rId34" o:title=""/>
                </v:shape>
                <o:OLEObject Type="Embed" ProgID="Visio.Drawing.11" ShapeID="_x0000_i1037" DrawAspect="Content" ObjectID="_1466415024" r:id="rId35"/>
              </w:object>
            </w:r>
          </w:p>
        </w:tc>
        <w:tc>
          <w:tcPr>
            <w:tcW w:w="2644" w:type="dxa"/>
            <w:tcBorders>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1332" w:dyaOrig="765">
                <v:shape id="_x0000_i1038" type="#_x0000_t75" style="width:66.2pt;height:38.55pt" o:ole="">
                  <v:imagedata r:id="rId36" o:title=""/>
                </v:shape>
                <o:OLEObject Type="Embed" ProgID="Visio.Drawing.11" ShapeID="_x0000_i1038" DrawAspect="Content" ObjectID="_1466415025" r:id="rId37"/>
              </w:object>
            </w:r>
          </w:p>
        </w:tc>
        <w:tc>
          <w:tcPr>
            <w:tcW w:w="2645" w:type="dxa"/>
            <w:tcBorders>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1218" w:dyaOrig="965">
                <v:shape id="_x0000_i1039" type="#_x0000_t75" style="width:59.65pt;height:46.55pt" o:ole="">
                  <v:imagedata r:id="rId38" o:title=""/>
                </v:shape>
                <o:OLEObject Type="Embed" ProgID="Visio.Drawing.11" ShapeID="_x0000_i1039" DrawAspect="Content" ObjectID="_1466415026" r:id="rId39"/>
              </w:object>
            </w:r>
          </w:p>
        </w:tc>
      </w:tr>
      <w:tr w:rsidR="00341B4A" w:rsidRPr="00341B4A" w:rsidTr="00F93822">
        <w:trPr>
          <w:trHeight w:val="397"/>
        </w:trPr>
        <w:tc>
          <w:tcPr>
            <w:tcW w:w="2644"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INFORMACIÓN MANUAL</w:t>
            </w:r>
          </w:p>
        </w:tc>
        <w:tc>
          <w:tcPr>
            <w:tcW w:w="2644"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INFORMACIÓN ELECTRÓNICA</w:t>
            </w:r>
          </w:p>
        </w:tc>
        <w:tc>
          <w:tcPr>
            <w:tcW w:w="2645"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KANBAN DE PRODUCCIÓN</w:t>
            </w:r>
          </w:p>
        </w:tc>
        <w:tc>
          <w:tcPr>
            <w:tcW w:w="2644"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KANBAN DE RETIRADA POR LOTES</w:t>
            </w:r>
          </w:p>
        </w:tc>
        <w:tc>
          <w:tcPr>
            <w:tcW w:w="2645"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KANBAN DE SEÑALIZACIÓN</w:t>
            </w:r>
          </w:p>
        </w:tc>
      </w:tr>
      <w:tr w:rsidR="00341B4A" w:rsidRPr="00341B4A" w:rsidTr="00F93822">
        <w:trPr>
          <w:trHeight w:val="1701"/>
        </w:trPr>
        <w:tc>
          <w:tcPr>
            <w:tcW w:w="2644" w:type="dxa"/>
            <w:tcBorders>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1218" w:dyaOrig="651">
                <v:shape id="_x0000_i1040" type="#_x0000_t75" style="width:59.65pt;height:32pt" o:ole="">
                  <v:imagedata r:id="rId40" o:title=""/>
                </v:shape>
                <o:OLEObject Type="Embed" ProgID="Visio.Drawing.11" ShapeID="_x0000_i1040" DrawAspect="Content" ObjectID="_1466415027" r:id="rId41"/>
              </w:object>
            </w:r>
          </w:p>
        </w:tc>
        <w:tc>
          <w:tcPr>
            <w:tcW w:w="2644" w:type="dxa"/>
            <w:tcBorders>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1473" w:dyaOrig="1679">
                <v:shape id="_x0000_i1041" type="#_x0000_t75" style="width:74.2pt;height:84.35pt" o:ole="">
                  <v:imagedata r:id="rId42" o:title=""/>
                </v:shape>
                <o:OLEObject Type="Embed" ProgID="Visio.Drawing.11" ShapeID="_x0000_i1041" DrawAspect="Content" ObjectID="_1466415028" r:id="rId43"/>
              </w:object>
            </w:r>
          </w:p>
        </w:tc>
        <w:tc>
          <w:tcPr>
            <w:tcW w:w="2645" w:type="dxa"/>
            <w:tcBorders>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424" w:dyaOrig="743">
                <v:shape id="_x0000_i1042" type="#_x0000_t75" style="width:21.1pt;height:37.1pt" o:ole="">
                  <v:imagedata r:id="rId44" o:title=""/>
                </v:shape>
                <o:OLEObject Type="Embed" ProgID="Visio.Drawing.11" ShapeID="_x0000_i1042" DrawAspect="Content" ObjectID="_1466415029" r:id="rId45"/>
              </w:object>
            </w:r>
          </w:p>
        </w:tc>
        <w:tc>
          <w:tcPr>
            <w:tcW w:w="2644" w:type="dxa"/>
            <w:tcBorders>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1218" w:dyaOrig="743">
                <v:shape id="_x0000_i1043" type="#_x0000_t75" style="width:59.65pt;height:37.1pt" o:ole="">
                  <v:imagedata r:id="rId46" o:title=""/>
                </v:shape>
                <o:OLEObject Type="Embed" ProgID="Visio.Drawing.11" ShapeID="_x0000_i1043" DrawAspect="Content" ObjectID="_1466415030" r:id="rId47"/>
              </w:object>
            </w:r>
          </w:p>
        </w:tc>
        <w:tc>
          <w:tcPr>
            <w:tcW w:w="2645" w:type="dxa"/>
            <w:tcBorders>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1728" w:dyaOrig="398">
                <v:shape id="_x0000_i1044" type="#_x0000_t75" style="width:86.55pt;height:19.65pt" o:ole="">
                  <v:imagedata r:id="rId48" o:title=""/>
                </v:shape>
                <o:OLEObject Type="Embed" ProgID="Visio.Drawing.11" ShapeID="_x0000_i1044" DrawAspect="Content" ObjectID="_1466415031" r:id="rId49"/>
              </w:object>
            </w:r>
          </w:p>
        </w:tc>
      </w:tr>
      <w:tr w:rsidR="00341B4A" w:rsidRPr="00341B4A" w:rsidTr="00F93822">
        <w:trPr>
          <w:trHeight w:val="397"/>
        </w:trPr>
        <w:tc>
          <w:tcPr>
            <w:tcW w:w="2644"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KANBAN DE RETIRADA</w:t>
            </w:r>
          </w:p>
        </w:tc>
        <w:tc>
          <w:tcPr>
            <w:tcW w:w="2644" w:type="dxa"/>
            <w:tcBorders>
              <w:top w:val="nil"/>
              <w:bottom w:val="single" w:sz="4" w:space="0" w:color="auto"/>
            </w:tcBorders>
            <w:vAlign w:val="center"/>
          </w:tcPr>
          <w:p w:rsidR="00341B4A" w:rsidRPr="00341B4A" w:rsidRDefault="00341B4A" w:rsidP="00341B4A">
            <w:pPr>
              <w:rPr>
                <w:rFonts w:ascii="Calibri" w:hAnsi="Calibri" w:cs="Calibri"/>
                <w:lang w:eastAsia="es-ES"/>
              </w:rPr>
            </w:pPr>
            <w:r w:rsidRPr="00341B4A">
              <w:rPr>
                <w:rFonts w:ascii="Calibri" w:hAnsi="Calibri" w:cs="Calibri"/>
                <w:lang w:eastAsia="es-ES"/>
              </w:rPr>
              <w:t>UBICACIÓN DE KANBAN</w:t>
            </w:r>
          </w:p>
        </w:tc>
        <w:tc>
          <w:tcPr>
            <w:tcW w:w="2645"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CIRCULO DE RETIRADA</w:t>
            </w:r>
          </w:p>
        </w:tc>
        <w:tc>
          <w:tcPr>
            <w:tcW w:w="2644"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NIVELACIÓN DE CARGA</w:t>
            </w:r>
          </w:p>
        </w:tc>
        <w:tc>
          <w:tcPr>
            <w:tcW w:w="2645"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FLECHA DE RETIRADA 1</w:t>
            </w:r>
          </w:p>
        </w:tc>
      </w:tr>
      <w:tr w:rsidR="00341B4A" w:rsidRPr="00341B4A" w:rsidTr="00F93822">
        <w:trPr>
          <w:trHeight w:val="397"/>
        </w:trPr>
        <w:tc>
          <w:tcPr>
            <w:tcW w:w="5288" w:type="dxa"/>
            <w:gridSpan w:val="2"/>
            <w:tcBorders>
              <w:top w:val="single" w:sz="4" w:space="0" w:color="auto"/>
              <w:right w:val="nil"/>
            </w:tcBorders>
            <w:vAlign w:val="center"/>
          </w:tcPr>
          <w:p w:rsidR="00341B4A" w:rsidRPr="00341B4A" w:rsidRDefault="00341B4A" w:rsidP="00341B4A">
            <w:pPr>
              <w:rPr>
                <w:rFonts w:ascii="Calibri" w:hAnsi="Calibri" w:cs="Calibri"/>
                <w:lang w:eastAsia="es-ES"/>
              </w:rPr>
            </w:pPr>
            <w:r w:rsidRPr="00341B4A">
              <w:rPr>
                <w:rFonts w:ascii="Calibri" w:hAnsi="Calibri" w:cs="Calibri"/>
                <w:lang w:eastAsia="es-ES"/>
              </w:rPr>
              <w:t>ICONOS EN GENERAL</w:t>
            </w:r>
          </w:p>
        </w:tc>
        <w:tc>
          <w:tcPr>
            <w:tcW w:w="2645" w:type="dxa"/>
            <w:tcBorders>
              <w:top w:val="single" w:sz="4" w:space="0" w:color="auto"/>
              <w:left w:val="nil"/>
              <w:right w:val="nil"/>
            </w:tcBorders>
            <w:vAlign w:val="center"/>
          </w:tcPr>
          <w:p w:rsidR="00341B4A" w:rsidRPr="00341B4A" w:rsidRDefault="00341B4A" w:rsidP="00341B4A">
            <w:pPr>
              <w:jc w:val="center"/>
              <w:rPr>
                <w:rFonts w:ascii="Calibri" w:hAnsi="Calibri" w:cs="Calibri"/>
                <w:lang w:eastAsia="es-ES"/>
              </w:rPr>
            </w:pPr>
          </w:p>
        </w:tc>
        <w:tc>
          <w:tcPr>
            <w:tcW w:w="2644" w:type="dxa"/>
            <w:tcBorders>
              <w:top w:val="single" w:sz="4" w:space="0" w:color="auto"/>
              <w:left w:val="nil"/>
              <w:right w:val="nil"/>
            </w:tcBorders>
            <w:vAlign w:val="center"/>
          </w:tcPr>
          <w:p w:rsidR="00341B4A" w:rsidRPr="00341B4A" w:rsidRDefault="00341B4A" w:rsidP="00341B4A">
            <w:pPr>
              <w:jc w:val="center"/>
              <w:rPr>
                <w:rFonts w:ascii="Calibri" w:hAnsi="Calibri" w:cs="Calibri"/>
                <w:lang w:eastAsia="es-ES"/>
              </w:rPr>
            </w:pPr>
          </w:p>
        </w:tc>
        <w:tc>
          <w:tcPr>
            <w:tcW w:w="2645" w:type="dxa"/>
            <w:tcBorders>
              <w:top w:val="single" w:sz="4" w:space="0" w:color="auto"/>
              <w:left w:val="nil"/>
            </w:tcBorders>
            <w:vAlign w:val="center"/>
          </w:tcPr>
          <w:p w:rsidR="00341B4A" w:rsidRPr="00341B4A" w:rsidRDefault="00341B4A" w:rsidP="00341B4A">
            <w:pPr>
              <w:jc w:val="center"/>
              <w:rPr>
                <w:rFonts w:ascii="Calibri" w:hAnsi="Calibri" w:cs="Calibri"/>
                <w:lang w:eastAsia="es-ES"/>
              </w:rPr>
            </w:pPr>
          </w:p>
        </w:tc>
      </w:tr>
      <w:tr w:rsidR="00341B4A" w:rsidRPr="00341B4A" w:rsidTr="00F93822">
        <w:trPr>
          <w:trHeight w:val="1701"/>
        </w:trPr>
        <w:tc>
          <w:tcPr>
            <w:tcW w:w="2644" w:type="dxa"/>
            <w:tcBorders>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4101" w:dyaOrig="1228">
                <v:shape id="_x0000_i1045" type="#_x0000_t75" style="width:120pt;height:37.1pt" o:ole="">
                  <v:imagedata r:id="rId50" o:title=""/>
                </v:shape>
                <o:OLEObject Type="Embed" ProgID="Visio.Drawing.11" ShapeID="_x0000_i1045" DrawAspect="Content" ObjectID="_1466415032" r:id="rId51"/>
              </w:object>
            </w:r>
          </w:p>
        </w:tc>
        <w:tc>
          <w:tcPr>
            <w:tcW w:w="2644" w:type="dxa"/>
            <w:tcBorders>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3817" w:dyaOrig="1266">
                <v:shape id="_x0000_i1046" type="#_x0000_t75" style="width:121.45pt;height:38.55pt" o:ole="">
                  <v:imagedata r:id="rId52" o:title=""/>
                </v:shape>
                <o:OLEObject Type="Embed" ProgID="Visio.Drawing.11" ShapeID="_x0000_i1046" DrawAspect="Content" ObjectID="_1466415033" r:id="rId53"/>
              </w:object>
            </w:r>
          </w:p>
        </w:tc>
        <w:tc>
          <w:tcPr>
            <w:tcW w:w="2645" w:type="dxa"/>
            <w:tcBorders>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764" w:dyaOrig="2103">
                <v:shape id="_x0000_i1047" type="#_x0000_t75" style="width:38.55pt;height:103.25pt" o:ole="">
                  <v:imagedata r:id="rId54" o:title=""/>
                </v:shape>
                <o:OLEObject Type="Embed" ProgID="Visio.Drawing.11" ShapeID="_x0000_i1047" DrawAspect="Content" ObjectID="_1466415034" r:id="rId55"/>
              </w:object>
            </w:r>
          </w:p>
        </w:tc>
        <w:tc>
          <w:tcPr>
            <w:tcW w:w="2644" w:type="dxa"/>
            <w:tcBorders>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793" w:dyaOrig="1502">
                <v:shape id="_x0000_i1048" type="#_x0000_t75" style="width:40pt;height:77.8pt" o:ole="">
                  <v:imagedata r:id="rId56" o:title=""/>
                </v:shape>
                <o:OLEObject Type="Embed" ProgID="Visio.Drawing.11" ShapeID="_x0000_i1048" DrawAspect="Content" ObjectID="_1466415035" r:id="rId57"/>
              </w:object>
            </w:r>
          </w:p>
        </w:tc>
        <w:tc>
          <w:tcPr>
            <w:tcW w:w="2645" w:type="dxa"/>
            <w:tcBorders>
              <w:bottom w:val="nil"/>
            </w:tcBorders>
            <w:vAlign w:val="center"/>
          </w:tcPr>
          <w:p w:rsidR="00341B4A" w:rsidRPr="00341B4A" w:rsidRDefault="00341B4A" w:rsidP="00341B4A">
            <w:pPr>
              <w:jc w:val="center"/>
              <w:rPr>
                <w:rFonts w:ascii="Calibri" w:hAnsi="Calibri" w:cs="Calibri"/>
                <w:lang w:eastAsia="es-ES"/>
              </w:rPr>
            </w:pPr>
            <w:r w:rsidRPr="00341B4A">
              <w:rPr>
                <w:rFonts w:ascii="Calibri" w:eastAsiaTheme="minorHAnsi" w:hAnsi="Calibri" w:cs="Calibri"/>
                <w:sz w:val="22"/>
                <w:szCs w:val="22"/>
                <w:lang w:val="es-MX" w:eastAsia="es-ES"/>
              </w:rPr>
              <w:object w:dxaOrig="2636" w:dyaOrig="1218">
                <v:shape id="_x0000_i1049" type="#_x0000_t75" style="width:120.75pt;height:56pt" o:ole="">
                  <v:imagedata r:id="rId58" o:title=""/>
                </v:shape>
                <o:OLEObject Type="Embed" ProgID="Visio.Drawing.11" ShapeID="_x0000_i1049" DrawAspect="Content" ObjectID="_1466415036" r:id="rId59"/>
              </w:object>
            </w:r>
          </w:p>
        </w:tc>
      </w:tr>
      <w:tr w:rsidR="00341B4A" w:rsidRPr="00341B4A" w:rsidTr="00F93822">
        <w:trPr>
          <w:trHeight w:val="397"/>
        </w:trPr>
        <w:tc>
          <w:tcPr>
            <w:tcW w:w="2644"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SEGMENTO DE ESCALA DE TIEMPO</w:t>
            </w:r>
          </w:p>
        </w:tc>
        <w:tc>
          <w:tcPr>
            <w:tcW w:w="2644"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ESCALA DE TIEMPO TOTAL</w:t>
            </w:r>
          </w:p>
        </w:tc>
        <w:tc>
          <w:tcPr>
            <w:tcW w:w="2645"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SUPERMERCADO</w:t>
            </w:r>
          </w:p>
        </w:tc>
        <w:tc>
          <w:tcPr>
            <w:tcW w:w="2644"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EXISTENCIAS DE SEGURIDAD/ REGULADORAS</w:t>
            </w:r>
          </w:p>
        </w:tc>
        <w:tc>
          <w:tcPr>
            <w:tcW w:w="2645" w:type="dxa"/>
            <w:tcBorders>
              <w:top w:val="nil"/>
              <w:bottom w:val="single" w:sz="4" w:space="0" w:color="auto"/>
            </w:tcBorders>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ESTALLIDO KAIZEN</w:t>
            </w:r>
          </w:p>
        </w:tc>
      </w:tr>
    </w:tbl>
    <w:p w:rsidR="00341B4A" w:rsidRPr="00341B4A" w:rsidRDefault="00341B4A" w:rsidP="00341B4A">
      <w:pPr>
        <w:spacing w:after="0" w:line="240" w:lineRule="auto"/>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Fuente: Iconos de Microsoft Visio 2010</w:t>
      </w:r>
    </w:p>
    <w:p w:rsidR="00341B4A" w:rsidRPr="00341B4A" w:rsidRDefault="00341B4A" w:rsidP="00341B4A">
      <w:pPr>
        <w:spacing w:after="0" w:line="240" w:lineRule="auto"/>
        <w:rPr>
          <w:rFonts w:ascii="Arial" w:eastAsia="Times New Roman" w:hAnsi="Arial" w:cs="Times New Roman"/>
          <w:sz w:val="20"/>
          <w:szCs w:val="20"/>
          <w:lang w:val="es-PE" w:eastAsia="es-ES"/>
        </w:rPr>
      </w:pPr>
    </w:p>
    <w:p w:rsidR="00341B4A" w:rsidRPr="00341B4A" w:rsidRDefault="00341B4A" w:rsidP="00341B4A">
      <w:pPr>
        <w:spacing w:after="0" w:line="240" w:lineRule="auto"/>
        <w:rPr>
          <w:rFonts w:ascii="Arial" w:eastAsia="Times New Roman" w:hAnsi="Arial" w:cs="Times New Roman"/>
          <w:sz w:val="20"/>
          <w:szCs w:val="20"/>
          <w:lang w:val="es-PE" w:eastAsia="es-ES"/>
        </w:rPr>
      </w:pPr>
    </w:p>
    <w:p w:rsidR="00341B4A" w:rsidRPr="00341B4A" w:rsidRDefault="00341B4A" w:rsidP="00341B4A">
      <w:pPr>
        <w:spacing w:line="240" w:lineRule="auto"/>
        <w:rPr>
          <w:rFonts w:ascii="Arial" w:eastAsia="Calibri" w:hAnsi="Arial" w:cs="Times New Roman"/>
          <w:b/>
          <w:bCs/>
          <w:color w:val="000000"/>
          <w:sz w:val="24"/>
          <w:szCs w:val="18"/>
          <w:lang w:val="es-PE"/>
        </w:rPr>
        <w:sectPr w:rsidR="00341B4A" w:rsidRPr="00341B4A" w:rsidSect="00D635E4">
          <w:pgSz w:w="16840" w:h="11907" w:orient="landscape" w:code="9"/>
          <w:pgMar w:top="1418" w:right="1418" w:bottom="1418" w:left="2268" w:header="709" w:footer="709" w:gutter="0"/>
          <w:cols w:space="708"/>
          <w:docGrid w:linePitch="360"/>
        </w:sectPr>
      </w:pPr>
      <w:bookmarkStart w:id="11" w:name="_Ref354610618"/>
    </w:p>
    <w:p w:rsidR="00341B4A" w:rsidRPr="00341B4A" w:rsidRDefault="00341B4A" w:rsidP="00341B4A">
      <w:pPr>
        <w:spacing w:line="240" w:lineRule="auto"/>
        <w:rPr>
          <w:rFonts w:ascii="Arial" w:eastAsia="Calibri" w:hAnsi="Arial" w:cs="Times New Roman"/>
          <w:b/>
          <w:bCs/>
          <w:color w:val="000000"/>
          <w:sz w:val="24"/>
          <w:szCs w:val="18"/>
          <w:lang w:val="es-PE"/>
        </w:rPr>
      </w:pPr>
      <w:bookmarkStart w:id="12" w:name="_Ref360099217"/>
      <w:bookmarkStart w:id="13" w:name="_Ref355909736"/>
      <w:bookmarkStart w:id="14" w:name="_Toc385271360"/>
      <w:bookmarkStart w:id="15" w:name="_Ref355909714"/>
      <w:bookmarkStart w:id="16" w:name="_Ref355908997"/>
      <w:bookmarkStart w:id="17" w:name="_Ref355908237"/>
      <w:r w:rsidRPr="00341B4A">
        <w:rPr>
          <w:rFonts w:ascii="Arial" w:eastAsia="Calibri" w:hAnsi="Arial" w:cs="Times New Roman"/>
          <w:b/>
          <w:bCs/>
          <w:color w:val="000000"/>
          <w:sz w:val="24"/>
          <w:szCs w:val="18"/>
          <w:lang w:val="es-PE"/>
        </w:rPr>
        <w:lastRenderedPageBreak/>
        <w:t xml:space="preserve">Anexo </w:t>
      </w:r>
      <w:r w:rsidR="005F5B30" w:rsidRPr="00341B4A">
        <w:rPr>
          <w:rFonts w:ascii="Arial" w:eastAsia="Calibri" w:hAnsi="Arial" w:cs="Times New Roman"/>
          <w:b/>
          <w:bCs/>
          <w:color w:val="000000"/>
          <w:sz w:val="24"/>
          <w:szCs w:val="18"/>
          <w:lang w:val="es-PE"/>
        </w:rPr>
        <w:fldChar w:fldCharType="begin"/>
      </w:r>
      <w:r w:rsidRPr="00341B4A">
        <w:rPr>
          <w:rFonts w:ascii="Arial" w:eastAsia="Calibri" w:hAnsi="Arial" w:cs="Times New Roman"/>
          <w:b/>
          <w:bCs/>
          <w:color w:val="000000"/>
          <w:sz w:val="24"/>
          <w:szCs w:val="18"/>
          <w:lang w:val="es-PE"/>
        </w:rPr>
        <w:instrText xml:space="preserve"> SEQ Anexo \* ARABIC </w:instrText>
      </w:r>
      <w:r w:rsidR="005F5B30" w:rsidRPr="00341B4A">
        <w:rPr>
          <w:rFonts w:ascii="Arial" w:eastAsia="Calibri" w:hAnsi="Arial" w:cs="Times New Roman"/>
          <w:b/>
          <w:bCs/>
          <w:color w:val="000000"/>
          <w:sz w:val="24"/>
          <w:szCs w:val="18"/>
          <w:lang w:val="es-PE"/>
        </w:rPr>
        <w:fldChar w:fldCharType="separate"/>
      </w:r>
      <w:r w:rsidRPr="00341B4A">
        <w:rPr>
          <w:rFonts w:ascii="Arial" w:eastAsia="Calibri" w:hAnsi="Arial" w:cs="Times New Roman"/>
          <w:b/>
          <w:bCs/>
          <w:noProof/>
          <w:color w:val="000000"/>
          <w:sz w:val="24"/>
          <w:szCs w:val="18"/>
          <w:lang w:val="es-PE"/>
        </w:rPr>
        <w:t>4</w:t>
      </w:r>
      <w:r w:rsidR="005F5B30" w:rsidRPr="00341B4A">
        <w:rPr>
          <w:rFonts w:ascii="Arial" w:eastAsia="Calibri" w:hAnsi="Arial" w:cs="Times New Roman"/>
          <w:b/>
          <w:bCs/>
          <w:color w:val="000000"/>
          <w:sz w:val="24"/>
          <w:szCs w:val="18"/>
          <w:lang w:val="es-PE"/>
        </w:rPr>
        <w:fldChar w:fldCharType="end"/>
      </w:r>
      <w:bookmarkEnd w:id="12"/>
      <w:r w:rsidRPr="00341B4A">
        <w:rPr>
          <w:rFonts w:ascii="Arial" w:eastAsia="Calibri" w:hAnsi="Arial" w:cs="Times New Roman"/>
          <w:b/>
          <w:bCs/>
          <w:color w:val="000000"/>
          <w:sz w:val="24"/>
          <w:szCs w:val="18"/>
          <w:lang w:val="es-PE"/>
        </w:rPr>
        <w:t xml:space="preserve">. </w:t>
      </w:r>
      <w:bookmarkEnd w:id="13"/>
      <w:r w:rsidRPr="00341B4A">
        <w:rPr>
          <w:rFonts w:ascii="Arial" w:eastAsia="Calibri" w:hAnsi="Arial" w:cs="Times New Roman"/>
          <w:b/>
          <w:bCs/>
          <w:color w:val="000000"/>
          <w:sz w:val="24"/>
          <w:szCs w:val="18"/>
          <w:lang w:val="es-PE"/>
        </w:rPr>
        <w:t>Ejemplo de mapa de flujo de valor para la empresa ACME</w:t>
      </w:r>
      <w:bookmarkEnd w:id="14"/>
    </w:p>
    <w:p w:rsidR="00341B4A" w:rsidRPr="00341B4A" w:rsidRDefault="00341B4A" w:rsidP="00341B4A">
      <w:pPr>
        <w:spacing w:after="0" w:line="240" w:lineRule="auto"/>
        <w:rPr>
          <w:rFonts w:ascii="Arial" w:eastAsia="Times New Roman" w:hAnsi="Arial" w:cs="Times New Roman"/>
          <w:sz w:val="20"/>
          <w:szCs w:val="20"/>
          <w:lang w:val="es-PE" w:eastAsia="es-ES"/>
        </w:rPr>
      </w:pPr>
    </w:p>
    <w:p w:rsidR="00341B4A" w:rsidRPr="00341B4A" w:rsidRDefault="00341B4A" w:rsidP="00341B4A">
      <w:pPr>
        <w:spacing w:after="0" w:line="240" w:lineRule="auto"/>
        <w:rPr>
          <w:rFonts w:ascii="Arial" w:eastAsia="Times New Roman" w:hAnsi="Arial" w:cs="Times New Roman"/>
          <w:sz w:val="20"/>
          <w:szCs w:val="20"/>
          <w:lang w:val="es-PE" w:eastAsia="es-ES"/>
        </w:rPr>
        <w:sectPr w:rsidR="00341B4A" w:rsidRPr="00341B4A" w:rsidSect="00D635E4">
          <w:pgSz w:w="11907" w:h="16840" w:code="9"/>
          <w:pgMar w:top="1418" w:right="1418" w:bottom="1418" w:left="2268" w:header="709" w:footer="709" w:gutter="0"/>
          <w:cols w:space="708"/>
          <w:docGrid w:linePitch="360"/>
        </w:sectPr>
      </w:pPr>
      <w:r w:rsidRPr="00341B4A">
        <w:rPr>
          <w:rFonts w:ascii="Arial" w:eastAsia="Times New Roman" w:hAnsi="Arial" w:cs="Times New Roman"/>
          <w:noProof/>
          <w:sz w:val="20"/>
          <w:szCs w:val="20"/>
          <w:lang w:val="es-PE" w:eastAsia="es-PE"/>
        </w:rPr>
        <w:drawing>
          <wp:inline distT="0" distB="0" distL="0" distR="0">
            <wp:extent cx="5040000" cy="7814506"/>
            <wp:effectExtent l="0" t="0" r="825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040000" cy="7814506"/>
                    </a:xfrm>
                    <a:prstGeom prst="rect">
                      <a:avLst/>
                    </a:prstGeom>
                    <a:noFill/>
                  </pic:spPr>
                </pic:pic>
              </a:graphicData>
            </a:graphic>
          </wp:inline>
        </w:drawing>
      </w:r>
    </w:p>
    <w:p w:rsidR="00341B4A" w:rsidRPr="00341B4A" w:rsidRDefault="00341B4A" w:rsidP="00341B4A">
      <w:pPr>
        <w:spacing w:after="0" w:line="240" w:lineRule="auto"/>
        <w:rPr>
          <w:rFonts w:ascii="Arial" w:eastAsia="Times New Roman" w:hAnsi="Arial" w:cs="Times New Roman"/>
          <w:sz w:val="20"/>
          <w:szCs w:val="20"/>
          <w:lang w:val="es-PE" w:eastAsia="es-ES"/>
        </w:rPr>
        <w:sectPr w:rsidR="00341B4A" w:rsidRPr="00341B4A" w:rsidSect="00D635E4">
          <w:pgSz w:w="11907" w:h="16840" w:code="9"/>
          <w:pgMar w:top="1418" w:right="1418" w:bottom="1418" w:left="2268" w:header="709" w:footer="709" w:gutter="0"/>
          <w:cols w:space="708"/>
          <w:docGrid w:linePitch="360"/>
        </w:sectPr>
      </w:pPr>
      <w:r w:rsidRPr="00341B4A">
        <w:rPr>
          <w:rFonts w:ascii="Arial" w:eastAsia="Times New Roman" w:hAnsi="Arial" w:cs="Times New Roman"/>
          <w:noProof/>
          <w:sz w:val="20"/>
          <w:szCs w:val="20"/>
          <w:lang w:val="es-PE" w:eastAsia="es-PE"/>
        </w:rPr>
        <w:lastRenderedPageBreak/>
        <w:drawing>
          <wp:inline distT="0" distB="0" distL="0" distR="0">
            <wp:extent cx="5038725" cy="4132507"/>
            <wp:effectExtent l="0" t="0" r="0" b="1905"/>
            <wp:docPr id="249" name="Imagen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047620" cy="4139802"/>
                    </a:xfrm>
                    <a:prstGeom prst="rect">
                      <a:avLst/>
                    </a:prstGeom>
                    <a:noFill/>
                  </pic:spPr>
                </pic:pic>
              </a:graphicData>
            </a:graphic>
          </wp:inline>
        </w:drawing>
      </w:r>
    </w:p>
    <w:bookmarkEnd w:id="15"/>
    <w:p w:rsidR="00341B4A" w:rsidRPr="00341B4A" w:rsidRDefault="00341B4A" w:rsidP="00341B4A">
      <w:pPr>
        <w:spacing w:after="0" w:line="240" w:lineRule="auto"/>
        <w:rPr>
          <w:rFonts w:ascii="Arial" w:eastAsia="Times New Roman" w:hAnsi="Arial" w:cs="Times New Roman"/>
          <w:b/>
          <w:bCs/>
          <w:sz w:val="20"/>
          <w:szCs w:val="20"/>
          <w:lang w:val="es-PE" w:eastAsia="es-ES"/>
        </w:rPr>
      </w:pPr>
      <w:r w:rsidRPr="00341B4A">
        <w:rPr>
          <w:rFonts w:ascii="Arial" w:eastAsia="Times New Roman" w:hAnsi="Arial" w:cs="Times New Roman"/>
          <w:b/>
          <w:bCs/>
          <w:noProof/>
          <w:sz w:val="20"/>
          <w:szCs w:val="20"/>
          <w:lang w:val="es-PE" w:eastAsia="es-PE"/>
        </w:rPr>
        <w:lastRenderedPageBreak/>
        <w:drawing>
          <wp:inline distT="0" distB="0" distL="0" distR="0">
            <wp:extent cx="8820150" cy="4182805"/>
            <wp:effectExtent l="0" t="0" r="0" b="8255"/>
            <wp:docPr id="251" name="Imagen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8831268" cy="4188078"/>
                    </a:xfrm>
                    <a:prstGeom prst="rect">
                      <a:avLst/>
                    </a:prstGeom>
                    <a:noFill/>
                  </pic:spPr>
                </pic:pic>
              </a:graphicData>
            </a:graphic>
          </wp:inline>
        </w:drawing>
      </w:r>
    </w:p>
    <w:p w:rsidR="00341B4A" w:rsidRPr="00341B4A" w:rsidRDefault="00341B4A" w:rsidP="00341B4A">
      <w:pPr>
        <w:spacing w:after="0" w:line="240" w:lineRule="auto"/>
        <w:rPr>
          <w:rFonts w:ascii="Arial" w:eastAsia="Times New Roman" w:hAnsi="Arial" w:cs="Times New Roman"/>
          <w:sz w:val="20"/>
          <w:szCs w:val="20"/>
          <w:lang w:val="es-PE" w:eastAsia="es-ES"/>
        </w:rPr>
        <w:sectPr w:rsidR="00341B4A" w:rsidRPr="00341B4A" w:rsidSect="00D635E4">
          <w:pgSz w:w="16840" w:h="11907" w:orient="landscape" w:code="9"/>
          <w:pgMar w:top="1418" w:right="1418" w:bottom="1418" w:left="2268" w:header="709" w:footer="709" w:gutter="0"/>
          <w:cols w:space="708"/>
          <w:docGrid w:linePitch="360"/>
        </w:sectPr>
      </w:pPr>
    </w:p>
    <w:p w:rsidR="00341B4A" w:rsidRPr="00341B4A" w:rsidRDefault="00341B4A" w:rsidP="00341B4A">
      <w:pPr>
        <w:spacing w:line="240" w:lineRule="auto"/>
        <w:rPr>
          <w:rFonts w:ascii="Arial" w:eastAsia="Calibri" w:hAnsi="Arial" w:cs="Times New Roman"/>
          <w:b/>
          <w:bCs/>
          <w:color w:val="000000"/>
          <w:sz w:val="24"/>
          <w:szCs w:val="18"/>
          <w:lang w:val="es-PE"/>
        </w:rPr>
      </w:pPr>
      <w:bookmarkStart w:id="18" w:name="_Ref360099309"/>
      <w:bookmarkStart w:id="19" w:name="_Ref354334763"/>
      <w:bookmarkStart w:id="20" w:name="_Toc385271361"/>
      <w:r w:rsidRPr="00341B4A">
        <w:rPr>
          <w:rFonts w:ascii="Arial" w:eastAsia="Calibri" w:hAnsi="Arial" w:cs="Times New Roman"/>
          <w:b/>
          <w:bCs/>
          <w:color w:val="000000"/>
          <w:sz w:val="24"/>
          <w:szCs w:val="18"/>
          <w:lang w:val="es-PE"/>
        </w:rPr>
        <w:lastRenderedPageBreak/>
        <w:t xml:space="preserve">Anexo </w:t>
      </w:r>
      <w:r w:rsidR="005F5B30" w:rsidRPr="00341B4A">
        <w:rPr>
          <w:rFonts w:ascii="Arial" w:eastAsia="Calibri" w:hAnsi="Arial" w:cs="Times New Roman"/>
          <w:b/>
          <w:bCs/>
          <w:color w:val="000000"/>
          <w:sz w:val="24"/>
          <w:szCs w:val="18"/>
          <w:lang w:val="es-PE"/>
        </w:rPr>
        <w:fldChar w:fldCharType="begin"/>
      </w:r>
      <w:r w:rsidRPr="00341B4A">
        <w:rPr>
          <w:rFonts w:ascii="Arial" w:eastAsia="Calibri" w:hAnsi="Arial" w:cs="Times New Roman"/>
          <w:b/>
          <w:bCs/>
          <w:color w:val="000000"/>
          <w:sz w:val="24"/>
          <w:szCs w:val="18"/>
          <w:lang w:val="es-PE"/>
        </w:rPr>
        <w:instrText xml:space="preserve"> SEQ Anexo \* ARABIC </w:instrText>
      </w:r>
      <w:r w:rsidR="005F5B30" w:rsidRPr="00341B4A">
        <w:rPr>
          <w:rFonts w:ascii="Arial" w:eastAsia="Calibri" w:hAnsi="Arial" w:cs="Times New Roman"/>
          <w:b/>
          <w:bCs/>
          <w:color w:val="000000"/>
          <w:sz w:val="24"/>
          <w:szCs w:val="18"/>
          <w:lang w:val="es-PE"/>
        </w:rPr>
        <w:fldChar w:fldCharType="separate"/>
      </w:r>
      <w:r w:rsidRPr="00341B4A">
        <w:rPr>
          <w:rFonts w:ascii="Arial" w:eastAsia="Calibri" w:hAnsi="Arial" w:cs="Times New Roman"/>
          <w:b/>
          <w:bCs/>
          <w:noProof/>
          <w:color w:val="000000"/>
          <w:sz w:val="24"/>
          <w:szCs w:val="18"/>
          <w:lang w:val="es-PE"/>
        </w:rPr>
        <w:t>5</w:t>
      </w:r>
      <w:r w:rsidR="005F5B30" w:rsidRPr="00341B4A">
        <w:rPr>
          <w:rFonts w:ascii="Arial" w:eastAsia="Calibri" w:hAnsi="Arial" w:cs="Times New Roman"/>
          <w:b/>
          <w:bCs/>
          <w:color w:val="000000"/>
          <w:sz w:val="24"/>
          <w:szCs w:val="18"/>
          <w:lang w:val="es-PE"/>
        </w:rPr>
        <w:fldChar w:fldCharType="end"/>
      </w:r>
      <w:bookmarkEnd w:id="18"/>
      <w:r w:rsidRPr="00341B4A">
        <w:rPr>
          <w:rFonts w:ascii="Arial" w:eastAsia="Calibri" w:hAnsi="Arial" w:cs="Times New Roman"/>
          <w:b/>
          <w:bCs/>
          <w:color w:val="000000"/>
          <w:sz w:val="24"/>
          <w:szCs w:val="18"/>
          <w:lang w:val="es-PE"/>
        </w:rPr>
        <w:t>. Ejemplo del cálculo de DPMO Y PPM</w:t>
      </w:r>
      <w:bookmarkEnd w:id="19"/>
      <w:bookmarkEnd w:id="20"/>
    </w:p>
    <w:p w:rsidR="00341B4A" w:rsidRPr="00341B4A" w:rsidRDefault="00341B4A" w:rsidP="00341B4A">
      <w:pPr>
        <w:spacing w:after="0" w:line="240" w:lineRule="auto"/>
        <w:rPr>
          <w:rFonts w:ascii="Arial" w:eastAsia="Times New Roman" w:hAnsi="Arial" w:cs="Times New Roman"/>
          <w:sz w:val="20"/>
          <w:szCs w:val="20"/>
          <w:lang w:val="es-PE"/>
        </w:rPr>
      </w:pPr>
      <w:r w:rsidRPr="00341B4A">
        <w:rPr>
          <w:rFonts w:ascii="Arial" w:eastAsia="Times New Roman" w:hAnsi="Arial" w:cs="Times New Roman"/>
          <w:sz w:val="20"/>
          <w:szCs w:val="20"/>
          <w:u w:val="single"/>
          <w:lang w:val="es-PE"/>
        </w:rPr>
        <w:t>ELEMENTO:</w:t>
      </w:r>
      <w:r w:rsidRPr="00341B4A">
        <w:rPr>
          <w:rFonts w:ascii="Arial" w:eastAsia="Times New Roman" w:hAnsi="Arial" w:cs="Times New Roman"/>
          <w:sz w:val="20"/>
          <w:szCs w:val="20"/>
          <w:lang w:val="es-PE"/>
        </w:rPr>
        <w:t xml:space="preserve"> Rodamientos</w:t>
      </w:r>
    </w:p>
    <w:p w:rsidR="00341B4A" w:rsidRPr="00341B4A" w:rsidRDefault="00341B4A" w:rsidP="00341B4A">
      <w:pPr>
        <w:spacing w:after="0" w:line="240" w:lineRule="auto"/>
        <w:rPr>
          <w:rFonts w:ascii="Arial" w:eastAsia="Times New Roman" w:hAnsi="Arial" w:cs="Times New Roman"/>
          <w:sz w:val="20"/>
          <w:szCs w:val="20"/>
          <w:lang w:val="es-PE"/>
        </w:rPr>
      </w:pPr>
      <w:r w:rsidRPr="00341B4A">
        <w:rPr>
          <w:rFonts w:ascii="Arial" w:eastAsia="Times New Roman" w:hAnsi="Arial" w:cs="Times New Roman"/>
          <w:noProof/>
          <w:sz w:val="20"/>
          <w:szCs w:val="20"/>
          <w:lang w:val="es-PE" w:eastAsia="es-PE"/>
        </w:rPr>
        <w:drawing>
          <wp:inline distT="0" distB="0" distL="0" distR="0">
            <wp:extent cx="1440000" cy="1440000"/>
            <wp:effectExtent l="0" t="0" r="0" b="0"/>
            <wp:docPr id="252" name="Imagen 252" descr="http://t1.gstatic.com/images?q=tbn:ANd9GcTNE3qYDBDBxIMojSiDWxPMKw9j9yG0UmOrMvRL7cm4apA-xln8I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t1.gstatic.com/images?q=tbn:ANd9GcTNE3qYDBDBxIMojSiDWxPMKw9j9yG0UmOrMvRL7cm4apA-xln8IQ"/>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rsidR="00341B4A" w:rsidRPr="00341B4A" w:rsidRDefault="00341B4A" w:rsidP="00341B4A">
      <w:pPr>
        <w:spacing w:after="0" w:line="240" w:lineRule="auto"/>
        <w:jc w:val="both"/>
        <w:rPr>
          <w:rFonts w:ascii="Arial" w:eastAsia="Times New Roman" w:hAnsi="Arial" w:cs="Times New Roman"/>
          <w:sz w:val="20"/>
          <w:szCs w:val="20"/>
          <w:lang w:val="es-PE"/>
        </w:rPr>
      </w:pPr>
      <w:r w:rsidRPr="00341B4A">
        <w:rPr>
          <w:rFonts w:ascii="Arial" w:eastAsia="Times New Roman" w:hAnsi="Arial" w:cs="Times New Roman"/>
          <w:sz w:val="20"/>
          <w:szCs w:val="20"/>
          <w:lang w:val="es-PE"/>
        </w:rPr>
        <w:t>ESPECIFICACIONES (4): Dureza (+-0.01%), Peso (+-0.01%), Diámetro (+-0.01%), Redondez (+-0.01%)</w:t>
      </w:r>
    </w:p>
    <w:p w:rsidR="00341B4A" w:rsidRPr="00341B4A" w:rsidRDefault="00341B4A" w:rsidP="00341B4A">
      <w:pPr>
        <w:spacing w:after="0" w:line="240" w:lineRule="auto"/>
        <w:jc w:val="both"/>
        <w:rPr>
          <w:rFonts w:ascii="Arial" w:eastAsia="Times New Roman" w:hAnsi="Arial" w:cs="Times New Roman"/>
          <w:sz w:val="20"/>
          <w:szCs w:val="20"/>
          <w:lang w:val="es-PE"/>
        </w:rPr>
      </w:pPr>
    </w:p>
    <w:p w:rsidR="00341B4A" w:rsidRPr="00341B4A" w:rsidRDefault="00341B4A" w:rsidP="00341B4A">
      <w:pPr>
        <w:spacing w:after="0" w:line="240" w:lineRule="auto"/>
        <w:jc w:val="both"/>
        <w:rPr>
          <w:rFonts w:ascii="Arial" w:eastAsia="Times New Roman" w:hAnsi="Arial" w:cs="Times New Roman"/>
          <w:sz w:val="20"/>
          <w:szCs w:val="20"/>
          <w:lang w:val="es-PE"/>
        </w:rPr>
      </w:pPr>
      <w:r w:rsidRPr="00341B4A">
        <w:rPr>
          <w:rFonts w:ascii="Arial" w:eastAsia="Times New Roman" w:hAnsi="Arial" w:cs="Times New Roman"/>
          <w:sz w:val="20"/>
          <w:szCs w:val="20"/>
          <w:lang w:val="es-PE"/>
        </w:rPr>
        <w:t>MUESTRA: 2000 rodamientos</w:t>
      </w:r>
    </w:p>
    <w:p w:rsidR="00341B4A" w:rsidRPr="00341B4A" w:rsidRDefault="00341B4A" w:rsidP="00341B4A">
      <w:pPr>
        <w:spacing w:after="0" w:line="240" w:lineRule="auto"/>
        <w:jc w:val="both"/>
        <w:rPr>
          <w:rFonts w:ascii="Arial" w:eastAsia="Times New Roman" w:hAnsi="Arial" w:cs="Times New Roman"/>
          <w:sz w:val="20"/>
          <w:szCs w:val="20"/>
          <w:lang w:val="es-PE"/>
        </w:rPr>
      </w:pPr>
      <w:r w:rsidRPr="00341B4A">
        <w:rPr>
          <w:rFonts w:ascii="Arial" w:eastAsia="Times New Roman" w:hAnsi="Arial" w:cs="Times New Roman"/>
          <w:sz w:val="20"/>
          <w:szCs w:val="20"/>
          <w:lang w:val="es-PE"/>
        </w:rPr>
        <w:t xml:space="preserve">RECHAZADAS: 4 unidades (3 por diámetro y peso cada  y 1 por redondez) </w:t>
      </w:r>
    </w:p>
    <w:p w:rsidR="00341B4A" w:rsidRPr="00341B4A" w:rsidRDefault="00341B4A" w:rsidP="00341B4A">
      <w:pPr>
        <w:spacing w:after="0" w:line="240" w:lineRule="auto"/>
        <w:rPr>
          <w:rFonts w:ascii="Arial" w:eastAsia="Times New Roman" w:hAnsi="Arial" w:cs="Times New Roman"/>
          <w:color w:val="1F497D"/>
          <w:sz w:val="20"/>
          <w:szCs w:val="20"/>
          <w:lang w:val="es-PE"/>
        </w:rPr>
      </w:pPr>
      <m:oMathPara>
        <m:oMathParaPr>
          <m:jc m:val="left"/>
        </m:oMathParaPr>
        <m:oMath>
          <m:r>
            <w:rPr>
              <w:rFonts w:ascii="Cambria Math" w:eastAsia="Times New Roman" w:hAnsi="Cambria Math" w:cs="Times New Roman"/>
              <w:color w:val="1F497D"/>
              <w:sz w:val="20"/>
              <w:szCs w:val="20"/>
              <w:lang w:val="es-PE"/>
            </w:rPr>
            <m:t>PPM=</m:t>
          </m:r>
          <m:f>
            <m:fPr>
              <m:ctrlPr>
                <w:rPr>
                  <w:rFonts w:ascii="Cambria Math" w:eastAsia="Times New Roman" w:hAnsi="Cambria Math" w:cs="Times New Roman"/>
                  <w:i/>
                  <w:color w:val="1F497D"/>
                  <w:sz w:val="20"/>
                  <w:szCs w:val="20"/>
                  <w:lang w:val="es-PE"/>
                </w:rPr>
              </m:ctrlPr>
            </m:fPr>
            <m:num>
              <m:r>
                <w:rPr>
                  <w:rFonts w:ascii="Cambria Math" w:eastAsia="Times New Roman" w:hAnsi="Cambria Math" w:cs="Times New Roman"/>
                  <w:color w:val="1F497D"/>
                  <w:sz w:val="20"/>
                  <w:szCs w:val="20"/>
                  <w:lang w:val="es-PE"/>
                </w:rPr>
                <m:t>4</m:t>
              </m:r>
            </m:num>
            <m:den>
              <m:r>
                <w:rPr>
                  <w:rFonts w:ascii="Cambria Math" w:eastAsia="Times New Roman" w:hAnsi="Cambria Math" w:cs="Times New Roman"/>
                  <w:color w:val="1F497D"/>
                  <w:sz w:val="20"/>
                  <w:szCs w:val="20"/>
                  <w:lang w:val="es-PE"/>
                </w:rPr>
                <m:t>2000</m:t>
              </m:r>
            </m:den>
          </m:f>
          <m:r>
            <w:rPr>
              <w:rFonts w:ascii="Cambria Math" w:eastAsia="Times New Roman" w:hAnsi="Cambria Math" w:cs="Times New Roman"/>
              <w:color w:val="1F497D"/>
              <w:sz w:val="20"/>
              <w:szCs w:val="20"/>
              <w:lang w:val="es-PE"/>
            </w:rPr>
            <m:t>×</m:t>
          </m:r>
          <m:sSup>
            <m:sSupPr>
              <m:ctrlPr>
                <w:rPr>
                  <w:rFonts w:ascii="Cambria Math" w:eastAsia="Times New Roman" w:hAnsi="Cambria Math" w:cs="Times New Roman"/>
                  <w:i/>
                  <w:color w:val="1F497D"/>
                  <w:sz w:val="20"/>
                  <w:szCs w:val="20"/>
                  <w:lang w:val="es-PE"/>
                </w:rPr>
              </m:ctrlPr>
            </m:sSupPr>
            <m:e>
              <m:r>
                <w:rPr>
                  <w:rFonts w:ascii="Cambria Math" w:eastAsia="Times New Roman" w:hAnsi="Cambria Math" w:cs="Times New Roman"/>
                  <w:color w:val="1F497D"/>
                  <w:sz w:val="20"/>
                  <w:szCs w:val="20"/>
                  <w:lang w:val="es-PE"/>
                </w:rPr>
                <m:t>10</m:t>
              </m:r>
            </m:e>
            <m:sup>
              <m:r>
                <w:rPr>
                  <w:rFonts w:ascii="Cambria Math" w:eastAsia="Times New Roman" w:hAnsi="Cambria Math" w:cs="Times New Roman"/>
                  <w:color w:val="1F497D"/>
                  <w:sz w:val="20"/>
                  <w:szCs w:val="20"/>
                  <w:lang w:val="es-PE"/>
                </w:rPr>
                <m:t>6</m:t>
              </m:r>
            </m:sup>
          </m:sSup>
          <m:r>
            <w:rPr>
              <w:rFonts w:ascii="Cambria Math" w:eastAsia="Times New Roman" w:hAnsi="Cambria Math" w:cs="Times New Roman"/>
              <w:color w:val="1F497D"/>
              <w:sz w:val="20"/>
              <w:szCs w:val="20"/>
              <w:lang w:val="es-PE"/>
            </w:rPr>
            <m:t>=2000</m:t>
          </m:r>
        </m:oMath>
      </m:oMathPara>
    </w:p>
    <w:p w:rsidR="00341B4A" w:rsidRPr="00341B4A" w:rsidRDefault="00341B4A" w:rsidP="00341B4A">
      <w:pPr>
        <w:spacing w:after="0" w:line="240" w:lineRule="auto"/>
        <w:rPr>
          <w:rFonts w:ascii="Arial" w:eastAsia="Times New Roman" w:hAnsi="Arial" w:cs="Times New Roman"/>
          <w:color w:val="1F497D"/>
          <w:sz w:val="20"/>
          <w:szCs w:val="20"/>
          <w:lang w:val="es-PE"/>
        </w:rPr>
      </w:pPr>
      <m:oMathPara>
        <m:oMathParaPr>
          <m:jc m:val="left"/>
        </m:oMathParaPr>
        <m:oMath>
          <m:r>
            <w:rPr>
              <w:rFonts w:ascii="Cambria Math" w:eastAsia="Times New Roman" w:hAnsi="Cambria Math" w:cs="Times New Roman"/>
              <w:color w:val="1F497D"/>
              <w:sz w:val="20"/>
              <w:szCs w:val="20"/>
              <w:lang w:val="es-PE"/>
            </w:rPr>
            <m:t>DPMO=</m:t>
          </m:r>
          <m:f>
            <m:fPr>
              <m:ctrlPr>
                <w:rPr>
                  <w:rFonts w:ascii="Cambria Math" w:eastAsia="Times New Roman" w:hAnsi="Cambria Math" w:cs="Times New Roman"/>
                  <w:i/>
                  <w:color w:val="1F497D"/>
                  <w:sz w:val="20"/>
                  <w:szCs w:val="20"/>
                  <w:lang w:val="es-PE"/>
                </w:rPr>
              </m:ctrlPr>
            </m:fPr>
            <m:num>
              <m:r>
                <w:rPr>
                  <w:rFonts w:ascii="Cambria Math" w:eastAsia="Times New Roman" w:hAnsi="Cambria Math" w:cs="Times New Roman"/>
                  <w:color w:val="1F497D"/>
                  <w:sz w:val="20"/>
                  <w:szCs w:val="20"/>
                  <w:lang w:val="es-PE"/>
                </w:rPr>
                <m:t>7</m:t>
              </m:r>
            </m:num>
            <m:den>
              <m:r>
                <w:rPr>
                  <w:rFonts w:ascii="Cambria Math" w:eastAsia="Times New Roman" w:hAnsi="Cambria Math" w:cs="Times New Roman"/>
                  <w:color w:val="1F497D"/>
                  <w:sz w:val="20"/>
                  <w:szCs w:val="20"/>
                  <w:lang w:val="es-PE"/>
                </w:rPr>
                <m:t>2000×4</m:t>
              </m:r>
            </m:den>
          </m:f>
          <m:r>
            <w:rPr>
              <w:rFonts w:ascii="Cambria Math" w:eastAsia="Times New Roman" w:hAnsi="Cambria Math" w:cs="Times New Roman"/>
              <w:color w:val="1F497D"/>
              <w:sz w:val="20"/>
              <w:szCs w:val="20"/>
              <w:lang w:val="es-PE"/>
            </w:rPr>
            <m:t>×</m:t>
          </m:r>
          <m:sSup>
            <m:sSupPr>
              <m:ctrlPr>
                <w:rPr>
                  <w:rFonts w:ascii="Cambria Math" w:eastAsia="Times New Roman" w:hAnsi="Cambria Math" w:cs="Times New Roman"/>
                  <w:i/>
                  <w:color w:val="1F497D"/>
                  <w:sz w:val="20"/>
                  <w:szCs w:val="20"/>
                  <w:lang w:val="es-PE"/>
                </w:rPr>
              </m:ctrlPr>
            </m:sSupPr>
            <m:e>
              <m:r>
                <w:rPr>
                  <w:rFonts w:ascii="Cambria Math" w:eastAsia="Times New Roman" w:hAnsi="Cambria Math" w:cs="Times New Roman"/>
                  <w:color w:val="1F497D"/>
                  <w:sz w:val="20"/>
                  <w:szCs w:val="20"/>
                  <w:lang w:val="es-PE"/>
                </w:rPr>
                <m:t>10</m:t>
              </m:r>
            </m:e>
            <m:sup>
              <m:r>
                <w:rPr>
                  <w:rFonts w:ascii="Cambria Math" w:eastAsia="Times New Roman" w:hAnsi="Cambria Math" w:cs="Times New Roman"/>
                  <w:color w:val="1F497D"/>
                  <w:sz w:val="20"/>
                  <w:szCs w:val="20"/>
                  <w:lang w:val="es-PE"/>
                </w:rPr>
                <m:t>6</m:t>
              </m:r>
            </m:sup>
          </m:sSup>
          <m:r>
            <w:rPr>
              <w:rFonts w:ascii="Cambria Math" w:eastAsia="Times New Roman" w:hAnsi="Cambria Math" w:cs="Times New Roman"/>
              <w:color w:val="1F497D"/>
              <w:sz w:val="20"/>
              <w:szCs w:val="20"/>
              <w:lang w:val="es-PE"/>
            </w:rPr>
            <m:t>=875</m:t>
          </m:r>
        </m:oMath>
      </m:oMathPara>
    </w:p>
    <w:p w:rsidR="00341B4A" w:rsidRPr="00341B4A" w:rsidRDefault="00341B4A" w:rsidP="00341B4A">
      <w:pPr>
        <w:spacing w:after="0" w:line="240" w:lineRule="auto"/>
        <w:rPr>
          <w:rFonts w:ascii="Arial" w:eastAsia="Times New Roman" w:hAnsi="Arial" w:cs="Times New Roman"/>
          <w:sz w:val="20"/>
          <w:szCs w:val="20"/>
          <w:lang w:val="es-PE"/>
        </w:rPr>
      </w:pPr>
    </w:p>
    <w:p w:rsidR="00341B4A" w:rsidRPr="00341B4A" w:rsidRDefault="00341B4A" w:rsidP="00341B4A">
      <w:pPr>
        <w:spacing w:before="240" w:after="0" w:line="240" w:lineRule="auto"/>
        <w:rPr>
          <w:rFonts w:ascii="Arial" w:eastAsia="Times New Roman" w:hAnsi="Arial" w:cs="Times New Roman"/>
          <w:sz w:val="20"/>
          <w:szCs w:val="20"/>
          <w:lang w:val="es-PE"/>
        </w:rPr>
      </w:pPr>
      <w:r w:rsidRPr="00341B4A">
        <w:rPr>
          <w:rFonts w:ascii="Arial" w:eastAsia="Times New Roman" w:hAnsi="Arial" w:cs="Times New Roman"/>
          <w:sz w:val="20"/>
          <w:szCs w:val="20"/>
          <w:u w:val="single"/>
          <w:lang w:val="es-PE"/>
        </w:rPr>
        <w:t>ELEMENTO</w:t>
      </w:r>
      <w:r w:rsidRPr="00341B4A">
        <w:rPr>
          <w:rFonts w:ascii="Arial" w:eastAsia="Times New Roman" w:hAnsi="Arial" w:cs="Times New Roman"/>
          <w:sz w:val="20"/>
          <w:szCs w:val="20"/>
          <w:lang w:val="es-PE"/>
        </w:rPr>
        <w:t>: Resorte</w:t>
      </w:r>
    </w:p>
    <w:p w:rsidR="00341B4A" w:rsidRPr="00341B4A" w:rsidRDefault="00341B4A" w:rsidP="00341B4A">
      <w:pPr>
        <w:spacing w:after="0" w:line="240" w:lineRule="auto"/>
        <w:rPr>
          <w:rFonts w:ascii="Arial" w:eastAsia="Times New Roman" w:hAnsi="Arial" w:cs="Times New Roman"/>
          <w:sz w:val="20"/>
          <w:szCs w:val="20"/>
          <w:lang w:val="es-PE"/>
        </w:rPr>
      </w:pPr>
      <w:r w:rsidRPr="00341B4A">
        <w:rPr>
          <w:rFonts w:ascii="Arial" w:eastAsia="Times New Roman" w:hAnsi="Arial" w:cs="Times New Roman"/>
          <w:noProof/>
          <w:sz w:val="20"/>
          <w:szCs w:val="20"/>
          <w:lang w:val="es-PE" w:eastAsia="es-PE"/>
        </w:rPr>
        <w:drawing>
          <wp:inline distT="0" distB="0" distL="0" distR="0">
            <wp:extent cx="1487545" cy="1440000"/>
            <wp:effectExtent l="0" t="0" r="0" b="0"/>
            <wp:docPr id="253" name="Imagen 253" descr="C:\Users\Mariela\Desktop\descarg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Mariela\Desktop\descarga (1).jpg"/>
                    <pic:cNvPicPr>
                      <a:picLocks noChangeAspect="1" noChangeArrowheads="1"/>
                    </pic:cNvPicPr>
                  </pic:nvPicPr>
                  <pic:blipFill rotWithShape="1">
                    <a:blip r:embed="rId64" cstate="print">
                      <a:extLst>
                        <a:ext uri="{BEBA8EAE-BF5A-486C-A8C5-ECC9F3942E4B}">
                          <a14:imgProps xmlns:a14="http://schemas.microsoft.com/office/drawing/2010/main">
                            <a14:imgLayer r:embed="rId65">
                              <a14:imgEffect>
                                <a14:backgroundRemoval t="9605" b="93220" l="8197" r="97814"/>
                              </a14:imgEffect>
                            </a14:imgLayer>
                          </a14:imgProps>
                        </a:ext>
                        <a:ext uri="{28A0092B-C50C-407E-A947-70E740481C1C}">
                          <a14:useLocalDpi xmlns:a14="http://schemas.microsoft.com/office/drawing/2010/main" val="0"/>
                        </a:ext>
                      </a:extLst>
                    </a:blip>
                    <a:srcRect/>
                    <a:stretch/>
                  </pic:blipFill>
                  <pic:spPr bwMode="auto">
                    <a:xfrm>
                      <a:off x="0" y="0"/>
                      <a:ext cx="1487545" cy="1440000"/>
                    </a:xfrm>
                    <a:prstGeom prst="rect">
                      <a:avLst/>
                    </a:prstGeom>
                    <a:noFill/>
                    <a:ln>
                      <a:noFill/>
                    </a:ln>
                    <a:extLst>
                      <a:ext uri="{53640926-AAD7-44D8-BBD7-CCE9431645EC}">
                        <a14:shadowObscured xmlns:a14="http://schemas.microsoft.com/office/drawing/2010/main"/>
                      </a:ext>
                    </a:extLst>
                  </pic:spPr>
                </pic:pic>
              </a:graphicData>
            </a:graphic>
          </wp:inline>
        </w:drawing>
      </w:r>
    </w:p>
    <w:p w:rsidR="00341B4A" w:rsidRPr="00341B4A" w:rsidRDefault="00341B4A" w:rsidP="00341B4A">
      <w:pPr>
        <w:spacing w:after="0" w:line="240" w:lineRule="auto"/>
        <w:jc w:val="both"/>
        <w:rPr>
          <w:rFonts w:ascii="Arial" w:eastAsia="Times New Roman" w:hAnsi="Arial" w:cs="Times New Roman"/>
          <w:sz w:val="20"/>
          <w:szCs w:val="20"/>
          <w:lang w:val="es-PE"/>
        </w:rPr>
      </w:pPr>
      <w:r w:rsidRPr="00341B4A">
        <w:rPr>
          <w:rFonts w:ascii="Arial" w:eastAsia="Times New Roman" w:hAnsi="Arial" w:cs="Times New Roman"/>
          <w:sz w:val="20"/>
          <w:szCs w:val="20"/>
          <w:lang w:val="es-PE"/>
        </w:rPr>
        <w:t>ESPECIFICACIONES: largo (+-0.01%), diámetro del alambre (+-0.01%), peso (+-0.01%), tensión (+-0.01%), compresión (+-0.01%) y redondez de la espiral (+-0.01%).</w:t>
      </w:r>
    </w:p>
    <w:p w:rsidR="00341B4A" w:rsidRPr="00341B4A" w:rsidRDefault="00341B4A" w:rsidP="00341B4A">
      <w:pPr>
        <w:spacing w:after="0" w:line="240" w:lineRule="auto"/>
        <w:rPr>
          <w:rFonts w:ascii="Arial" w:eastAsia="Times New Roman" w:hAnsi="Arial" w:cs="Times New Roman"/>
          <w:sz w:val="20"/>
          <w:szCs w:val="20"/>
          <w:lang w:val="es-PE"/>
        </w:rPr>
      </w:pPr>
    </w:p>
    <w:p w:rsidR="00341B4A" w:rsidRPr="00341B4A" w:rsidRDefault="00341B4A" w:rsidP="00341B4A">
      <w:pPr>
        <w:spacing w:after="0" w:line="240" w:lineRule="auto"/>
        <w:rPr>
          <w:rFonts w:ascii="Arial" w:eastAsia="Times New Roman" w:hAnsi="Arial" w:cs="Times New Roman"/>
          <w:sz w:val="20"/>
          <w:szCs w:val="20"/>
          <w:lang w:val="es-PE"/>
        </w:rPr>
      </w:pPr>
      <w:r w:rsidRPr="00341B4A">
        <w:rPr>
          <w:rFonts w:ascii="Arial" w:eastAsia="Times New Roman" w:hAnsi="Arial" w:cs="Times New Roman"/>
          <w:sz w:val="20"/>
          <w:szCs w:val="20"/>
          <w:lang w:val="es-PE"/>
        </w:rPr>
        <w:t xml:space="preserve">MUESTRA: 2000 </w:t>
      </w:r>
    </w:p>
    <w:p w:rsidR="00341B4A" w:rsidRPr="00341B4A" w:rsidRDefault="00341B4A" w:rsidP="00341B4A">
      <w:pPr>
        <w:spacing w:after="0" w:line="240" w:lineRule="auto"/>
        <w:rPr>
          <w:rFonts w:ascii="Arial" w:eastAsia="Times New Roman" w:hAnsi="Arial" w:cs="Times New Roman"/>
          <w:sz w:val="20"/>
          <w:szCs w:val="20"/>
          <w:lang w:val="es-PE"/>
        </w:rPr>
      </w:pPr>
    </w:p>
    <w:p w:rsidR="00341B4A" w:rsidRPr="00341B4A" w:rsidRDefault="00341B4A" w:rsidP="00341B4A">
      <w:pPr>
        <w:spacing w:after="0" w:line="240" w:lineRule="auto"/>
        <w:rPr>
          <w:rFonts w:ascii="Arial" w:eastAsia="Times New Roman" w:hAnsi="Arial" w:cs="Times New Roman"/>
          <w:sz w:val="20"/>
          <w:szCs w:val="20"/>
          <w:lang w:val="es-PE"/>
        </w:rPr>
      </w:pPr>
      <w:r w:rsidRPr="00341B4A">
        <w:rPr>
          <w:rFonts w:ascii="Arial" w:eastAsia="Times New Roman" w:hAnsi="Arial" w:cs="Times New Roman"/>
          <w:sz w:val="20"/>
          <w:szCs w:val="20"/>
          <w:lang w:val="es-PE"/>
        </w:rPr>
        <w:t>RECHAZADAS: 8 unidades (cada una por una sola especificación fuera de rango</w:t>
      </w:r>
    </w:p>
    <w:p w:rsidR="00341B4A" w:rsidRPr="00341B4A" w:rsidRDefault="00341B4A" w:rsidP="00341B4A">
      <w:pPr>
        <w:spacing w:after="0" w:line="240" w:lineRule="auto"/>
        <w:rPr>
          <w:rFonts w:ascii="Arial" w:eastAsia="Times New Roman" w:hAnsi="Arial" w:cs="Times New Roman"/>
          <w:color w:val="1F497D"/>
          <w:sz w:val="20"/>
          <w:szCs w:val="20"/>
          <w:lang w:val="es-PE"/>
        </w:rPr>
      </w:pPr>
      <m:oMathPara>
        <m:oMathParaPr>
          <m:jc m:val="left"/>
        </m:oMathParaPr>
        <m:oMath>
          <m:r>
            <w:rPr>
              <w:rFonts w:ascii="Cambria Math" w:eastAsia="Times New Roman" w:hAnsi="Cambria Math" w:cs="Times New Roman"/>
              <w:color w:val="1F497D"/>
              <w:sz w:val="20"/>
              <w:szCs w:val="20"/>
              <w:lang w:val="es-PE"/>
            </w:rPr>
            <m:t>PPM=</m:t>
          </m:r>
          <m:f>
            <m:fPr>
              <m:ctrlPr>
                <w:rPr>
                  <w:rFonts w:ascii="Cambria Math" w:eastAsia="Times New Roman" w:hAnsi="Cambria Math" w:cs="Times New Roman"/>
                  <w:i/>
                  <w:color w:val="1F497D"/>
                  <w:sz w:val="20"/>
                  <w:szCs w:val="20"/>
                  <w:lang w:val="es-PE"/>
                </w:rPr>
              </m:ctrlPr>
            </m:fPr>
            <m:num>
              <m:r>
                <w:rPr>
                  <w:rFonts w:ascii="Cambria Math" w:eastAsia="Times New Roman" w:hAnsi="Cambria Math" w:cs="Times New Roman"/>
                  <w:color w:val="1F497D"/>
                  <w:sz w:val="20"/>
                  <w:szCs w:val="20"/>
                  <w:lang w:val="es-PE"/>
                </w:rPr>
                <m:t>8</m:t>
              </m:r>
            </m:num>
            <m:den>
              <m:r>
                <w:rPr>
                  <w:rFonts w:ascii="Cambria Math" w:eastAsia="Times New Roman" w:hAnsi="Cambria Math" w:cs="Times New Roman"/>
                  <w:color w:val="1F497D"/>
                  <w:sz w:val="20"/>
                  <w:szCs w:val="20"/>
                  <w:lang w:val="es-PE"/>
                </w:rPr>
                <m:t>2000</m:t>
              </m:r>
            </m:den>
          </m:f>
          <m:r>
            <w:rPr>
              <w:rFonts w:ascii="Cambria Math" w:eastAsia="Times New Roman" w:hAnsi="Cambria Math" w:cs="Times New Roman"/>
              <w:color w:val="1F497D"/>
              <w:sz w:val="20"/>
              <w:szCs w:val="20"/>
              <w:lang w:val="es-PE"/>
            </w:rPr>
            <m:t>×</m:t>
          </m:r>
          <m:sSup>
            <m:sSupPr>
              <m:ctrlPr>
                <w:rPr>
                  <w:rFonts w:ascii="Cambria Math" w:eastAsia="Times New Roman" w:hAnsi="Cambria Math" w:cs="Times New Roman"/>
                  <w:i/>
                  <w:color w:val="1F497D"/>
                  <w:sz w:val="20"/>
                  <w:szCs w:val="20"/>
                  <w:lang w:val="es-PE"/>
                </w:rPr>
              </m:ctrlPr>
            </m:sSupPr>
            <m:e>
              <m:r>
                <w:rPr>
                  <w:rFonts w:ascii="Cambria Math" w:eastAsia="Times New Roman" w:hAnsi="Cambria Math" w:cs="Times New Roman"/>
                  <w:color w:val="1F497D"/>
                  <w:sz w:val="20"/>
                  <w:szCs w:val="20"/>
                  <w:lang w:val="es-PE"/>
                </w:rPr>
                <m:t>10</m:t>
              </m:r>
            </m:e>
            <m:sup>
              <m:r>
                <w:rPr>
                  <w:rFonts w:ascii="Cambria Math" w:eastAsia="Times New Roman" w:hAnsi="Cambria Math" w:cs="Times New Roman"/>
                  <w:color w:val="1F497D"/>
                  <w:sz w:val="20"/>
                  <w:szCs w:val="20"/>
                  <w:lang w:val="es-PE"/>
                </w:rPr>
                <m:t>6</m:t>
              </m:r>
            </m:sup>
          </m:sSup>
          <m:r>
            <w:rPr>
              <w:rFonts w:ascii="Cambria Math" w:eastAsia="Times New Roman" w:hAnsi="Cambria Math" w:cs="Times New Roman"/>
              <w:color w:val="1F497D"/>
              <w:sz w:val="20"/>
              <w:szCs w:val="20"/>
              <w:lang w:val="es-PE"/>
            </w:rPr>
            <m:t>=4000</m:t>
          </m:r>
        </m:oMath>
      </m:oMathPara>
    </w:p>
    <w:p w:rsidR="00341B4A" w:rsidRPr="00341B4A" w:rsidRDefault="00341B4A" w:rsidP="00341B4A">
      <w:pPr>
        <w:spacing w:after="0" w:line="240" w:lineRule="auto"/>
        <w:rPr>
          <w:rFonts w:ascii="Arial" w:eastAsia="Times New Roman" w:hAnsi="Arial" w:cs="Times New Roman"/>
          <w:color w:val="1F497D"/>
          <w:sz w:val="20"/>
          <w:szCs w:val="20"/>
          <w:lang w:val="es-PE"/>
        </w:rPr>
      </w:pPr>
      <m:oMathPara>
        <m:oMathParaPr>
          <m:jc m:val="left"/>
        </m:oMathParaPr>
        <m:oMath>
          <m:r>
            <w:rPr>
              <w:rFonts w:ascii="Cambria Math" w:eastAsia="Times New Roman" w:hAnsi="Cambria Math" w:cs="Times New Roman"/>
              <w:color w:val="1F497D"/>
              <w:sz w:val="20"/>
              <w:szCs w:val="20"/>
              <w:lang w:val="es-PE"/>
            </w:rPr>
            <m:t>DPMO=</m:t>
          </m:r>
          <m:f>
            <m:fPr>
              <m:ctrlPr>
                <w:rPr>
                  <w:rFonts w:ascii="Cambria Math" w:eastAsia="Times New Roman" w:hAnsi="Cambria Math" w:cs="Times New Roman"/>
                  <w:i/>
                  <w:color w:val="1F497D"/>
                  <w:sz w:val="20"/>
                  <w:szCs w:val="20"/>
                  <w:lang w:val="es-PE"/>
                </w:rPr>
              </m:ctrlPr>
            </m:fPr>
            <m:num>
              <m:r>
                <w:rPr>
                  <w:rFonts w:ascii="Cambria Math" w:eastAsia="Times New Roman" w:hAnsi="Cambria Math" w:cs="Times New Roman"/>
                  <w:color w:val="1F497D"/>
                  <w:sz w:val="20"/>
                  <w:szCs w:val="20"/>
                  <w:lang w:val="es-PE"/>
                </w:rPr>
                <m:t>8</m:t>
              </m:r>
            </m:num>
            <m:den>
              <m:r>
                <w:rPr>
                  <w:rFonts w:ascii="Cambria Math" w:eastAsia="Times New Roman" w:hAnsi="Cambria Math" w:cs="Times New Roman"/>
                  <w:color w:val="1F497D"/>
                  <w:sz w:val="20"/>
                  <w:szCs w:val="20"/>
                  <w:lang w:val="es-PE"/>
                </w:rPr>
                <m:t>2000×12</m:t>
              </m:r>
            </m:den>
          </m:f>
          <m:r>
            <w:rPr>
              <w:rFonts w:ascii="Cambria Math" w:eastAsia="Times New Roman" w:hAnsi="Cambria Math" w:cs="Times New Roman"/>
              <w:color w:val="1F497D"/>
              <w:sz w:val="20"/>
              <w:szCs w:val="20"/>
              <w:lang w:val="es-PE"/>
            </w:rPr>
            <m:t>×</m:t>
          </m:r>
          <m:sSup>
            <m:sSupPr>
              <m:ctrlPr>
                <w:rPr>
                  <w:rFonts w:ascii="Cambria Math" w:eastAsia="Times New Roman" w:hAnsi="Cambria Math" w:cs="Times New Roman"/>
                  <w:i/>
                  <w:color w:val="1F497D"/>
                  <w:sz w:val="20"/>
                  <w:szCs w:val="20"/>
                  <w:lang w:val="es-PE"/>
                </w:rPr>
              </m:ctrlPr>
            </m:sSupPr>
            <m:e>
              <m:r>
                <w:rPr>
                  <w:rFonts w:ascii="Cambria Math" w:eastAsia="Times New Roman" w:hAnsi="Cambria Math" w:cs="Times New Roman"/>
                  <w:color w:val="1F497D"/>
                  <w:sz w:val="20"/>
                  <w:szCs w:val="20"/>
                  <w:lang w:val="es-PE"/>
                </w:rPr>
                <m:t>10</m:t>
              </m:r>
            </m:e>
            <m:sup>
              <m:r>
                <w:rPr>
                  <w:rFonts w:ascii="Cambria Math" w:eastAsia="Times New Roman" w:hAnsi="Cambria Math" w:cs="Times New Roman"/>
                  <w:color w:val="1F497D"/>
                  <w:sz w:val="20"/>
                  <w:szCs w:val="20"/>
                  <w:lang w:val="es-PE"/>
                </w:rPr>
                <m:t>6</m:t>
              </m:r>
            </m:sup>
          </m:sSup>
          <m:r>
            <w:rPr>
              <w:rFonts w:ascii="Cambria Math" w:eastAsia="Times New Roman" w:hAnsi="Cambria Math" w:cs="Times New Roman"/>
              <w:color w:val="1F497D"/>
              <w:sz w:val="20"/>
              <w:szCs w:val="20"/>
              <w:lang w:val="es-PE"/>
            </w:rPr>
            <m:t>=333.3</m:t>
          </m:r>
        </m:oMath>
      </m:oMathPara>
    </w:p>
    <w:p w:rsidR="00341B4A" w:rsidRPr="00341B4A" w:rsidRDefault="00341B4A" w:rsidP="00341B4A">
      <w:pPr>
        <w:tabs>
          <w:tab w:val="left" w:pos="1828"/>
        </w:tabs>
        <w:spacing w:before="240" w:after="0" w:line="240" w:lineRule="auto"/>
        <w:jc w:val="both"/>
        <w:rPr>
          <w:rFonts w:ascii="Arial" w:eastAsia="Times New Roman" w:hAnsi="Arial" w:cs="Times New Roman"/>
          <w:sz w:val="20"/>
          <w:szCs w:val="20"/>
          <w:lang w:val="es-PE"/>
        </w:rPr>
      </w:pPr>
      <w:r w:rsidRPr="00341B4A">
        <w:rPr>
          <w:rFonts w:ascii="Arial" w:eastAsia="Times New Roman" w:hAnsi="Arial" w:cs="Times New Roman"/>
          <w:sz w:val="20"/>
          <w:szCs w:val="20"/>
          <w:u w:val="single"/>
          <w:lang w:val="es-PE"/>
        </w:rPr>
        <w:t xml:space="preserve">CONCLUSION: </w:t>
      </w:r>
      <w:r w:rsidRPr="00341B4A">
        <w:rPr>
          <w:rFonts w:ascii="Arial" w:eastAsia="Times New Roman" w:hAnsi="Arial" w:cs="Times New Roman"/>
          <w:sz w:val="20"/>
          <w:szCs w:val="20"/>
          <w:lang w:val="es-PE"/>
        </w:rPr>
        <w:t>A juzgar por las PPM Defectuosas, los resortes tienen el problema mayor (4,000 contra 2,000).  Sin embargo, a juzgar por los DPMO, los rodamientos son peores (333.3 contra 875).  Hay "más problemas" con los rodamientos que con los resortes.</w:t>
      </w:r>
    </w:p>
    <w:p w:rsidR="00341B4A" w:rsidRPr="00341B4A" w:rsidRDefault="00341B4A" w:rsidP="00341B4A">
      <w:pPr>
        <w:tabs>
          <w:tab w:val="left" w:pos="1828"/>
        </w:tabs>
        <w:spacing w:before="240" w:after="0" w:line="240" w:lineRule="auto"/>
        <w:jc w:val="both"/>
        <w:rPr>
          <w:rFonts w:ascii="Arial" w:eastAsia="Times New Roman" w:hAnsi="Arial" w:cs="Times New Roman"/>
          <w:sz w:val="20"/>
          <w:szCs w:val="20"/>
          <w:lang w:val="es-PE"/>
        </w:rPr>
      </w:pPr>
      <w:r w:rsidRPr="00341B4A">
        <w:rPr>
          <w:rFonts w:ascii="Arial" w:eastAsia="Times New Roman" w:hAnsi="Arial" w:cs="Times New Roman"/>
          <w:sz w:val="20"/>
          <w:szCs w:val="20"/>
          <w:lang w:val="es-PE"/>
        </w:rPr>
        <w:t>La recolección y análisis de los DPMO es beneficioso ya que sirve para identificar el tipo de defecto y así aislar su causa.</w:t>
      </w:r>
    </w:p>
    <w:p w:rsidR="00341B4A" w:rsidRPr="00341B4A" w:rsidRDefault="00341B4A" w:rsidP="00341B4A">
      <w:pPr>
        <w:spacing w:after="0" w:line="240" w:lineRule="auto"/>
        <w:rPr>
          <w:rFonts w:ascii="Arial" w:eastAsia="Calibri" w:hAnsi="Arial" w:cs="Times New Roman"/>
          <w:b/>
          <w:bCs/>
          <w:color w:val="000000"/>
          <w:szCs w:val="18"/>
          <w:lang w:val="es-PE"/>
        </w:rPr>
      </w:pPr>
    </w:p>
    <w:p w:rsidR="00341B4A" w:rsidRPr="00341B4A" w:rsidRDefault="00341B4A" w:rsidP="00341B4A">
      <w:pPr>
        <w:spacing w:after="0" w:line="240" w:lineRule="auto"/>
        <w:rPr>
          <w:rFonts w:ascii="Arial" w:eastAsia="Times New Roman" w:hAnsi="Arial" w:cs="Times New Roman"/>
          <w:sz w:val="20"/>
          <w:szCs w:val="20"/>
          <w:lang w:val="es-PE" w:eastAsia="es-ES"/>
        </w:rPr>
      </w:pPr>
      <w:r w:rsidRPr="00341B4A">
        <w:rPr>
          <w:rFonts w:ascii="Arial" w:eastAsia="Calibri" w:hAnsi="Arial" w:cs="Times New Roman"/>
          <w:bCs/>
          <w:color w:val="000000"/>
          <w:szCs w:val="18"/>
          <w:lang w:val="es-PE"/>
        </w:rPr>
        <w:t xml:space="preserve">Fuente: </w:t>
      </w:r>
      <w:r w:rsidRPr="00341B4A">
        <w:rPr>
          <w:rFonts w:ascii="Arial" w:eastAsia="Times New Roman" w:hAnsi="Arial" w:cs="Times New Roman"/>
          <w:sz w:val="20"/>
          <w:szCs w:val="20"/>
          <w:lang w:val="es-PE" w:eastAsia="es-ES"/>
        </w:rPr>
        <w:t xml:space="preserve">http://world-class-manufacturing.com/es/Sigma/level.html </w:t>
      </w:r>
    </w:p>
    <w:p w:rsidR="00341B4A" w:rsidRPr="00341B4A" w:rsidRDefault="00341B4A" w:rsidP="00341B4A">
      <w:pPr>
        <w:spacing w:after="0" w:line="240" w:lineRule="auto"/>
        <w:rPr>
          <w:rFonts w:ascii="Arial" w:eastAsia="Calibri" w:hAnsi="Arial" w:cs="Times New Roman"/>
          <w:bCs/>
          <w:color w:val="000000"/>
          <w:szCs w:val="18"/>
          <w:lang w:val="es-PE"/>
        </w:rPr>
        <w:sectPr w:rsidR="00341B4A" w:rsidRPr="00341B4A" w:rsidSect="00D635E4">
          <w:pgSz w:w="11907" w:h="16840" w:code="9"/>
          <w:pgMar w:top="1418" w:right="1418" w:bottom="1418" w:left="2268" w:header="709" w:footer="709" w:gutter="0"/>
          <w:cols w:space="708"/>
          <w:docGrid w:linePitch="360"/>
        </w:sectPr>
      </w:pPr>
      <w:r w:rsidRPr="00341B4A">
        <w:rPr>
          <w:rFonts w:ascii="Arial" w:eastAsia="Times New Roman" w:hAnsi="Arial" w:cs="Times New Roman"/>
          <w:sz w:val="20"/>
          <w:szCs w:val="20"/>
          <w:lang w:val="es-PE" w:eastAsia="es-ES"/>
        </w:rPr>
        <w:t>(Fecha de consulta: 05 de Mayo del 2012)</w:t>
      </w:r>
    </w:p>
    <w:p w:rsidR="00341B4A" w:rsidRPr="00341B4A" w:rsidRDefault="00341B4A" w:rsidP="00341B4A">
      <w:pPr>
        <w:spacing w:line="240" w:lineRule="auto"/>
        <w:rPr>
          <w:rFonts w:ascii="Arial" w:eastAsia="Calibri" w:hAnsi="Arial" w:cs="Times New Roman"/>
          <w:b/>
          <w:bCs/>
          <w:color w:val="000000"/>
          <w:sz w:val="24"/>
          <w:szCs w:val="18"/>
          <w:lang w:val="es-PE"/>
        </w:rPr>
      </w:pPr>
      <w:bookmarkStart w:id="21" w:name="_Ref360099373"/>
      <w:bookmarkStart w:id="22" w:name="_Toc385271362"/>
      <w:r w:rsidRPr="00341B4A">
        <w:rPr>
          <w:rFonts w:ascii="Arial" w:eastAsia="Calibri" w:hAnsi="Arial" w:cs="Times New Roman"/>
          <w:b/>
          <w:bCs/>
          <w:color w:val="000000"/>
          <w:sz w:val="24"/>
          <w:szCs w:val="18"/>
          <w:lang w:val="es-PE"/>
        </w:rPr>
        <w:lastRenderedPageBreak/>
        <w:t xml:space="preserve">Anexo </w:t>
      </w:r>
      <w:r w:rsidR="005F5B30" w:rsidRPr="00341B4A">
        <w:rPr>
          <w:rFonts w:ascii="Arial" w:eastAsia="Calibri" w:hAnsi="Arial" w:cs="Times New Roman"/>
          <w:b/>
          <w:bCs/>
          <w:color w:val="000000"/>
          <w:sz w:val="24"/>
          <w:szCs w:val="18"/>
          <w:lang w:val="es-PE"/>
        </w:rPr>
        <w:fldChar w:fldCharType="begin"/>
      </w:r>
      <w:r w:rsidRPr="00341B4A">
        <w:rPr>
          <w:rFonts w:ascii="Arial" w:eastAsia="Calibri" w:hAnsi="Arial" w:cs="Times New Roman"/>
          <w:b/>
          <w:bCs/>
          <w:color w:val="000000"/>
          <w:sz w:val="24"/>
          <w:szCs w:val="18"/>
          <w:lang w:val="es-PE"/>
        </w:rPr>
        <w:instrText xml:space="preserve"> SEQ Anexo \* ARABIC </w:instrText>
      </w:r>
      <w:r w:rsidR="005F5B30" w:rsidRPr="00341B4A">
        <w:rPr>
          <w:rFonts w:ascii="Arial" w:eastAsia="Calibri" w:hAnsi="Arial" w:cs="Times New Roman"/>
          <w:b/>
          <w:bCs/>
          <w:color w:val="000000"/>
          <w:sz w:val="24"/>
          <w:szCs w:val="18"/>
          <w:lang w:val="es-PE"/>
        </w:rPr>
        <w:fldChar w:fldCharType="separate"/>
      </w:r>
      <w:r w:rsidRPr="00341B4A">
        <w:rPr>
          <w:rFonts w:ascii="Arial" w:eastAsia="Calibri" w:hAnsi="Arial" w:cs="Times New Roman"/>
          <w:b/>
          <w:bCs/>
          <w:noProof/>
          <w:color w:val="000000"/>
          <w:sz w:val="24"/>
          <w:szCs w:val="18"/>
          <w:lang w:val="es-PE"/>
        </w:rPr>
        <w:t>6</w:t>
      </w:r>
      <w:r w:rsidR="005F5B30" w:rsidRPr="00341B4A">
        <w:rPr>
          <w:rFonts w:ascii="Arial" w:eastAsia="Calibri" w:hAnsi="Arial" w:cs="Times New Roman"/>
          <w:b/>
          <w:bCs/>
          <w:color w:val="000000"/>
          <w:sz w:val="24"/>
          <w:szCs w:val="18"/>
          <w:lang w:val="es-PE"/>
        </w:rPr>
        <w:fldChar w:fldCharType="end"/>
      </w:r>
      <w:bookmarkEnd w:id="21"/>
      <w:r w:rsidRPr="00341B4A">
        <w:rPr>
          <w:rFonts w:ascii="Arial" w:eastAsia="Calibri" w:hAnsi="Arial" w:cs="Times New Roman"/>
          <w:b/>
          <w:bCs/>
          <w:color w:val="000000"/>
          <w:sz w:val="24"/>
          <w:szCs w:val="18"/>
          <w:lang w:val="es-PE"/>
        </w:rPr>
        <w:t>. Organigrama detallado de conversión</w:t>
      </w:r>
      <w:bookmarkEnd w:id="16"/>
      <w:bookmarkEnd w:id="22"/>
    </w:p>
    <w:p w:rsidR="00341B4A" w:rsidRPr="00341B4A" w:rsidRDefault="00341B4A" w:rsidP="00341B4A">
      <w:pPr>
        <w:spacing w:line="240" w:lineRule="auto"/>
        <w:rPr>
          <w:rFonts w:ascii="Arial" w:eastAsia="Calibri" w:hAnsi="Arial" w:cs="Times New Roman"/>
          <w:b/>
          <w:bCs/>
          <w:color w:val="000000"/>
          <w:sz w:val="24"/>
          <w:szCs w:val="18"/>
          <w:lang w:val="es-PE"/>
        </w:rPr>
      </w:pPr>
      <w:r w:rsidRPr="00341B4A">
        <w:rPr>
          <w:rFonts w:ascii="Arial" w:eastAsia="Calibri" w:hAnsi="Arial" w:cs="Times New Roman"/>
          <w:b/>
          <w:bCs/>
          <w:noProof/>
          <w:color w:val="000000"/>
          <w:sz w:val="24"/>
          <w:szCs w:val="18"/>
          <w:lang w:val="es-PE" w:eastAsia="es-PE"/>
        </w:rPr>
        <w:drawing>
          <wp:inline distT="0" distB="0" distL="0" distR="0">
            <wp:extent cx="7867650" cy="4267200"/>
            <wp:effectExtent l="0" t="0" r="57150" b="19050"/>
            <wp:docPr id="254"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6" r:lo="rId67" r:qs="rId68" r:cs="rId69"/>
              </a:graphicData>
            </a:graphic>
          </wp:inline>
        </w:drawing>
      </w:r>
    </w:p>
    <w:p w:rsidR="00341B4A" w:rsidRPr="00341B4A" w:rsidRDefault="00341B4A" w:rsidP="00341B4A">
      <w:pPr>
        <w:spacing w:after="0" w:line="240" w:lineRule="auto"/>
        <w:rPr>
          <w:rFonts w:ascii="Arial" w:eastAsia="Times New Roman" w:hAnsi="Arial" w:cs="Times New Roman"/>
          <w:sz w:val="20"/>
          <w:szCs w:val="20"/>
          <w:lang w:val="es-PE"/>
        </w:rPr>
      </w:pPr>
      <w:r w:rsidRPr="00341B4A">
        <w:rPr>
          <w:rFonts w:ascii="Arial" w:eastAsia="Times New Roman" w:hAnsi="Arial" w:cs="Times New Roman"/>
          <w:sz w:val="20"/>
          <w:szCs w:val="20"/>
          <w:lang w:val="es-PE"/>
        </w:rPr>
        <w:t>Fuente: Empresa en estudio</w:t>
      </w:r>
    </w:p>
    <w:p w:rsidR="00341B4A" w:rsidRPr="00341B4A" w:rsidRDefault="00341B4A" w:rsidP="00341B4A">
      <w:pPr>
        <w:spacing w:after="0" w:line="240" w:lineRule="auto"/>
        <w:rPr>
          <w:rFonts w:ascii="Arial" w:eastAsia="Times New Roman" w:hAnsi="Arial" w:cs="Times New Roman"/>
          <w:sz w:val="20"/>
          <w:szCs w:val="20"/>
          <w:lang w:val="es-PE"/>
        </w:rPr>
        <w:sectPr w:rsidR="00341B4A" w:rsidRPr="00341B4A" w:rsidSect="00D635E4">
          <w:pgSz w:w="16840" w:h="11907" w:orient="landscape" w:code="9"/>
          <w:pgMar w:top="1418" w:right="1418" w:bottom="1418" w:left="2268" w:header="709" w:footer="709" w:gutter="0"/>
          <w:cols w:space="708"/>
          <w:docGrid w:linePitch="360"/>
        </w:sectPr>
      </w:pPr>
    </w:p>
    <w:p w:rsidR="00341B4A" w:rsidRPr="00341B4A" w:rsidRDefault="00341B4A" w:rsidP="00341B4A">
      <w:pPr>
        <w:spacing w:line="240" w:lineRule="auto"/>
        <w:jc w:val="both"/>
        <w:rPr>
          <w:rFonts w:ascii="Arial" w:eastAsia="Calibri" w:hAnsi="Arial" w:cs="Times New Roman"/>
          <w:b/>
          <w:bCs/>
          <w:color w:val="000000"/>
          <w:sz w:val="24"/>
          <w:szCs w:val="18"/>
          <w:lang w:val="es-PE"/>
        </w:rPr>
      </w:pPr>
      <w:bookmarkStart w:id="23" w:name="_Ref360099929"/>
      <w:bookmarkStart w:id="24" w:name="_Ref355909460"/>
      <w:bookmarkStart w:id="25" w:name="_Toc360444401"/>
      <w:bookmarkStart w:id="26" w:name="_Toc385271363"/>
      <w:bookmarkEnd w:id="17"/>
      <w:r w:rsidRPr="00341B4A">
        <w:rPr>
          <w:rFonts w:ascii="Arial" w:eastAsia="Calibri" w:hAnsi="Arial" w:cs="Times New Roman"/>
          <w:b/>
          <w:bCs/>
          <w:color w:val="000000"/>
          <w:sz w:val="24"/>
          <w:szCs w:val="18"/>
          <w:lang w:val="es-PE"/>
        </w:rPr>
        <w:lastRenderedPageBreak/>
        <w:t xml:space="preserve">Anexo </w:t>
      </w:r>
      <w:r w:rsidR="005F5B30" w:rsidRPr="00341B4A">
        <w:rPr>
          <w:rFonts w:ascii="Arial" w:eastAsia="Calibri" w:hAnsi="Arial" w:cs="Times New Roman"/>
          <w:b/>
          <w:bCs/>
          <w:color w:val="000000"/>
          <w:sz w:val="24"/>
          <w:szCs w:val="18"/>
          <w:lang w:val="es-PE"/>
        </w:rPr>
        <w:fldChar w:fldCharType="begin"/>
      </w:r>
      <w:r w:rsidRPr="00341B4A">
        <w:rPr>
          <w:rFonts w:ascii="Arial" w:eastAsia="Calibri" w:hAnsi="Arial" w:cs="Times New Roman"/>
          <w:b/>
          <w:bCs/>
          <w:color w:val="000000"/>
          <w:sz w:val="24"/>
          <w:szCs w:val="18"/>
          <w:lang w:val="es-PE"/>
        </w:rPr>
        <w:instrText xml:space="preserve"> SEQ Anexo \* ARABIC </w:instrText>
      </w:r>
      <w:r w:rsidR="005F5B30" w:rsidRPr="00341B4A">
        <w:rPr>
          <w:rFonts w:ascii="Arial" w:eastAsia="Calibri" w:hAnsi="Arial" w:cs="Times New Roman"/>
          <w:b/>
          <w:bCs/>
          <w:color w:val="000000"/>
          <w:sz w:val="24"/>
          <w:szCs w:val="18"/>
          <w:lang w:val="es-PE"/>
        </w:rPr>
        <w:fldChar w:fldCharType="separate"/>
      </w:r>
      <w:r w:rsidRPr="00341B4A">
        <w:rPr>
          <w:rFonts w:ascii="Arial" w:eastAsia="Calibri" w:hAnsi="Arial" w:cs="Times New Roman"/>
          <w:b/>
          <w:bCs/>
          <w:noProof/>
          <w:color w:val="000000"/>
          <w:sz w:val="24"/>
          <w:szCs w:val="18"/>
          <w:lang w:val="es-PE"/>
        </w:rPr>
        <w:t>7</w:t>
      </w:r>
      <w:r w:rsidR="005F5B30" w:rsidRPr="00341B4A">
        <w:rPr>
          <w:rFonts w:ascii="Arial" w:eastAsia="Calibri" w:hAnsi="Arial" w:cs="Times New Roman"/>
          <w:b/>
          <w:bCs/>
          <w:color w:val="000000"/>
          <w:sz w:val="24"/>
          <w:szCs w:val="18"/>
          <w:lang w:val="es-PE"/>
        </w:rPr>
        <w:fldChar w:fldCharType="end"/>
      </w:r>
      <w:bookmarkEnd w:id="23"/>
      <w:r w:rsidRPr="00341B4A">
        <w:rPr>
          <w:rFonts w:ascii="Arial" w:eastAsia="Calibri" w:hAnsi="Arial" w:cs="Times New Roman"/>
          <w:b/>
          <w:bCs/>
          <w:color w:val="000000"/>
          <w:sz w:val="24"/>
          <w:szCs w:val="18"/>
          <w:lang w:val="es-PE"/>
        </w:rPr>
        <w:t xml:space="preserve">. </w:t>
      </w:r>
      <w:bookmarkEnd w:id="24"/>
      <w:r w:rsidRPr="00341B4A">
        <w:rPr>
          <w:rFonts w:ascii="Arial" w:eastAsia="Calibri" w:hAnsi="Arial" w:cs="Times New Roman"/>
          <w:b/>
          <w:bCs/>
          <w:color w:val="000000"/>
          <w:sz w:val="24"/>
          <w:szCs w:val="18"/>
          <w:lang w:val="es-PE"/>
        </w:rPr>
        <w:t xml:space="preserve">Variables inspeccionadas en el </w:t>
      </w:r>
      <w:bookmarkEnd w:id="25"/>
      <w:r w:rsidRPr="00341B4A">
        <w:rPr>
          <w:rFonts w:ascii="Arial" w:eastAsia="Calibri" w:hAnsi="Arial" w:cs="Times New Roman"/>
          <w:b/>
          <w:bCs/>
          <w:color w:val="000000"/>
          <w:sz w:val="24"/>
          <w:szCs w:val="18"/>
          <w:lang w:val="es-PE"/>
        </w:rPr>
        <w:t>producto terminado</w:t>
      </w:r>
      <w:bookmarkEnd w:id="26"/>
    </w:p>
    <w:tbl>
      <w:tblPr>
        <w:tblStyle w:val="Tablaconcuadrcula8"/>
        <w:tblW w:w="0" w:type="auto"/>
        <w:tblLook w:val="04A0" w:firstRow="1" w:lastRow="0" w:firstColumn="1" w:lastColumn="0" w:noHBand="0" w:noVBand="1"/>
      </w:tblPr>
      <w:tblGrid>
        <w:gridCol w:w="2376"/>
        <w:gridCol w:w="1804"/>
        <w:gridCol w:w="4181"/>
      </w:tblGrid>
      <w:tr w:rsidR="00341B4A" w:rsidRPr="00341B4A" w:rsidTr="00F93822">
        <w:trPr>
          <w:cnfStyle w:val="100000000000" w:firstRow="1" w:lastRow="0" w:firstColumn="0" w:lastColumn="0" w:oddVBand="0" w:evenVBand="0" w:oddHBand="0" w:evenHBand="0" w:firstRowFirstColumn="0" w:firstRowLastColumn="0" w:lastRowFirstColumn="0" w:lastRowLastColumn="0"/>
        </w:trPr>
        <w:tc>
          <w:tcPr>
            <w:tcW w:w="8361" w:type="dxa"/>
            <w:gridSpan w:val="3"/>
            <w:shd w:val="clear" w:color="auto" w:fill="0000CC"/>
          </w:tcPr>
          <w:p w:rsidR="00341B4A" w:rsidRPr="00341B4A" w:rsidRDefault="00341B4A" w:rsidP="00341B4A">
            <w:pPr>
              <w:rPr>
                <w:rFonts w:eastAsia="Calibri"/>
                <w:color w:val="000000"/>
              </w:rPr>
            </w:pPr>
            <w:r w:rsidRPr="00341B4A">
              <w:rPr>
                <w:rFonts w:eastAsia="Calibri"/>
              </w:rPr>
              <w:t>VARIABLES DE INSPECCIÓN DE LA BOBINA</w:t>
            </w:r>
          </w:p>
        </w:tc>
      </w:tr>
      <w:tr w:rsidR="00341B4A" w:rsidRPr="00341B4A" w:rsidTr="00F93822">
        <w:tc>
          <w:tcPr>
            <w:tcW w:w="2376" w:type="dxa"/>
          </w:tcPr>
          <w:p w:rsidR="00341B4A" w:rsidRPr="00341B4A" w:rsidRDefault="00341B4A" w:rsidP="00341B4A">
            <w:pPr>
              <w:rPr>
                <w:rFonts w:eastAsia="Calibri"/>
                <w:b/>
                <w:bCs/>
                <w:color w:val="000000"/>
              </w:rPr>
            </w:pPr>
            <w:r w:rsidRPr="00341B4A">
              <w:rPr>
                <w:rFonts w:eastAsia="Calibri"/>
                <w:color w:val="000000"/>
              </w:rPr>
              <w:t>Peso neto (g)</w:t>
            </w:r>
          </w:p>
        </w:tc>
        <w:tc>
          <w:tcPr>
            <w:tcW w:w="5985" w:type="dxa"/>
            <w:gridSpan w:val="2"/>
          </w:tcPr>
          <w:p w:rsidR="00341B4A" w:rsidRPr="00341B4A" w:rsidRDefault="00341B4A" w:rsidP="00341B4A">
            <w:pPr>
              <w:rPr>
                <w:rFonts w:eastAsia="Calibri"/>
                <w:bCs/>
                <w:color w:val="000000"/>
              </w:rPr>
            </w:pPr>
            <w:r w:rsidRPr="00341B4A">
              <w:rPr>
                <w:rFonts w:eastAsia="Calibri"/>
                <w:bCs/>
                <w:color w:val="000000"/>
              </w:rPr>
              <w:t>El peso neto de la bobina (no se considera el peso del tuco)</w:t>
            </w:r>
          </w:p>
        </w:tc>
      </w:tr>
      <w:tr w:rsidR="00341B4A" w:rsidRPr="00341B4A" w:rsidTr="00F93822">
        <w:tc>
          <w:tcPr>
            <w:tcW w:w="2376" w:type="dxa"/>
          </w:tcPr>
          <w:p w:rsidR="00341B4A" w:rsidRPr="00341B4A" w:rsidRDefault="00341B4A" w:rsidP="00341B4A">
            <w:pPr>
              <w:rPr>
                <w:b/>
                <w:lang w:eastAsia="es-ES"/>
              </w:rPr>
            </w:pPr>
            <w:r w:rsidRPr="00341B4A">
              <w:rPr>
                <w:lang w:eastAsia="es-ES"/>
              </w:rPr>
              <w:t>Peso Base (g/m2)</w:t>
            </w:r>
          </w:p>
        </w:tc>
        <w:tc>
          <w:tcPr>
            <w:tcW w:w="5985" w:type="dxa"/>
            <w:gridSpan w:val="2"/>
          </w:tcPr>
          <w:p w:rsidR="00341B4A" w:rsidRPr="00341B4A" w:rsidRDefault="00341B4A" w:rsidP="00341B4A">
            <w:pPr>
              <w:rPr>
                <w:rFonts w:eastAsia="Calibri"/>
                <w:bCs/>
                <w:color w:val="000000"/>
              </w:rPr>
            </w:pPr>
            <w:r w:rsidRPr="00341B4A">
              <w:rPr>
                <w:rFonts w:eastAsia="Calibri"/>
                <w:bCs/>
                <w:color w:val="000000"/>
              </w:rPr>
              <w:t>El peso en gramos por m2 de hoja</w:t>
            </w:r>
          </w:p>
        </w:tc>
      </w:tr>
      <w:tr w:rsidR="00341B4A" w:rsidRPr="00341B4A" w:rsidTr="00F93822">
        <w:tc>
          <w:tcPr>
            <w:tcW w:w="2376" w:type="dxa"/>
          </w:tcPr>
          <w:p w:rsidR="00341B4A" w:rsidRPr="00341B4A" w:rsidRDefault="00341B4A" w:rsidP="00341B4A">
            <w:pPr>
              <w:rPr>
                <w:b/>
                <w:lang w:eastAsia="es-ES"/>
              </w:rPr>
            </w:pPr>
            <w:r w:rsidRPr="00341B4A">
              <w:rPr>
                <w:lang w:eastAsia="es-ES"/>
              </w:rPr>
              <w:t>Brillo</w:t>
            </w:r>
          </w:p>
        </w:tc>
        <w:tc>
          <w:tcPr>
            <w:tcW w:w="5985" w:type="dxa"/>
            <w:gridSpan w:val="2"/>
          </w:tcPr>
          <w:p w:rsidR="00341B4A" w:rsidRPr="00341B4A" w:rsidRDefault="00341B4A" w:rsidP="00341B4A">
            <w:pPr>
              <w:rPr>
                <w:rFonts w:eastAsia="Calibri"/>
                <w:bCs/>
                <w:color w:val="000000"/>
              </w:rPr>
            </w:pPr>
            <w:r w:rsidRPr="00341B4A">
              <w:rPr>
                <w:rFonts w:eastAsia="Calibri"/>
                <w:bCs/>
                <w:color w:val="000000"/>
              </w:rPr>
              <w:t>Cantidad de brillantez</w:t>
            </w:r>
          </w:p>
        </w:tc>
      </w:tr>
      <w:tr w:rsidR="00341B4A" w:rsidRPr="00341B4A" w:rsidTr="00F93822">
        <w:tc>
          <w:tcPr>
            <w:tcW w:w="2376" w:type="dxa"/>
          </w:tcPr>
          <w:p w:rsidR="00341B4A" w:rsidRPr="00341B4A" w:rsidRDefault="00341B4A" w:rsidP="00341B4A">
            <w:pPr>
              <w:rPr>
                <w:b/>
                <w:lang w:eastAsia="es-ES"/>
              </w:rPr>
            </w:pPr>
            <w:r w:rsidRPr="00341B4A">
              <w:rPr>
                <w:lang w:eastAsia="es-ES"/>
              </w:rPr>
              <w:t>Tensión MD</w:t>
            </w:r>
          </w:p>
        </w:tc>
        <w:tc>
          <w:tcPr>
            <w:tcW w:w="5985" w:type="dxa"/>
            <w:gridSpan w:val="2"/>
          </w:tcPr>
          <w:p w:rsidR="00341B4A" w:rsidRPr="00341B4A" w:rsidRDefault="00341B4A" w:rsidP="00341B4A">
            <w:pPr>
              <w:rPr>
                <w:rFonts w:eastAsia="Calibri"/>
                <w:bCs/>
                <w:color w:val="000000"/>
              </w:rPr>
            </w:pPr>
            <w:r w:rsidRPr="00341B4A">
              <w:rPr>
                <w:rFonts w:eastAsia="Calibri"/>
                <w:bCs/>
                <w:color w:val="000000"/>
              </w:rPr>
              <w:t>Resistencia a la tensión en la dirección máquina (en la que se enrolla la hoja)</w:t>
            </w:r>
          </w:p>
        </w:tc>
      </w:tr>
      <w:tr w:rsidR="00341B4A" w:rsidRPr="00341B4A" w:rsidTr="00F93822">
        <w:tc>
          <w:tcPr>
            <w:tcW w:w="2376" w:type="dxa"/>
          </w:tcPr>
          <w:p w:rsidR="00341B4A" w:rsidRPr="00341B4A" w:rsidRDefault="00341B4A" w:rsidP="00341B4A">
            <w:pPr>
              <w:rPr>
                <w:b/>
                <w:lang w:eastAsia="es-ES"/>
              </w:rPr>
            </w:pPr>
            <w:r w:rsidRPr="00341B4A">
              <w:rPr>
                <w:lang w:eastAsia="es-ES"/>
              </w:rPr>
              <w:t>Elongación %</w:t>
            </w:r>
          </w:p>
        </w:tc>
        <w:tc>
          <w:tcPr>
            <w:tcW w:w="5985" w:type="dxa"/>
            <w:gridSpan w:val="2"/>
          </w:tcPr>
          <w:p w:rsidR="00341B4A" w:rsidRPr="00341B4A" w:rsidRDefault="00341B4A" w:rsidP="00341B4A">
            <w:pPr>
              <w:rPr>
                <w:rFonts w:eastAsia="Calibri"/>
                <w:bCs/>
                <w:color w:val="000000"/>
              </w:rPr>
            </w:pPr>
            <w:r w:rsidRPr="00341B4A">
              <w:rPr>
                <w:rFonts w:eastAsia="Calibri"/>
                <w:bCs/>
                <w:color w:val="000000"/>
              </w:rPr>
              <w:t>Capacidad de estiramiento, en la dirección MD, al punto máximo de carga antes de ruptura.</w:t>
            </w:r>
          </w:p>
        </w:tc>
      </w:tr>
      <w:tr w:rsidR="00341B4A" w:rsidRPr="00341B4A" w:rsidTr="00F93822">
        <w:tc>
          <w:tcPr>
            <w:tcW w:w="2376" w:type="dxa"/>
          </w:tcPr>
          <w:p w:rsidR="00341B4A" w:rsidRPr="00341B4A" w:rsidRDefault="00341B4A" w:rsidP="00341B4A">
            <w:pPr>
              <w:rPr>
                <w:b/>
                <w:lang w:eastAsia="es-ES"/>
              </w:rPr>
            </w:pPr>
            <w:r w:rsidRPr="00341B4A">
              <w:rPr>
                <w:lang w:eastAsia="es-ES"/>
              </w:rPr>
              <w:t>Tensión CD</w:t>
            </w:r>
          </w:p>
        </w:tc>
        <w:tc>
          <w:tcPr>
            <w:tcW w:w="5985" w:type="dxa"/>
            <w:gridSpan w:val="2"/>
          </w:tcPr>
          <w:p w:rsidR="00341B4A" w:rsidRPr="00341B4A" w:rsidRDefault="00341B4A" w:rsidP="00341B4A">
            <w:pPr>
              <w:rPr>
                <w:rFonts w:eastAsia="Calibri"/>
                <w:bCs/>
                <w:color w:val="000000"/>
              </w:rPr>
            </w:pPr>
            <w:r w:rsidRPr="00341B4A">
              <w:rPr>
                <w:rFonts w:eastAsia="Calibri"/>
                <w:bCs/>
                <w:color w:val="000000"/>
              </w:rPr>
              <w:t>Resistencia a la tensión en la dirección transversal al MD</w:t>
            </w:r>
          </w:p>
        </w:tc>
      </w:tr>
      <w:tr w:rsidR="00341B4A" w:rsidRPr="00341B4A" w:rsidTr="00F93822">
        <w:tc>
          <w:tcPr>
            <w:tcW w:w="2376" w:type="dxa"/>
          </w:tcPr>
          <w:p w:rsidR="00341B4A" w:rsidRPr="00341B4A" w:rsidRDefault="00341B4A" w:rsidP="00341B4A">
            <w:pPr>
              <w:rPr>
                <w:b/>
                <w:lang w:eastAsia="es-ES"/>
              </w:rPr>
            </w:pPr>
            <w:r w:rsidRPr="00341B4A">
              <w:rPr>
                <w:lang w:eastAsia="es-ES"/>
              </w:rPr>
              <w:t>Tensión CDH</w:t>
            </w:r>
          </w:p>
        </w:tc>
        <w:tc>
          <w:tcPr>
            <w:tcW w:w="5985" w:type="dxa"/>
            <w:gridSpan w:val="2"/>
          </w:tcPr>
          <w:p w:rsidR="00341B4A" w:rsidRPr="00341B4A" w:rsidRDefault="00341B4A" w:rsidP="00341B4A">
            <w:pPr>
              <w:rPr>
                <w:rFonts w:eastAsia="Calibri"/>
                <w:bCs/>
                <w:color w:val="000000"/>
              </w:rPr>
            </w:pPr>
            <w:r w:rsidRPr="00341B4A">
              <w:rPr>
                <w:rFonts w:eastAsia="Calibri"/>
                <w:bCs/>
                <w:color w:val="000000"/>
              </w:rPr>
              <w:t>Resistencia a la tensión en la dirección transversal al MD,</w:t>
            </w:r>
          </w:p>
        </w:tc>
      </w:tr>
      <w:tr w:rsidR="00341B4A" w:rsidRPr="00341B4A" w:rsidTr="00F93822">
        <w:tc>
          <w:tcPr>
            <w:tcW w:w="2376" w:type="dxa"/>
          </w:tcPr>
          <w:p w:rsidR="00341B4A" w:rsidRPr="00341B4A" w:rsidRDefault="00341B4A" w:rsidP="00341B4A">
            <w:pPr>
              <w:rPr>
                <w:b/>
                <w:lang w:eastAsia="es-ES"/>
              </w:rPr>
            </w:pPr>
            <w:r w:rsidRPr="00341B4A">
              <w:rPr>
                <w:lang w:eastAsia="es-ES"/>
              </w:rPr>
              <w:t>Calibre (mm)</w:t>
            </w:r>
          </w:p>
        </w:tc>
        <w:tc>
          <w:tcPr>
            <w:tcW w:w="5985" w:type="dxa"/>
            <w:gridSpan w:val="2"/>
          </w:tcPr>
          <w:p w:rsidR="00341B4A" w:rsidRPr="00341B4A" w:rsidRDefault="00341B4A" w:rsidP="00341B4A">
            <w:pPr>
              <w:rPr>
                <w:rFonts w:eastAsia="Calibri"/>
                <w:bCs/>
                <w:color w:val="000000"/>
              </w:rPr>
            </w:pPr>
            <w:r w:rsidRPr="00341B4A">
              <w:rPr>
                <w:rFonts w:eastAsia="Calibri"/>
                <w:bCs/>
                <w:color w:val="000000"/>
              </w:rPr>
              <w:t>Espesor de la hoja en mm</w:t>
            </w:r>
          </w:p>
        </w:tc>
      </w:tr>
      <w:tr w:rsidR="00341B4A" w:rsidRPr="00341B4A" w:rsidTr="00F93822">
        <w:tc>
          <w:tcPr>
            <w:tcW w:w="2376" w:type="dxa"/>
          </w:tcPr>
          <w:p w:rsidR="00341B4A" w:rsidRPr="00341B4A" w:rsidRDefault="00341B4A" w:rsidP="00341B4A">
            <w:pPr>
              <w:rPr>
                <w:b/>
                <w:lang w:eastAsia="es-ES"/>
              </w:rPr>
            </w:pPr>
            <w:r w:rsidRPr="00341B4A">
              <w:rPr>
                <w:lang w:eastAsia="es-ES"/>
              </w:rPr>
              <w:t>L</w:t>
            </w:r>
          </w:p>
        </w:tc>
        <w:tc>
          <w:tcPr>
            <w:tcW w:w="5985" w:type="dxa"/>
            <w:gridSpan w:val="2"/>
          </w:tcPr>
          <w:p w:rsidR="00341B4A" w:rsidRPr="00341B4A" w:rsidRDefault="00341B4A" w:rsidP="00341B4A">
            <w:pPr>
              <w:rPr>
                <w:rFonts w:eastAsia="Calibri"/>
                <w:bCs/>
                <w:color w:val="000000"/>
              </w:rPr>
            </w:pPr>
            <w:r w:rsidRPr="00341B4A">
              <w:rPr>
                <w:rFonts w:eastAsia="Calibri"/>
                <w:bCs/>
                <w:color w:val="000000"/>
              </w:rPr>
              <w:t>Tonalidad o blancura de la hoja</w:t>
            </w:r>
          </w:p>
        </w:tc>
      </w:tr>
      <w:tr w:rsidR="00341B4A" w:rsidRPr="00341B4A" w:rsidTr="00F93822">
        <w:tc>
          <w:tcPr>
            <w:tcW w:w="2376" w:type="dxa"/>
          </w:tcPr>
          <w:p w:rsidR="00341B4A" w:rsidRPr="00341B4A" w:rsidRDefault="00341B4A" w:rsidP="00341B4A">
            <w:pPr>
              <w:rPr>
                <w:b/>
                <w:lang w:eastAsia="es-ES"/>
              </w:rPr>
            </w:pPr>
            <w:r w:rsidRPr="00341B4A">
              <w:rPr>
                <w:lang w:eastAsia="es-ES"/>
              </w:rPr>
              <w:t>Punto a</w:t>
            </w:r>
          </w:p>
        </w:tc>
        <w:tc>
          <w:tcPr>
            <w:tcW w:w="5985" w:type="dxa"/>
            <w:gridSpan w:val="2"/>
          </w:tcPr>
          <w:p w:rsidR="00341B4A" w:rsidRPr="00341B4A" w:rsidRDefault="00341B4A" w:rsidP="00341B4A">
            <w:pPr>
              <w:rPr>
                <w:rFonts w:eastAsia="Calibri"/>
                <w:bCs/>
                <w:color w:val="000000"/>
              </w:rPr>
            </w:pPr>
            <w:r w:rsidRPr="00341B4A">
              <w:rPr>
                <w:rFonts w:eastAsia="Calibri"/>
                <w:bCs/>
                <w:color w:val="000000"/>
              </w:rPr>
              <w:t>Tendencia de color del papel</w:t>
            </w:r>
          </w:p>
        </w:tc>
      </w:tr>
      <w:tr w:rsidR="00341B4A" w:rsidRPr="00341B4A" w:rsidTr="00F93822">
        <w:tc>
          <w:tcPr>
            <w:tcW w:w="2376" w:type="dxa"/>
          </w:tcPr>
          <w:p w:rsidR="00341B4A" w:rsidRPr="00341B4A" w:rsidRDefault="00341B4A" w:rsidP="00341B4A">
            <w:pPr>
              <w:rPr>
                <w:b/>
                <w:lang w:eastAsia="es-ES"/>
              </w:rPr>
            </w:pPr>
            <w:r w:rsidRPr="00341B4A">
              <w:rPr>
                <w:lang w:eastAsia="es-ES"/>
              </w:rPr>
              <w:t>Punto b</w:t>
            </w:r>
          </w:p>
        </w:tc>
        <w:tc>
          <w:tcPr>
            <w:tcW w:w="5985" w:type="dxa"/>
            <w:gridSpan w:val="2"/>
          </w:tcPr>
          <w:p w:rsidR="00341B4A" w:rsidRPr="00341B4A" w:rsidRDefault="00341B4A" w:rsidP="00341B4A">
            <w:pPr>
              <w:rPr>
                <w:rFonts w:eastAsia="Calibri"/>
                <w:bCs/>
                <w:color w:val="000000"/>
              </w:rPr>
            </w:pPr>
            <w:r w:rsidRPr="00341B4A">
              <w:rPr>
                <w:rFonts w:eastAsia="Calibri"/>
                <w:bCs/>
                <w:color w:val="000000"/>
              </w:rPr>
              <w:t>Tendencia de color del papel</w:t>
            </w:r>
          </w:p>
        </w:tc>
      </w:tr>
      <w:tr w:rsidR="00341B4A" w:rsidRPr="00341B4A" w:rsidTr="00F93822">
        <w:trPr>
          <w:trHeight w:val="255"/>
        </w:trPr>
        <w:tc>
          <w:tcPr>
            <w:tcW w:w="8361" w:type="dxa"/>
            <w:gridSpan w:val="3"/>
            <w:shd w:val="clear" w:color="auto" w:fill="0000CC"/>
          </w:tcPr>
          <w:p w:rsidR="00341B4A" w:rsidRPr="00341B4A" w:rsidRDefault="00341B4A" w:rsidP="00341B4A">
            <w:pPr>
              <w:rPr>
                <w:b/>
                <w:color w:val="FFFFFF"/>
                <w:lang w:eastAsia="es-ES"/>
              </w:rPr>
            </w:pPr>
            <w:r w:rsidRPr="00341B4A">
              <w:rPr>
                <w:rFonts w:eastAsia="Calibri"/>
                <w:color w:val="FFFFFF"/>
              </w:rPr>
              <w:t>VARIABLES DE INSPECCIÓN DEL PAPEL HIGIÉNICO</w:t>
            </w:r>
          </w:p>
        </w:tc>
      </w:tr>
      <w:tr w:rsidR="00341B4A" w:rsidRPr="00341B4A" w:rsidTr="00F93822">
        <w:tc>
          <w:tcPr>
            <w:tcW w:w="4180" w:type="dxa"/>
            <w:gridSpan w:val="2"/>
          </w:tcPr>
          <w:p w:rsidR="00341B4A" w:rsidRPr="00341B4A" w:rsidRDefault="00341B4A" w:rsidP="00341B4A">
            <w:pPr>
              <w:rPr>
                <w:rFonts w:ascii="Arial" w:hAnsi="Arial" w:cs="Arial"/>
                <w:b/>
                <w:lang w:eastAsia="es-ES"/>
              </w:rPr>
            </w:pPr>
            <w:r w:rsidRPr="00341B4A">
              <w:rPr>
                <w:rFonts w:ascii="Arial" w:hAnsi="Arial" w:cs="Arial"/>
                <w:lang w:eastAsia="es-ES"/>
              </w:rPr>
              <w:t>Cola/Pestaña de Rollo</w:t>
            </w:r>
          </w:p>
        </w:tc>
        <w:tc>
          <w:tcPr>
            <w:tcW w:w="4181" w:type="dxa"/>
          </w:tcPr>
          <w:p w:rsidR="00341B4A" w:rsidRPr="00341B4A" w:rsidRDefault="00341B4A" w:rsidP="00341B4A">
            <w:pPr>
              <w:rPr>
                <w:rFonts w:ascii="Arial" w:hAnsi="Arial"/>
                <w:lang w:eastAsia="es-ES"/>
              </w:rPr>
            </w:pPr>
            <w:r w:rsidRPr="00341B4A">
              <w:rPr>
                <w:rFonts w:ascii="Arial" w:hAnsi="Arial"/>
                <w:lang w:eastAsia="es-ES"/>
              </w:rPr>
              <w:t>Apariencia del Rollo</w:t>
            </w:r>
          </w:p>
        </w:tc>
      </w:tr>
      <w:tr w:rsidR="00341B4A" w:rsidRPr="00341B4A" w:rsidTr="00F93822">
        <w:tc>
          <w:tcPr>
            <w:tcW w:w="4180" w:type="dxa"/>
            <w:gridSpan w:val="2"/>
          </w:tcPr>
          <w:p w:rsidR="00341B4A" w:rsidRPr="00341B4A" w:rsidRDefault="00341B4A" w:rsidP="00341B4A">
            <w:pPr>
              <w:numPr>
                <w:ilvl w:val="0"/>
                <w:numId w:val="9"/>
              </w:numPr>
              <w:rPr>
                <w:rFonts w:cs="Arial"/>
                <w:b/>
                <w:lang w:eastAsia="es-ES"/>
              </w:rPr>
            </w:pPr>
            <w:r w:rsidRPr="00341B4A">
              <w:rPr>
                <w:rFonts w:cs="Arial"/>
                <w:lang w:eastAsia="es-ES"/>
              </w:rPr>
              <w:t>Gofrado/Color</w:t>
            </w:r>
          </w:p>
        </w:tc>
        <w:tc>
          <w:tcPr>
            <w:tcW w:w="4181" w:type="dxa"/>
          </w:tcPr>
          <w:p w:rsidR="00341B4A" w:rsidRPr="00341B4A" w:rsidRDefault="00341B4A" w:rsidP="00341B4A">
            <w:pPr>
              <w:numPr>
                <w:ilvl w:val="0"/>
                <w:numId w:val="10"/>
              </w:numPr>
              <w:rPr>
                <w:sz w:val="24"/>
                <w:szCs w:val="24"/>
                <w:lang w:eastAsia="es-ES"/>
              </w:rPr>
            </w:pPr>
            <w:r w:rsidRPr="00341B4A">
              <w:rPr>
                <w:sz w:val="24"/>
                <w:szCs w:val="24"/>
                <w:lang w:eastAsia="es-ES"/>
              </w:rPr>
              <w:t>Material Extraño del Rollo</w:t>
            </w:r>
          </w:p>
        </w:tc>
      </w:tr>
      <w:tr w:rsidR="00341B4A" w:rsidRPr="00341B4A" w:rsidTr="00F93822">
        <w:tc>
          <w:tcPr>
            <w:tcW w:w="4180" w:type="dxa"/>
            <w:gridSpan w:val="2"/>
          </w:tcPr>
          <w:p w:rsidR="00341B4A" w:rsidRPr="00341B4A" w:rsidRDefault="00341B4A" w:rsidP="00341B4A">
            <w:pPr>
              <w:numPr>
                <w:ilvl w:val="0"/>
                <w:numId w:val="9"/>
              </w:numPr>
              <w:rPr>
                <w:rFonts w:cs="Arial"/>
                <w:b/>
                <w:lang w:eastAsia="es-ES"/>
              </w:rPr>
            </w:pPr>
            <w:r w:rsidRPr="00341B4A">
              <w:rPr>
                <w:rFonts w:cs="Arial"/>
                <w:lang w:eastAsia="es-ES"/>
              </w:rPr>
              <w:t>Material Extraño en la Hoja</w:t>
            </w:r>
          </w:p>
        </w:tc>
        <w:tc>
          <w:tcPr>
            <w:tcW w:w="4181" w:type="dxa"/>
          </w:tcPr>
          <w:p w:rsidR="00341B4A" w:rsidRPr="00341B4A" w:rsidRDefault="00341B4A" w:rsidP="00341B4A">
            <w:pPr>
              <w:numPr>
                <w:ilvl w:val="0"/>
                <w:numId w:val="10"/>
              </w:numPr>
              <w:rPr>
                <w:sz w:val="24"/>
                <w:szCs w:val="24"/>
                <w:lang w:eastAsia="es-ES"/>
              </w:rPr>
            </w:pPr>
            <w:r w:rsidRPr="00341B4A">
              <w:rPr>
                <w:sz w:val="24"/>
                <w:szCs w:val="24"/>
                <w:lang w:eastAsia="es-ES"/>
              </w:rPr>
              <w:t>Cuadratura de Hojas</w:t>
            </w:r>
          </w:p>
        </w:tc>
      </w:tr>
      <w:tr w:rsidR="00341B4A" w:rsidRPr="00341B4A" w:rsidTr="00F93822">
        <w:tc>
          <w:tcPr>
            <w:tcW w:w="4180" w:type="dxa"/>
            <w:gridSpan w:val="2"/>
          </w:tcPr>
          <w:p w:rsidR="00341B4A" w:rsidRPr="00341B4A" w:rsidRDefault="00341B4A" w:rsidP="00341B4A">
            <w:pPr>
              <w:numPr>
                <w:ilvl w:val="0"/>
                <w:numId w:val="9"/>
              </w:numPr>
              <w:rPr>
                <w:rFonts w:cs="Arial"/>
                <w:b/>
                <w:lang w:eastAsia="es-ES"/>
              </w:rPr>
            </w:pPr>
            <w:r w:rsidRPr="00341B4A">
              <w:rPr>
                <w:rFonts w:cs="Arial"/>
                <w:lang w:eastAsia="es-ES"/>
              </w:rPr>
              <w:t>Olor (Húmedo y Seco) en la barra</w:t>
            </w:r>
          </w:p>
        </w:tc>
        <w:tc>
          <w:tcPr>
            <w:tcW w:w="4181" w:type="dxa"/>
          </w:tcPr>
          <w:p w:rsidR="00341B4A" w:rsidRPr="00341B4A" w:rsidRDefault="00341B4A" w:rsidP="00341B4A">
            <w:pPr>
              <w:numPr>
                <w:ilvl w:val="0"/>
                <w:numId w:val="10"/>
              </w:numPr>
              <w:rPr>
                <w:sz w:val="24"/>
                <w:szCs w:val="24"/>
                <w:lang w:eastAsia="es-ES"/>
              </w:rPr>
            </w:pPr>
            <w:r w:rsidRPr="00341B4A">
              <w:rPr>
                <w:sz w:val="24"/>
                <w:szCs w:val="24"/>
                <w:lang w:eastAsia="es-ES"/>
              </w:rPr>
              <w:t>Separación de Hojas</w:t>
            </w:r>
          </w:p>
        </w:tc>
      </w:tr>
      <w:tr w:rsidR="00341B4A" w:rsidRPr="00341B4A" w:rsidTr="00F93822">
        <w:tc>
          <w:tcPr>
            <w:tcW w:w="4180" w:type="dxa"/>
            <w:gridSpan w:val="2"/>
          </w:tcPr>
          <w:p w:rsidR="00341B4A" w:rsidRPr="00341B4A" w:rsidRDefault="00341B4A" w:rsidP="00341B4A">
            <w:pPr>
              <w:numPr>
                <w:ilvl w:val="0"/>
                <w:numId w:val="9"/>
              </w:numPr>
              <w:rPr>
                <w:rFonts w:cs="Arial"/>
                <w:b/>
                <w:lang w:eastAsia="es-ES"/>
              </w:rPr>
            </w:pPr>
            <w:r w:rsidRPr="00341B4A">
              <w:rPr>
                <w:rFonts w:cs="Arial"/>
                <w:lang w:eastAsia="es-ES"/>
              </w:rPr>
              <w:t>Perforación en la Hoja</w:t>
            </w:r>
          </w:p>
        </w:tc>
        <w:tc>
          <w:tcPr>
            <w:tcW w:w="4181" w:type="dxa"/>
          </w:tcPr>
          <w:p w:rsidR="00341B4A" w:rsidRPr="00341B4A" w:rsidRDefault="00341B4A" w:rsidP="00341B4A">
            <w:pPr>
              <w:numPr>
                <w:ilvl w:val="0"/>
                <w:numId w:val="10"/>
              </w:numPr>
              <w:rPr>
                <w:sz w:val="24"/>
                <w:szCs w:val="24"/>
                <w:lang w:eastAsia="es-ES"/>
              </w:rPr>
            </w:pPr>
            <w:r w:rsidRPr="00341B4A">
              <w:rPr>
                <w:sz w:val="24"/>
                <w:szCs w:val="24"/>
                <w:lang w:eastAsia="es-ES"/>
              </w:rPr>
              <w:t>Calidad del Centro del Core</w:t>
            </w:r>
          </w:p>
        </w:tc>
      </w:tr>
      <w:tr w:rsidR="00341B4A" w:rsidRPr="00341B4A" w:rsidTr="00F93822">
        <w:tc>
          <w:tcPr>
            <w:tcW w:w="4180" w:type="dxa"/>
            <w:gridSpan w:val="2"/>
          </w:tcPr>
          <w:p w:rsidR="00341B4A" w:rsidRPr="00341B4A" w:rsidRDefault="00341B4A" w:rsidP="00341B4A">
            <w:pPr>
              <w:numPr>
                <w:ilvl w:val="0"/>
                <w:numId w:val="9"/>
              </w:numPr>
              <w:rPr>
                <w:rFonts w:cs="Arial"/>
                <w:b/>
                <w:lang w:eastAsia="es-ES"/>
              </w:rPr>
            </w:pPr>
            <w:r w:rsidRPr="00341B4A">
              <w:rPr>
                <w:rFonts w:cs="Arial"/>
                <w:lang w:eastAsia="es-ES"/>
              </w:rPr>
              <w:t>Diámetro de rollo</w:t>
            </w:r>
          </w:p>
        </w:tc>
        <w:tc>
          <w:tcPr>
            <w:tcW w:w="4181" w:type="dxa"/>
          </w:tcPr>
          <w:p w:rsidR="00341B4A" w:rsidRPr="00341B4A" w:rsidRDefault="00341B4A" w:rsidP="00341B4A">
            <w:pPr>
              <w:numPr>
                <w:ilvl w:val="0"/>
                <w:numId w:val="10"/>
              </w:numPr>
              <w:rPr>
                <w:sz w:val="24"/>
                <w:szCs w:val="24"/>
                <w:lang w:eastAsia="es-ES"/>
              </w:rPr>
            </w:pPr>
            <w:r w:rsidRPr="00341B4A">
              <w:rPr>
                <w:sz w:val="24"/>
                <w:szCs w:val="24"/>
                <w:lang w:eastAsia="es-ES"/>
              </w:rPr>
              <w:t>Bobinado del Rollo</w:t>
            </w:r>
          </w:p>
        </w:tc>
      </w:tr>
      <w:tr w:rsidR="00341B4A" w:rsidRPr="00341B4A" w:rsidTr="00F93822">
        <w:tc>
          <w:tcPr>
            <w:tcW w:w="4180" w:type="dxa"/>
            <w:gridSpan w:val="2"/>
          </w:tcPr>
          <w:p w:rsidR="00341B4A" w:rsidRPr="00341B4A" w:rsidRDefault="00341B4A" w:rsidP="00341B4A">
            <w:pPr>
              <w:numPr>
                <w:ilvl w:val="0"/>
                <w:numId w:val="9"/>
              </w:numPr>
              <w:rPr>
                <w:rFonts w:cs="Arial"/>
                <w:b/>
                <w:lang w:eastAsia="es-ES"/>
              </w:rPr>
            </w:pPr>
            <w:r w:rsidRPr="00341B4A">
              <w:rPr>
                <w:rFonts w:cs="Arial"/>
                <w:lang w:eastAsia="es-ES"/>
              </w:rPr>
              <w:t>Apariencia de Embozado</w:t>
            </w:r>
          </w:p>
        </w:tc>
        <w:tc>
          <w:tcPr>
            <w:tcW w:w="4181" w:type="dxa"/>
          </w:tcPr>
          <w:p w:rsidR="00341B4A" w:rsidRPr="00341B4A" w:rsidRDefault="00341B4A" w:rsidP="00341B4A">
            <w:pPr>
              <w:numPr>
                <w:ilvl w:val="0"/>
                <w:numId w:val="10"/>
              </w:numPr>
              <w:rPr>
                <w:sz w:val="24"/>
                <w:szCs w:val="24"/>
                <w:lang w:eastAsia="es-ES"/>
              </w:rPr>
            </w:pPr>
            <w:r w:rsidRPr="00341B4A">
              <w:rPr>
                <w:sz w:val="24"/>
                <w:szCs w:val="24"/>
                <w:lang w:eastAsia="es-ES"/>
              </w:rPr>
              <w:t>Hoja invertida</w:t>
            </w:r>
          </w:p>
        </w:tc>
      </w:tr>
      <w:tr w:rsidR="00341B4A" w:rsidRPr="00341B4A" w:rsidTr="00F93822">
        <w:tc>
          <w:tcPr>
            <w:tcW w:w="4180" w:type="dxa"/>
            <w:gridSpan w:val="2"/>
          </w:tcPr>
          <w:p w:rsidR="00341B4A" w:rsidRPr="00341B4A" w:rsidRDefault="00341B4A" w:rsidP="00341B4A">
            <w:pPr>
              <w:numPr>
                <w:ilvl w:val="0"/>
                <w:numId w:val="9"/>
              </w:numPr>
              <w:rPr>
                <w:rFonts w:cs="Arial"/>
                <w:b/>
                <w:lang w:eastAsia="es-ES"/>
              </w:rPr>
            </w:pPr>
            <w:r w:rsidRPr="00341B4A">
              <w:rPr>
                <w:rFonts w:cs="Arial"/>
                <w:lang w:eastAsia="es-ES"/>
              </w:rPr>
              <w:t>Fragancia</w:t>
            </w:r>
          </w:p>
        </w:tc>
        <w:tc>
          <w:tcPr>
            <w:tcW w:w="4181" w:type="dxa"/>
          </w:tcPr>
          <w:p w:rsidR="00341B4A" w:rsidRPr="00341B4A" w:rsidRDefault="00341B4A" w:rsidP="00341B4A">
            <w:pPr>
              <w:numPr>
                <w:ilvl w:val="0"/>
                <w:numId w:val="10"/>
              </w:numPr>
              <w:rPr>
                <w:sz w:val="24"/>
                <w:szCs w:val="24"/>
                <w:lang w:eastAsia="es-ES"/>
              </w:rPr>
            </w:pPr>
            <w:r w:rsidRPr="00341B4A">
              <w:rPr>
                <w:sz w:val="24"/>
                <w:szCs w:val="24"/>
                <w:lang w:eastAsia="es-ES"/>
              </w:rPr>
              <w:t>Largo ancho de hoja</w:t>
            </w:r>
          </w:p>
        </w:tc>
      </w:tr>
      <w:tr w:rsidR="00341B4A" w:rsidRPr="00341B4A" w:rsidTr="00F93822">
        <w:tc>
          <w:tcPr>
            <w:tcW w:w="4180" w:type="dxa"/>
            <w:gridSpan w:val="2"/>
          </w:tcPr>
          <w:p w:rsidR="00341B4A" w:rsidRPr="00341B4A" w:rsidRDefault="00341B4A" w:rsidP="00341B4A">
            <w:pPr>
              <w:numPr>
                <w:ilvl w:val="0"/>
                <w:numId w:val="9"/>
              </w:numPr>
              <w:rPr>
                <w:rFonts w:cs="Arial"/>
                <w:b/>
                <w:lang w:eastAsia="es-ES"/>
              </w:rPr>
            </w:pPr>
            <w:r w:rsidRPr="00341B4A">
              <w:rPr>
                <w:rFonts w:cs="Arial"/>
                <w:lang w:eastAsia="es-ES"/>
              </w:rPr>
              <w:t>Separación de Hojas</w:t>
            </w:r>
          </w:p>
        </w:tc>
        <w:tc>
          <w:tcPr>
            <w:tcW w:w="4181" w:type="dxa"/>
          </w:tcPr>
          <w:p w:rsidR="00341B4A" w:rsidRPr="00341B4A" w:rsidRDefault="00341B4A" w:rsidP="00341B4A">
            <w:pPr>
              <w:numPr>
                <w:ilvl w:val="0"/>
                <w:numId w:val="10"/>
              </w:numPr>
              <w:rPr>
                <w:sz w:val="24"/>
                <w:szCs w:val="24"/>
                <w:lang w:eastAsia="es-ES"/>
              </w:rPr>
            </w:pPr>
            <w:r w:rsidRPr="00341B4A">
              <w:rPr>
                <w:sz w:val="24"/>
                <w:szCs w:val="24"/>
                <w:lang w:eastAsia="es-ES"/>
              </w:rPr>
              <w:t>Suavidad</w:t>
            </w:r>
          </w:p>
        </w:tc>
      </w:tr>
      <w:tr w:rsidR="00341B4A" w:rsidRPr="00341B4A" w:rsidTr="00F93822">
        <w:tc>
          <w:tcPr>
            <w:tcW w:w="4180" w:type="dxa"/>
            <w:gridSpan w:val="2"/>
          </w:tcPr>
          <w:p w:rsidR="00341B4A" w:rsidRPr="00341B4A" w:rsidRDefault="00341B4A" w:rsidP="00341B4A">
            <w:pPr>
              <w:numPr>
                <w:ilvl w:val="0"/>
                <w:numId w:val="9"/>
              </w:numPr>
              <w:rPr>
                <w:rFonts w:cs="Arial"/>
                <w:b/>
                <w:lang w:eastAsia="es-ES"/>
              </w:rPr>
            </w:pPr>
            <w:r w:rsidRPr="00341B4A">
              <w:rPr>
                <w:rFonts w:cs="Arial"/>
                <w:lang w:eastAsia="es-ES"/>
              </w:rPr>
              <w:t>Apariencia /formación de hoja</w:t>
            </w:r>
          </w:p>
        </w:tc>
        <w:tc>
          <w:tcPr>
            <w:tcW w:w="4181" w:type="dxa"/>
          </w:tcPr>
          <w:p w:rsidR="00341B4A" w:rsidRPr="00341B4A" w:rsidRDefault="00341B4A" w:rsidP="00341B4A">
            <w:pPr>
              <w:numPr>
                <w:ilvl w:val="0"/>
                <w:numId w:val="10"/>
              </w:numPr>
              <w:rPr>
                <w:sz w:val="24"/>
                <w:szCs w:val="24"/>
                <w:lang w:eastAsia="es-ES"/>
              </w:rPr>
            </w:pPr>
            <w:r w:rsidRPr="00341B4A">
              <w:rPr>
                <w:sz w:val="24"/>
                <w:szCs w:val="24"/>
                <w:lang w:eastAsia="es-ES"/>
              </w:rPr>
              <w:t>Rasgo de Inicio del Rollo</w:t>
            </w:r>
          </w:p>
        </w:tc>
      </w:tr>
      <w:tr w:rsidR="00341B4A" w:rsidRPr="00341B4A" w:rsidTr="00F93822">
        <w:tc>
          <w:tcPr>
            <w:tcW w:w="4180" w:type="dxa"/>
            <w:gridSpan w:val="2"/>
          </w:tcPr>
          <w:p w:rsidR="00341B4A" w:rsidRPr="00341B4A" w:rsidRDefault="00341B4A" w:rsidP="00341B4A">
            <w:pPr>
              <w:rPr>
                <w:rFonts w:ascii="Arial" w:hAnsi="Arial" w:cs="Arial"/>
                <w:lang w:eastAsia="es-ES"/>
              </w:rPr>
            </w:pPr>
            <w:r w:rsidRPr="00341B4A">
              <w:rPr>
                <w:rFonts w:ascii="Arial" w:hAnsi="Arial" w:cs="Arial"/>
                <w:lang w:eastAsia="es-ES"/>
              </w:rPr>
              <w:t>Apariencia de Envoltura</w:t>
            </w:r>
          </w:p>
        </w:tc>
        <w:tc>
          <w:tcPr>
            <w:tcW w:w="4181" w:type="dxa"/>
          </w:tcPr>
          <w:p w:rsidR="00341B4A" w:rsidRPr="00341B4A" w:rsidRDefault="00341B4A" w:rsidP="00341B4A">
            <w:pPr>
              <w:rPr>
                <w:rFonts w:ascii="Arial" w:hAnsi="Arial" w:cs="Arial"/>
                <w:lang w:eastAsia="es-ES"/>
              </w:rPr>
            </w:pPr>
            <w:r w:rsidRPr="00341B4A">
              <w:rPr>
                <w:rFonts w:ascii="Arial" w:hAnsi="Arial" w:cs="Arial"/>
                <w:lang w:eastAsia="es-ES"/>
              </w:rPr>
              <w:t>Apariencia exterior en la Plancha</w:t>
            </w:r>
          </w:p>
        </w:tc>
      </w:tr>
      <w:tr w:rsidR="00341B4A" w:rsidRPr="00341B4A" w:rsidTr="00F93822">
        <w:tc>
          <w:tcPr>
            <w:tcW w:w="4180" w:type="dxa"/>
            <w:gridSpan w:val="2"/>
          </w:tcPr>
          <w:p w:rsidR="00341B4A" w:rsidRPr="00341B4A" w:rsidRDefault="00341B4A" w:rsidP="00341B4A">
            <w:pPr>
              <w:numPr>
                <w:ilvl w:val="0"/>
                <w:numId w:val="10"/>
              </w:numPr>
              <w:rPr>
                <w:b/>
                <w:sz w:val="24"/>
                <w:szCs w:val="24"/>
                <w:lang w:eastAsia="es-ES"/>
              </w:rPr>
            </w:pPr>
            <w:r w:rsidRPr="00341B4A">
              <w:rPr>
                <w:sz w:val="24"/>
                <w:szCs w:val="24"/>
                <w:lang w:eastAsia="es-ES"/>
              </w:rPr>
              <w:t>Material Extraño en el paquete</w:t>
            </w:r>
          </w:p>
        </w:tc>
        <w:tc>
          <w:tcPr>
            <w:tcW w:w="4181" w:type="dxa"/>
          </w:tcPr>
          <w:p w:rsidR="00341B4A" w:rsidRPr="00341B4A" w:rsidRDefault="00341B4A" w:rsidP="00341B4A">
            <w:pPr>
              <w:numPr>
                <w:ilvl w:val="0"/>
                <w:numId w:val="10"/>
              </w:numPr>
              <w:rPr>
                <w:rFonts w:cs="Arial"/>
                <w:lang w:eastAsia="es-ES"/>
              </w:rPr>
            </w:pPr>
            <w:r w:rsidRPr="00341B4A">
              <w:rPr>
                <w:rFonts w:cs="Arial"/>
                <w:lang w:eastAsia="es-ES"/>
              </w:rPr>
              <w:t>Olor en la Plancha</w:t>
            </w:r>
          </w:p>
        </w:tc>
      </w:tr>
      <w:tr w:rsidR="00341B4A" w:rsidRPr="00341B4A" w:rsidTr="00F93822">
        <w:tc>
          <w:tcPr>
            <w:tcW w:w="4180" w:type="dxa"/>
            <w:gridSpan w:val="2"/>
          </w:tcPr>
          <w:p w:rsidR="00341B4A" w:rsidRPr="00341B4A" w:rsidRDefault="00341B4A" w:rsidP="00341B4A">
            <w:pPr>
              <w:numPr>
                <w:ilvl w:val="0"/>
                <w:numId w:val="10"/>
              </w:numPr>
              <w:rPr>
                <w:b/>
                <w:sz w:val="24"/>
                <w:szCs w:val="24"/>
                <w:lang w:eastAsia="es-ES"/>
              </w:rPr>
            </w:pPr>
            <w:r w:rsidRPr="00341B4A">
              <w:rPr>
                <w:sz w:val="24"/>
                <w:szCs w:val="24"/>
                <w:lang w:eastAsia="es-ES"/>
              </w:rPr>
              <w:t>Perforación ¨Abre fácil¨</w:t>
            </w:r>
          </w:p>
        </w:tc>
        <w:tc>
          <w:tcPr>
            <w:tcW w:w="4181" w:type="dxa"/>
          </w:tcPr>
          <w:p w:rsidR="00341B4A" w:rsidRPr="00341B4A" w:rsidRDefault="00341B4A" w:rsidP="00341B4A">
            <w:pPr>
              <w:numPr>
                <w:ilvl w:val="0"/>
                <w:numId w:val="10"/>
              </w:numPr>
              <w:rPr>
                <w:rFonts w:cs="Arial"/>
                <w:lang w:eastAsia="es-ES"/>
              </w:rPr>
            </w:pPr>
            <w:r w:rsidRPr="00341B4A">
              <w:rPr>
                <w:rFonts w:cs="Arial"/>
                <w:lang w:eastAsia="es-ES"/>
              </w:rPr>
              <w:t>Código de Barras de la plancha</w:t>
            </w:r>
          </w:p>
        </w:tc>
      </w:tr>
      <w:tr w:rsidR="00341B4A" w:rsidRPr="00341B4A" w:rsidTr="00F93822">
        <w:tc>
          <w:tcPr>
            <w:tcW w:w="4180" w:type="dxa"/>
            <w:gridSpan w:val="2"/>
          </w:tcPr>
          <w:p w:rsidR="00341B4A" w:rsidRPr="00341B4A" w:rsidRDefault="00341B4A" w:rsidP="00341B4A">
            <w:pPr>
              <w:numPr>
                <w:ilvl w:val="0"/>
                <w:numId w:val="10"/>
              </w:numPr>
              <w:rPr>
                <w:b/>
                <w:sz w:val="24"/>
                <w:szCs w:val="24"/>
                <w:lang w:eastAsia="es-ES"/>
              </w:rPr>
            </w:pPr>
            <w:r w:rsidRPr="00341B4A">
              <w:rPr>
                <w:sz w:val="24"/>
                <w:szCs w:val="24"/>
                <w:lang w:eastAsia="es-ES"/>
              </w:rPr>
              <w:t>Código (Trazabilidad en el Empaque)</w:t>
            </w:r>
          </w:p>
        </w:tc>
        <w:tc>
          <w:tcPr>
            <w:tcW w:w="4181" w:type="dxa"/>
          </w:tcPr>
          <w:p w:rsidR="00341B4A" w:rsidRPr="00341B4A" w:rsidRDefault="00341B4A" w:rsidP="00341B4A">
            <w:pPr>
              <w:numPr>
                <w:ilvl w:val="0"/>
                <w:numId w:val="10"/>
              </w:numPr>
              <w:rPr>
                <w:rFonts w:cs="Arial"/>
                <w:lang w:eastAsia="es-ES"/>
              </w:rPr>
            </w:pPr>
            <w:r w:rsidRPr="00341B4A">
              <w:rPr>
                <w:rFonts w:cs="Arial"/>
                <w:lang w:eastAsia="es-ES"/>
              </w:rPr>
              <w:t>Registro del Empaque de la Plancha</w:t>
            </w:r>
          </w:p>
        </w:tc>
      </w:tr>
      <w:tr w:rsidR="00341B4A" w:rsidRPr="00341B4A" w:rsidTr="00F93822">
        <w:tc>
          <w:tcPr>
            <w:tcW w:w="4180" w:type="dxa"/>
            <w:gridSpan w:val="2"/>
          </w:tcPr>
          <w:p w:rsidR="00341B4A" w:rsidRPr="00341B4A" w:rsidRDefault="00341B4A" w:rsidP="00341B4A">
            <w:pPr>
              <w:numPr>
                <w:ilvl w:val="0"/>
                <w:numId w:val="10"/>
              </w:numPr>
              <w:rPr>
                <w:b/>
                <w:sz w:val="24"/>
                <w:szCs w:val="24"/>
                <w:lang w:eastAsia="es-ES"/>
              </w:rPr>
            </w:pPr>
            <w:r w:rsidRPr="00341B4A">
              <w:rPr>
                <w:sz w:val="24"/>
                <w:szCs w:val="24"/>
                <w:lang w:eastAsia="es-ES"/>
              </w:rPr>
              <w:t>Código de Barras del paquete</w:t>
            </w:r>
          </w:p>
        </w:tc>
        <w:tc>
          <w:tcPr>
            <w:tcW w:w="4181" w:type="dxa"/>
          </w:tcPr>
          <w:p w:rsidR="00341B4A" w:rsidRPr="00341B4A" w:rsidRDefault="00341B4A" w:rsidP="00341B4A">
            <w:pPr>
              <w:numPr>
                <w:ilvl w:val="0"/>
                <w:numId w:val="10"/>
              </w:numPr>
              <w:rPr>
                <w:rFonts w:cs="Arial"/>
                <w:lang w:eastAsia="es-ES"/>
              </w:rPr>
            </w:pPr>
            <w:r w:rsidRPr="00341B4A">
              <w:rPr>
                <w:rFonts w:cs="Arial"/>
                <w:lang w:eastAsia="es-ES"/>
              </w:rPr>
              <w:t>Materiales Extraños en la plancha</w:t>
            </w:r>
          </w:p>
        </w:tc>
      </w:tr>
      <w:tr w:rsidR="00341B4A" w:rsidRPr="00341B4A" w:rsidTr="00F93822">
        <w:tc>
          <w:tcPr>
            <w:tcW w:w="4180" w:type="dxa"/>
            <w:gridSpan w:val="2"/>
          </w:tcPr>
          <w:p w:rsidR="00341B4A" w:rsidRPr="00341B4A" w:rsidRDefault="00341B4A" w:rsidP="00341B4A">
            <w:pPr>
              <w:numPr>
                <w:ilvl w:val="0"/>
                <w:numId w:val="10"/>
              </w:numPr>
              <w:rPr>
                <w:b/>
                <w:sz w:val="24"/>
                <w:szCs w:val="24"/>
                <w:lang w:eastAsia="es-ES"/>
              </w:rPr>
            </w:pPr>
            <w:r w:rsidRPr="00341B4A">
              <w:rPr>
                <w:sz w:val="24"/>
                <w:szCs w:val="24"/>
                <w:lang w:eastAsia="es-ES"/>
              </w:rPr>
              <w:t>Registro del Empaque envolvedora</w:t>
            </w:r>
          </w:p>
        </w:tc>
        <w:tc>
          <w:tcPr>
            <w:tcW w:w="4181" w:type="dxa"/>
          </w:tcPr>
          <w:p w:rsidR="00341B4A" w:rsidRPr="00341B4A" w:rsidRDefault="00341B4A" w:rsidP="00341B4A">
            <w:pPr>
              <w:numPr>
                <w:ilvl w:val="0"/>
                <w:numId w:val="10"/>
              </w:numPr>
              <w:rPr>
                <w:rFonts w:cs="Arial"/>
                <w:lang w:eastAsia="es-ES"/>
              </w:rPr>
            </w:pPr>
            <w:r w:rsidRPr="00341B4A">
              <w:rPr>
                <w:rFonts w:cs="Arial"/>
                <w:lang w:eastAsia="es-ES"/>
              </w:rPr>
              <w:t>Tensión y Ajuste de la Plancha</w:t>
            </w:r>
          </w:p>
        </w:tc>
      </w:tr>
      <w:tr w:rsidR="00341B4A" w:rsidRPr="00341B4A" w:rsidTr="00F93822">
        <w:tc>
          <w:tcPr>
            <w:tcW w:w="4180" w:type="dxa"/>
            <w:gridSpan w:val="2"/>
          </w:tcPr>
          <w:p w:rsidR="00341B4A" w:rsidRPr="00341B4A" w:rsidRDefault="00341B4A" w:rsidP="00341B4A">
            <w:pPr>
              <w:numPr>
                <w:ilvl w:val="0"/>
                <w:numId w:val="10"/>
              </w:numPr>
              <w:rPr>
                <w:b/>
                <w:sz w:val="24"/>
                <w:szCs w:val="24"/>
                <w:lang w:eastAsia="es-ES"/>
              </w:rPr>
            </w:pPr>
            <w:r w:rsidRPr="00341B4A">
              <w:rPr>
                <w:sz w:val="24"/>
                <w:szCs w:val="24"/>
                <w:lang w:eastAsia="es-ES"/>
              </w:rPr>
              <w:t>Orejas de Polietileno</w:t>
            </w:r>
          </w:p>
        </w:tc>
        <w:tc>
          <w:tcPr>
            <w:tcW w:w="4181" w:type="dxa"/>
          </w:tcPr>
          <w:p w:rsidR="00341B4A" w:rsidRPr="00341B4A" w:rsidRDefault="00341B4A" w:rsidP="00341B4A">
            <w:pPr>
              <w:numPr>
                <w:ilvl w:val="0"/>
                <w:numId w:val="10"/>
              </w:numPr>
              <w:rPr>
                <w:rFonts w:cs="Arial"/>
                <w:lang w:eastAsia="es-ES"/>
              </w:rPr>
            </w:pPr>
            <w:r w:rsidRPr="00341B4A">
              <w:rPr>
                <w:rFonts w:cs="Arial"/>
                <w:lang w:eastAsia="es-ES"/>
              </w:rPr>
              <w:t xml:space="preserve">Sellado de la Plancha </w:t>
            </w:r>
          </w:p>
        </w:tc>
      </w:tr>
      <w:tr w:rsidR="00341B4A" w:rsidRPr="00341B4A" w:rsidTr="00F93822">
        <w:tc>
          <w:tcPr>
            <w:tcW w:w="4180" w:type="dxa"/>
            <w:gridSpan w:val="2"/>
          </w:tcPr>
          <w:p w:rsidR="00341B4A" w:rsidRPr="00341B4A" w:rsidRDefault="00341B4A" w:rsidP="00341B4A">
            <w:pPr>
              <w:numPr>
                <w:ilvl w:val="0"/>
                <w:numId w:val="10"/>
              </w:numPr>
              <w:rPr>
                <w:b/>
                <w:sz w:val="24"/>
                <w:szCs w:val="24"/>
                <w:lang w:eastAsia="es-ES"/>
              </w:rPr>
            </w:pPr>
            <w:r w:rsidRPr="00341B4A">
              <w:rPr>
                <w:sz w:val="24"/>
                <w:szCs w:val="24"/>
                <w:lang w:eastAsia="es-ES"/>
              </w:rPr>
              <w:t>Tensión y Ajuste envoltura Envolvedora</w:t>
            </w:r>
          </w:p>
        </w:tc>
        <w:tc>
          <w:tcPr>
            <w:tcW w:w="4181" w:type="dxa"/>
          </w:tcPr>
          <w:p w:rsidR="00341B4A" w:rsidRPr="00341B4A" w:rsidRDefault="00341B4A" w:rsidP="00341B4A">
            <w:pPr>
              <w:rPr>
                <w:rFonts w:ascii="Arial" w:hAnsi="Arial" w:cs="Arial"/>
                <w:lang w:eastAsia="es-ES"/>
              </w:rPr>
            </w:pPr>
          </w:p>
        </w:tc>
      </w:tr>
      <w:tr w:rsidR="00341B4A" w:rsidRPr="00341B4A" w:rsidTr="00F93822">
        <w:tc>
          <w:tcPr>
            <w:tcW w:w="4180" w:type="dxa"/>
            <w:gridSpan w:val="2"/>
          </w:tcPr>
          <w:p w:rsidR="00341B4A" w:rsidRPr="00341B4A" w:rsidRDefault="00341B4A" w:rsidP="00341B4A">
            <w:pPr>
              <w:numPr>
                <w:ilvl w:val="0"/>
                <w:numId w:val="10"/>
              </w:numPr>
              <w:rPr>
                <w:b/>
                <w:sz w:val="24"/>
                <w:szCs w:val="24"/>
                <w:lang w:eastAsia="es-ES"/>
              </w:rPr>
            </w:pPr>
            <w:r w:rsidRPr="00341B4A">
              <w:rPr>
                <w:sz w:val="24"/>
                <w:szCs w:val="24"/>
                <w:lang w:eastAsia="es-ES"/>
              </w:rPr>
              <w:t>Bobinado del Rollo dentro de envoltura</w:t>
            </w:r>
          </w:p>
        </w:tc>
        <w:tc>
          <w:tcPr>
            <w:tcW w:w="4181" w:type="dxa"/>
          </w:tcPr>
          <w:p w:rsidR="00341B4A" w:rsidRPr="00341B4A" w:rsidRDefault="00341B4A" w:rsidP="00341B4A">
            <w:pPr>
              <w:rPr>
                <w:rFonts w:ascii="Arial" w:hAnsi="Arial" w:cs="Arial"/>
                <w:lang w:eastAsia="es-ES"/>
              </w:rPr>
            </w:pPr>
          </w:p>
        </w:tc>
      </w:tr>
      <w:tr w:rsidR="00341B4A" w:rsidRPr="00341B4A" w:rsidTr="00F93822">
        <w:tc>
          <w:tcPr>
            <w:tcW w:w="4180" w:type="dxa"/>
            <w:gridSpan w:val="2"/>
          </w:tcPr>
          <w:p w:rsidR="00341B4A" w:rsidRPr="00341B4A" w:rsidRDefault="00341B4A" w:rsidP="00341B4A">
            <w:pPr>
              <w:numPr>
                <w:ilvl w:val="0"/>
                <w:numId w:val="10"/>
              </w:numPr>
              <w:rPr>
                <w:b/>
                <w:sz w:val="24"/>
                <w:szCs w:val="24"/>
                <w:lang w:eastAsia="es-ES"/>
              </w:rPr>
            </w:pPr>
            <w:r w:rsidRPr="00341B4A">
              <w:rPr>
                <w:sz w:val="24"/>
                <w:szCs w:val="24"/>
                <w:lang w:eastAsia="es-ES"/>
              </w:rPr>
              <w:t>Envoltura correcta/ Marca de la Envoltura</w:t>
            </w:r>
          </w:p>
        </w:tc>
        <w:tc>
          <w:tcPr>
            <w:tcW w:w="4181" w:type="dxa"/>
          </w:tcPr>
          <w:p w:rsidR="00341B4A" w:rsidRPr="00341B4A" w:rsidRDefault="00341B4A" w:rsidP="00341B4A">
            <w:pPr>
              <w:rPr>
                <w:rFonts w:ascii="Arial" w:hAnsi="Arial" w:cs="Arial"/>
                <w:lang w:eastAsia="es-ES"/>
              </w:rPr>
            </w:pPr>
          </w:p>
        </w:tc>
      </w:tr>
      <w:tr w:rsidR="00341B4A" w:rsidRPr="00341B4A" w:rsidTr="00F93822">
        <w:trPr>
          <w:trHeight w:val="303"/>
        </w:trPr>
        <w:tc>
          <w:tcPr>
            <w:tcW w:w="4180" w:type="dxa"/>
            <w:gridSpan w:val="2"/>
          </w:tcPr>
          <w:p w:rsidR="00341B4A" w:rsidRPr="00341B4A" w:rsidRDefault="00341B4A" w:rsidP="00341B4A">
            <w:pPr>
              <w:numPr>
                <w:ilvl w:val="0"/>
                <w:numId w:val="10"/>
              </w:numPr>
              <w:rPr>
                <w:b/>
                <w:sz w:val="24"/>
                <w:szCs w:val="24"/>
                <w:lang w:eastAsia="es-ES"/>
              </w:rPr>
            </w:pPr>
            <w:r w:rsidRPr="00341B4A">
              <w:rPr>
                <w:sz w:val="24"/>
                <w:szCs w:val="24"/>
                <w:lang w:eastAsia="es-ES"/>
              </w:rPr>
              <w:t>Sellado de Envoltura</w:t>
            </w:r>
          </w:p>
        </w:tc>
        <w:tc>
          <w:tcPr>
            <w:tcW w:w="4181" w:type="dxa"/>
          </w:tcPr>
          <w:p w:rsidR="00341B4A" w:rsidRPr="00341B4A" w:rsidRDefault="00341B4A" w:rsidP="00341B4A">
            <w:pPr>
              <w:rPr>
                <w:rFonts w:ascii="Arial" w:hAnsi="Arial" w:cs="Arial"/>
                <w:lang w:eastAsia="es-ES"/>
              </w:rPr>
            </w:pPr>
          </w:p>
        </w:tc>
      </w:tr>
      <w:tr w:rsidR="00341B4A" w:rsidRPr="00341B4A" w:rsidTr="00F93822">
        <w:tc>
          <w:tcPr>
            <w:tcW w:w="4180" w:type="dxa"/>
            <w:gridSpan w:val="2"/>
          </w:tcPr>
          <w:p w:rsidR="00341B4A" w:rsidRPr="00341B4A" w:rsidRDefault="00341B4A" w:rsidP="00341B4A">
            <w:pPr>
              <w:rPr>
                <w:rFonts w:ascii="Arial" w:hAnsi="Arial" w:cs="Arial"/>
                <w:lang w:eastAsia="es-ES"/>
              </w:rPr>
            </w:pPr>
            <w:r w:rsidRPr="00341B4A">
              <w:rPr>
                <w:rFonts w:ascii="Arial" w:hAnsi="Arial" w:cs="Arial"/>
                <w:lang w:eastAsia="es-ES"/>
              </w:rPr>
              <w:t>Apariencia Exterior  Pallet</w:t>
            </w:r>
          </w:p>
        </w:tc>
        <w:tc>
          <w:tcPr>
            <w:tcW w:w="4181" w:type="dxa"/>
          </w:tcPr>
          <w:p w:rsidR="00341B4A" w:rsidRPr="00341B4A" w:rsidRDefault="00341B4A" w:rsidP="00341B4A">
            <w:pPr>
              <w:rPr>
                <w:rFonts w:ascii="Arial" w:hAnsi="Arial" w:cs="Arial"/>
                <w:lang w:eastAsia="es-ES"/>
              </w:rPr>
            </w:pPr>
          </w:p>
        </w:tc>
      </w:tr>
      <w:tr w:rsidR="00341B4A" w:rsidRPr="00341B4A" w:rsidTr="00F93822">
        <w:tc>
          <w:tcPr>
            <w:tcW w:w="4180" w:type="dxa"/>
            <w:gridSpan w:val="2"/>
          </w:tcPr>
          <w:p w:rsidR="00341B4A" w:rsidRPr="00341B4A" w:rsidRDefault="00341B4A" w:rsidP="00341B4A">
            <w:pPr>
              <w:numPr>
                <w:ilvl w:val="0"/>
                <w:numId w:val="11"/>
              </w:numPr>
              <w:rPr>
                <w:rFonts w:cs="Arial"/>
                <w:b/>
                <w:lang w:eastAsia="es-ES"/>
              </w:rPr>
            </w:pPr>
            <w:r w:rsidRPr="00341B4A">
              <w:rPr>
                <w:rFonts w:cs="Arial"/>
                <w:lang w:eastAsia="es-ES"/>
              </w:rPr>
              <w:t>Apariencia Interior Pallet</w:t>
            </w:r>
          </w:p>
        </w:tc>
        <w:tc>
          <w:tcPr>
            <w:tcW w:w="4181" w:type="dxa"/>
          </w:tcPr>
          <w:p w:rsidR="00341B4A" w:rsidRPr="00341B4A" w:rsidRDefault="00341B4A" w:rsidP="00341B4A">
            <w:pPr>
              <w:rPr>
                <w:rFonts w:ascii="Arial" w:hAnsi="Arial" w:cs="Arial"/>
                <w:lang w:eastAsia="es-ES"/>
              </w:rPr>
            </w:pPr>
          </w:p>
        </w:tc>
      </w:tr>
      <w:tr w:rsidR="00341B4A" w:rsidRPr="00341B4A" w:rsidTr="00F93822">
        <w:tc>
          <w:tcPr>
            <w:tcW w:w="4180" w:type="dxa"/>
            <w:gridSpan w:val="2"/>
          </w:tcPr>
          <w:p w:rsidR="00341B4A" w:rsidRPr="00341B4A" w:rsidRDefault="00341B4A" w:rsidP="00341B4A">
            <w:pPr>
              <w:numPr>
                <w:ilvl w:val="0"/>
                <w:numId w:val="11"/>
              </w:numPr>
              <w:rPr>
                <w:rFonts w:cs="Arial"/>
                <w:b/>
                <w:lang w:eastAsia="es-ES"/>
              </w:rPr>
            </w:pPr>
            <w:r w:rsidRPr="00341B4A">
              <w:rPr>
                <w:rFonts w:cs="Arial"/>
                <w:lang w:eastAsia="es-ES"/>
              </w:rPr>
              <w:t>Material extraño en el Pallet</w:t>
            </w:r>
          </w:p>
        </w:tc>
        <w:tc>
          <w:tcPr>
            <w:tcW w:w="4181" w:type="dxa"/>
          </w:tcPr>
          <w:p w:rsidR="00341B4A" w:rsidRPr="00341B4A" w:rsidRDefault="00341B4A" w:rsidP="00341B4A">
            <w:pPr>
              <w:rPr>
                <w:rFonts w:ascii="Arial" w:hAnsi="Arial" w:cs="Arial"/>
                <w:lang w:eastAsia="es-ES"/>
              </w:rPr>
            </w:pPr>
          </w:p>
        </w:tc>
      </w:tr>
      <w:tr w:rsidR="00341B4A" w:rsidRPr="00341B4A" w:rsidTr="00F93822">
        <w:tc>
          <w:tcPr>
            <w:tcW w:w="4180" w:type="dxa"/>
            <w:gridSpan w:val="2"/>
          </w:tcPr>
          <w:p w:rsidR="00341B4A" w:rsidRPr="00341B4A" w:rsidRDefault="00341B4A" w:rsidP="00341B4A">
            <w:pPr>
              <w:numPr>
                <w:ilvl w:val="0"/>
                <w:numId w:val="11"/>
              </w:numPr>
              <w:rPr>
                <w:rFonts w:cs="Arial"/>
                <w:b/>
                <w:lang w:eastAsia="es-ES"/>
              </w:rPr>
            </w:pPr>
            <w:r w:rsidRPr="00341B4A">
              <w:rPr>
                <w:rFonts w:cs="Arial"/>
                <w:lang w:eastAsia="es-ES"/>
              </w:rPr>
              <w:t>Código de Identificación Pallet</w:t>
            </w:r>
          </w:p>
        </w:tc>
        <w:tc>
          <w:tcPr>
            <w:tcW w:w="4181" w:type="dxa"/>
          </w:tcPr>
          <w:p w:rsidR="00341B4A" w:rsidRPr="00341B4A" w:rsidRDefault="00341B4A" w:rsidP="00341B4A">
            <w:pPr>
              <w:rPr>
                <w:rFonts w:ascii="Arial" w:hAnsi="Arial" w:cs="Arial"/>
                <w:lang w:eastAsia="es-ES"/>
              </w:rPr>
            </w:pPr>
          </w:p>
        </w:tc>
      </w:tr>
    </w:tbl>
    <w:p w:rsidR="00341B4A" w:rsidRPr="00341B4A" w:rsidRDefault="00341B4A" w:rsidP="00341B4A">
      <w:pPr>
        <w:spacing w:after="0" w:line="240" w:lineRule="auto"/>
        <w:rPr>
          <w:rFonts w:ascii="Arial" w:eastAsia="Times New Roman" w:hAnsi="Arial" w:cs="Times New Roman"/>
          <w:sz w:val="20"/>
          <w:szCs w:val="20"/>
          <w:lang w:val="es-PE"/>
        </w:rPr>
        <w:sectPr w:rsidR="00341B4A" w:rsidRPr="00341B4A" w:rsidSect="00D635E4">
          <w:pgSz w:w="11907" w:h="16840" w:code="9"/>
          <w:pgMar w:top="1418" w:right="1418" w:bottom="1418" w:left="2268" w:header="709" w:footer="709" w:gutter="0"/>
          <w:cols w:space="708"/>
          <w:docGrid w:linePitch="360"/>
        </w:sectPr>
      </w:pPr>
    </w:p>
    <w:p w:rsidR="00341B4A" w:rsidRPr="00341B4A" w:rsidRDefault="00341B4A" w:rsidP="00341B4A">
      <w:pPr>
        <w:spacing w:after="0" w:line="240" w:lineRule="auto"/>
        <w:rPr>
          <w:rFonts w:ascii="Arial" w:eastAsia="Calibri" w:hAnsi="Arial" w:cs="Times New Roman"/>
          <w:bCs/>
          <w:szCs w:val="24"/>
          <w:lang w:val="es-PE"/>
        </w:rPr>
        <w:sectPr w:rsidR="00341B4A" w:rsidRPr="00341B4A" w:rsidSect="00D635E4">
          <w:type w:val="continuous"/>
          <w:pgSz w:w="11907" w:h="16840" w:code="9"/>
          <w:pgMar w:top="1418" w:right="1418" w:bottom="1418" w:left="2268" w:header="709" w:footer="709" w:gutter="0"/>
          <w:cols w:space="708"/>
          <w:docGrid w:linePitch="360"/>
        </w:sectPr>
      </w:pPr>
      <w:bookmarkStart w:id="27" w:name="_Ref360100283"/>
      <w:bookmarkEnd w:id="11"/>
      <w:r w:rsidRPr="00341B4A">
        <w:rPr>
          <w:rFonts w:ascii="Arial" w:eastAsia="Calibri" w:hAnsi="Arial" w:cs="Times New Roman"/>
          <w:bCs/>
          <w:szCs w:val="24"/>
          <w:lang w:val="es-PE"/>
        </w:rPr>
        <w:lastRenderedPageBreak/>
        <w:t>Fuente: Empresa en estudio</w:t>
      </w:r>
    </w:p>
    <w:p w:rsidR="00341B4A" w:rsidRPr="00341B4A" w:rsidRDefault="00341B4A" w:rsidP="00341B4A">
      <w:pPr>
        <w:spacing w:line="240" w:lineRule="auto"/>
        <w:jc w:val="both"/>
        <w:rPr>
          <w:rFonts w:ascii="Arial" w:eastAsia="Calibri" w:hAnsi="Arial" w:cs="Times New Roman"/>
          <w:b/>
          <w:bCs/>
          <w:color w:val="000000"/>
          <w:sz w:val="24"/>
          <w:szCs w:val="18"/>
          <w:lang w:val="es-PE"/>
        </w:rPr>
      </w:pPr>
      <w:bookmarkStart w:id="28" w:name="_Ref360105608"/>
      <w:bookmarkStart w:id="29" w:name="_Ref360619155"/>
      <w:bookmarkStart w:id="30" w:name="_Toc360444404"/>
      <w:bookmarkStart w:id="31" w:name="_Toc385271364"/>
      <w:r w:rsidRPr="00341B4A">
        <w:rPr>
          <w:rFonts w:ascii="Arial" w:eastAsia="Calibri" w:hAnsi="Arial" w:cs="Times New Roman"/>
          <w:b/>
          <w:bCs/>
          <w:color w:val="000000"/>
          <w:sz w:val="24"/>
          <w:szCs w:val="18"/>
          <w:lang w:val="es-PE"/>
        </w:rPr>
        <w:lastRenderedPageBreak/>
        <w:t xml:space="preserve">Anexo </w:t>
      </w:r>
      <w:r w:rsidR="005F5B30" w:rsidRPr="00341B4A">
        <w:rPr>
          <w:rFonts w:ascii="Arial" w:eastAsia="Calibri" w:hAnsi="Arial" w:cs="Times New Roman"/>
          <w:b/>
          <w:bCs/>
          <w:color w:val="000000"/>
          <w:sz w:val="24"/>
          <w:szCs w:val="18"/>
          <w:lang w:val="es-PE"/>
        </w:rPr>
        <w:fldChar w:fldCharType="begin"/>
      </w:r>
      <w:r w:rsidRPr="00341B4A">
        <w:rPr>
          <w:rFonts w:ascii="Arial" w:eastAsia="Calibri" w:hAnsi="Arial" w:cs="Times New Roman"/>
          <w:b/>
          <w:bCs/>
          <w:color w:val="000000"/>
          <w:sz w:val="24"/>
          <w:szCs w:val="18"/>
          <w:lang w:val="es-PE"/>
        </w:rPr>
        <w:instrText xml:space="preserve"> SEQ Anexo \* ARABIC </w:instrText>
      </w:r>
      <w:r w:rsidR="005F5B30" w:rsidRPr="00341B4A">
        <w:rPr>
          <w:rFonts w:ascii="Arial" w:eastAsia="Calibri" w:hAnsi="Arial" w:cs="Times New Roman"/>
          <w:b/>
          <w:bCs/>
          <w:color w:val="000000"/>
          <w:sz w:val="24"/>
          <w:szCs w:val="18"/>
          <w:lang w:val="es-PE"/>
        </w:rPr>
        <w:fldChar w:fldCharType="separate"/>
      </w:r>
      <w:r w:rsidRPr="00341B4A">
        <w:rPr>
          <w:rFonts w:ascii="Arial" w:eastAsia="Calibri" w:hAnsi="Arial" w:cs="Times New Roman"/>
          <w:b/>
          <w:bCs/>
          <w:noProof/>
          <w:color w:val="000000"/>
          <w:sz w:val="24"/>
          <w:szCs w:val="18"/>
          <w:lang w:val="es-PE"/>
        </w:rPr>
        <w:t>8</w:t>
      </w:r>
      <w:r w:rsidR="005F5B30" w:rsidRPr="00341B4A">
        <w:rPr>
          <w:rFonts w:ascii="Arial" w:eastAsia="Calibri" w:hAnsi="Arial" w:cs="Times New Roman"/>
          <w:b/>
          <w:bCs/>
          <w:color w:val="000000"/>
          <w:sz w:val="24"/>
          <w:szCs w:val="18"/>
          <w:lang w:val="es-PE"/>
        </w:rPr>
        <w:fldChar w:fldCharType="end"/>
      </w:r>
      <w:bookmarkEnd w:id="27"/>
      <w:bookmarkEnd w:id="28"/>
      <w:bookmarkEnd w:id="29"/>
      <w:r w:rsidRPr="00341B4A">
        <w:rPr>
          <w:rFonts w:ascii="Arial" w:eastAsia="Calibri" w:hAnsi="Arial" w:cs="Times New Roman"/>
          <w:b/>
          <w:bCs/>
          <w:color w:val="000000"/>
          <w:sz w:val="24"/>
          <w:szCs w:val="18"/>
          <w:lang w:val="es-PE"/>
        </w:rPr>
        <w:t>. Tablero de actividades</w:t>
      </w:r>
      <w:bookmarkEnd w:id="30"/>
      <w:bookmarkEnd w:id="31"/>
    </w:p>
    <w:tbl>
      <w:tblPr>
        <w:tblStyle w:val="Tablaconcuadrcula"/>
        <w:tblW w:w="0" w:type="auto"/>
        <w:tblLayout w:type="fixed"/>
        <w:tblLook w:val="04A0" w:firstRow="1" w:lastRow="0" w:firstColumn="1" w:lastColumn="0" w:noHBand="0" w:noVBand="1"/>
      </w:tblPr>
      <w:tblGrid>
        <w:gridCol w:w="817"/>
        <w:gridCol w:w="244"/>
        <w:gridCol w:w="607"/>
        <w:gridCol w:w="441"/>
        <w:gridCol w:w="834"/>
        <w:gridCol w:w="63"/>
        <w:gridCol w:w="1212"/>
        <w:gridCol w:w="143"/>
        <w:gridCol w:w="39"/>
        <w:gridCol w:w="1378"/>
        <w:gridCol w:w="549"/>
        <w:gridCol w:w="585"/>
        <w:gridCol w:w="537"/>
        <w:gridCol w:w="988"/>
      </w:tblGrid>
      <w:tr w:rsidR="00341B4A" w:rsidRPr="00341B4A" w:rsidTr="00F93822">
        <w:trPr>
          <w:trHeight w:val="227"/>
        </w:trPr>
        <w:tc>
          <w:tcPr>
            <w:tcW w:w="3006" w:type="dxa"/>
            <w:gridSpan w:val="6"/>
            <w:shd w:val="clear" w:color="auto" w:fill="B8CCE4" w:themeFill="accent1" w:themeFillTint="66"/>
            <w:vAlign w:val="center"/>
          </w:tcPr>
          <w:p w:rsidR="00341B4A" w:rsidRPr="00341B4A" w:rsidRDefault="003F5662" w:rsidP="00341B4A">
            <w:pPr>
              <w:rPr>
                <w:rFonts w:ascii="Arial" w:eastAsia="Calibri" w:hAnsi="Arial" w:cs="Arial"/>
                <w:b/>
                <w:bCs/>
                <w:color w:val="000000"/>
                <w:sz w:val="18"/>
              </w:rPr>
            </w:pPr>
            <w:r>
              <w:rPr>
                <w:rFonts w:ascii="Arial" w:eastAsia="Calibri" w:hAnsi="Arial" w:cs="Arial"/>
                <w:b/>
                <w:bCs/>
                <w:noProof/>
                <w:color w:val="000000"/>
                <w:sz w:val="18"/>
              </w:rPr>
              <mc:AlternateContent>
                <mc:Choice Requires="wpg">
                  <w:drawing>
                    <wp:anchor distT="0" distB="0" distL="114300" distR="114300" simplePos="0" relativeHeight="251660288" behindDoc="0" locked="0" layoutInCell="1" allowOverlap="1">
                      <wp:simplePos x="0" y="0"/>
                      <wp:positionH relativeFrom="column">
                        <wp:posOffset>969645</wp:posOffset>
                      </wp:positionH>
                      <wp:positionV relativeFrom="paragraph">
                        <wp:posOffset>-6350</wp:posOffset>
                      </wp:positionV>
                      <wp:extent cx="523875" cy="523875"/>
                      <wp:effectExtent l="0" t="0" r="28575" b="28575"/>
                      <wp:wrapNone/>
                      <wp:docPr id="124" name="124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3875" cy="523875"/>
                                <a:chOff x="0" y="0"/>
                                <a:chExt cx="523875" cy="523875"/>
                              </a:xfrm>
                            </wpg:grpSpPr>
                            <wps:wsp>
                              <wps:cNvPr id="114" name="114 Elipse"/>
                              <wps:cNvSpPr/>
                              <wps:spPr>
                                <a:xfrm>
                                  <a:off x="0" y="0"/>
                                  <a:ext cx="523875" cy="523875"/>
                                </a:xfrm>
                                <a:prstGeom prst="ellipse">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 name="117 Cuadro de texto"/>
                              <wps:cNvSpPr txBox="1"/>
                              <wps:spPr>
                                <a:xfrm>
                                  <a:off x="161925" y="133350"/>
                                  <a:ext cx="285750" cy="361950"/>
                                </a:xfrm>
                                <a:prstGeom prst="rect">
                                  <a:avLst/>
                                </a:prstGeom>
                                <a:noFill/>
                                <a:ln w="6350">
                                  <a:noFill/>
                                </a:ln>
                                <a:effectLst/>
                              </wps:spPr>
                              <wps:txbx>
                                <w:txbxContent>
                                  <w:p w:rsidR="00341B4A" w:rsidRPr="00C07869" w:rsidRDefault="00341B4A" w:rsidP="00341B4A">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124 Grupo" o:spid="_x0000_s1026" style="position:absolute;margin-left:76.35pt;margin-top:-.5pt;width:41.25pt;height:41.25pt;z-index:251660288" coordsize="523875,5238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">
                      <v:oval id="114 Elipse" o:spid="_x0000_s1027" style="position:absolute;width:523875;height:5238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6OYMIA&#10;AADcAAAADwAAAGRycy9kb3ducmV2LnhtbERPS2sCMRC+F/ofwgjealaRUlfjooWCSD34oOdpMu4u&#10;u5mETbqu/94UCr3Nx/ecVTHYVvTUhdqxgukkA0Gsnam5VHA5f7y8gQgR2WDrmBTcKUCxfn5aYW7c&#10;jY/Un2IpUgiHHBVUMfpcyqArshgmzhMn7uo6izHBrpSmw1sKt62cZdmrtFhzaqjQ03tFujn9WAV9&#10;ffjefu2Ph6uPftFsZp9bp7VS49GwWYKINMR/8Z97Z9L86Rx+n0kXy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To5gwgAAANwAAAAPAAAAAAAAAAAAAAAAAJgCAABkcnMvZG93&#10;bnJldi54bWxQSwUGAAAAAAQABAD1AAAAhwMAAAAA&#10;" filled="f" strokecolor="#385d8a" strokeweight="2pt"/>
                      <v:shapetype id="_x0000_t202" coordsize="21600,21600" o:spt="202" path="m,l,21600r21600,l21600,xe">
                        <v:stroke joinstyle="miter"/>
                        <v:path gradientshapeok="t" o:connecttype="rect"/>
                      </v:shapetype>
                      <v:shape id="117 Cuadro de texto" o:spid="_x0000_s1028" type="#_x0000_t202" style="position:absolute;left:161925;top:133350;width:285750;height:3619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QEqsQA&#10;AADcAAAADwAAAGRycy9kb3ducmV2LnhtbERPS2vCQBC+F/wPywje6iaCraSuEgJSkfbg4+JtzI5J&#10;aHY2za5J7K/vFgre5uN7znI9mFp01LrKsoJ4GoEgzq2uuFBwOm6eFyCcR9ZYWyYFd3KwXo2elpho&#10;2/OeuoMvRAhhl6CC0vsmkdLlJRl0U9sQB+5qW4M+wLaQusU+hJtazqLoRRqsODSU2FBWUv51uBkF&#10;u2zzifvLzCx+6uz945o236fzXKnJeEjfQHga/EP8797qMD9+hb9nwgV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kBKrEAAAA3AAAAA8AAAAAAAAAAAAAAAAAmAIAAGRycy9k&#10;b3ducmV2LnhtbFBLBQYAAAAABAAEAPUAAACJAwAAAAA=&#10;" filled="f" stroked="f" strokeweight=".5pt">
                        <v:textbox>
                          <w:txbxContent>
                            <w:p w:rsidR="00341B4A" w:rsidRPr="00C07869" w:rsidRDefault="00341B4A" w:rsidP="00341B4A">
                              <w:r>
                                <w:t>1</w:t>
                              </w:r>
                            </w:p>
                          </w:txbxContent>
                        </v:textbox>
                      </v:shape>
                    </v:group>
                  </w:pict>
                </mc:Fallback>
              </mc:AlternateContent>
            </w:r>
            <w:r w:rsidR="00341B4A" w:rsidRPr="00341B4A">
              <w:rPr>
                <w:rFonts w:ascii="Arial" w:eastAsia="Calibri" w:hAnsi="Arial" w:cs="Arial"/>
                <w:b/>
                <w:bCs/>
                <w:color w:val="000000"/>
                <w:sz w:val="18"/>
              </w:rPr>
              <w:t>PUP3 SNCRO 7.6</w:t>
            </w:r>
          </w:p>
        </w:tc>
        <w:tc>
          <w:tcPr>
            <w:tcW w:w="2772" w:type="dxa"/>
            <w:gridSpan w:val="4"/>
            <w:shd w:val="clear" w:color="auto" w:fill="B8CCE4" w:themeFill="accent1" w:themeFillTint="66"/>
            <w:vAlign w:val="center"/>
          </w:tcPr>
          <w:p w:rsidR="00341B4A" w:rsidRPr="00341B4A" w:rsidRDefault="00341B4A" w:rsidP="00341B4A">
            <w:pPr>
              <w:rPr>
                <w:rFonts w:ascii="Arial" w:eastAsia="Calibri" w:hAnsi="Arial" w:cs="Arial"/>
                <w:b/>
                <w:bCs/>
                <w:color w:val="000000"/>
                <w:sz w:val="18"/>
              </w:rPr>
            </w:pPr>
            <w:r w:rsidRPr="00341B4A">
              <w:rPr>
                <w:rFonts w:ascii="Arial" w:eastAsia="Calibri" w:hAnsi="Arial" w:cs="Arial"/>
                <w:b/>
                <w:bCs/>
                <w:color w:val="000000"/>
                <w:sz w:val="18"/>
              </w:rPr>
              <w:t>CALIDAD</w:t>
            </w:r>
          </w:p>
        </w:tc>
        <w:tc>
          <w:tcPr>
            <w:tcW w:w="2659" w:type="dxa"/>
            <w:gridSpan w:val="4"/>
            <w:shd w:val="clear" w:color="auto" w:fill="B8CCE4" w:themeFill="accent1" w:themeFillTint="66"/>
            <w:vAlign w:val="center"/>
          </w:tcPr>
          <w:p w:rsidR="00341B4A" w:rsidRPr="00341B4A" w:rsidRDefault="003F5662" w:rsidP="00341B4A">
            <w:pPr>
              <w:rPr>
                <w:rFonts w:ascii="Arial" w:eastAsia="Calibri" w:hAnsi="Arial" w:cs="Arial"/>
                <w:b/>
                <w:bCs/>
                <w:color w:val="000000"/>
                <w:sz w:val="18"/>
              </w:rPr>
            </w:pPr>
            <w:r>
              <w:rPr>
                <w:rFonts w:ascii="Arial" w:eastAsia="Calibri" w:hAnsi="Arial" w:cs="Arial"/>
                <w:b/>
                <w:bCs/>
                <w:noProof/>
                <w:color w:val="000000"/>
                <w:sz w:val="18"/>
              </w:rPr>
              <mc:AlternateContent>
                <mc:Choice Requires="wpg">
                  <w:drawing>
                    <wp:anchor distT="0" distB="0" distL="114300" distR="114300" simplePos="0" relativeHeight="251661312" behindDoc="0" locked="0" layoutInCell="1" allowOverlap="1">
                      <wp:simplePos x="0" y="0"/>
                      <wp:positionH relativeFrom="column">
                        <wp:posOffset>723265</wp:posOffset>
                      </wp:positionH>
                      <wp:positionV relativeFrom="paragraph">
                        <wp:posOffset>117475</wp:posOffset>
                      </wp:positionV>
                      <wp:extent cx="523875" cy="523875"/>
                      <wp:effectExtent l="0" t="0" r="28575" b="28575"/>
                      <wp:wrapNone/>
                      <wp:docPr id="125" name="125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3875" cy="523875"/>
                                <a:chOff x="0" y="0"/>
                                <a:chExt cx="523875" cy="523875"/>
                              </a:xfrm>
                            </wpg:grpSpPr>
                            <wps:wsp>
                              <wps:cNvPr id="126" name="126 Elipse"/>
                              <wps:cNvSpPr/>
                              <wps:spPr>
                                <a:xfrm>
                                  <a:off x="0" y="0"/>
                                  <a:ext cx="523875" cy="523875"/>
                                </a:xfrm>
                                <a:prstGeom prst="ellipse">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7" name="127 Cuadro de texto"/>
                              <wps:cNvSpPr txBox="1"/>
                              <wps:spPr>
                                <a:xfrm>
                                  <a:off x="161925" y="133350"/>
                                  <a:ext cx="285750" cy="361950"/>
                                </a:xfrm>
                                <a:prstGeom prst="rect">
                                  <a:avLst/>
                                </a:prstGeom>
                                <a:noFill/>
                                <a:ln w="6350">
                                  <a:noFill/>
                                </a:ln>
                                <a:effectLst/>
                              </wps:spPr>
                              <wps:txbx>
                                <w:txbxContent>
                                  <w:p w:rsidR="00341B4A" w:rsidRPr="00C07869" w:rsidRDefault="00341B4A" w:rsidP="00341B4A">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125 Grupo" o:spid="_x0000_s1029" style="position:absolute;margin-left:56.95pt;margin-top:9.25pt;width:41.25pt;height:41.25pt;z-index:251661312;mso-width-relative:margin;mso-height-relative:margin" coordsize="523875,5238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">
                      <v:oval id="126 Elipse" o:spid="_x0000_s1030" style="position:absolute;width:523875;height:5238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x/McEA&#10;AADcAAAADwAAAGRycy9kb3ducmV2LnhtbERPTYvCMBC9L/gfwgje1tQeZK1GUUFYZD3oLp7HZGyL&#10;zSQ02dr99xtB8DaP9zmLVW8b0VEbascKJuMMBLF2puZSwc/37v0DRIjIBhvHpOCPAqyWg7cFFsbd&#10;+UjdKZYihXAoUEEVoy+kDLoii2HsPHHirq61GBNsS2lavKdw28g8y6bSYs2poUJP24r07fRrFXT1&#10;4bI574+Hq49+dlvnXxuntVKjYb+eg4jUx5f46f40aX4+hccz6QK5/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u8fzHBAAAA3AAAAA8AAAAAAAAAAAAAAAAAmAIAAGRycy9kb3du&#10;cmV2LnhtbFBLBQYAAAAABAAEAPUAAACGAwAAAAA=&#10;" filled="f" strokecolor="#385d8a" strokeweight="2pt"/>
                      <v:shape id="127 Cuadro de texto" o:spid="_x0000_s1031" type="#_x0000_t202" style="position:absolute;left:161925;top:133350;width:285750;height:3619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jOF8MA&#10;AADcAAAADwAAAGRycy9kb3ducmV2LnhtbERPS4vCMBC+L+x/CLPgbU0t+KBrFCnIiujBx8XbbDO2&#10;xWbSbaJWf70RBG/z8T1nPG1NJS7UuNKygl43AkGcWV1yrmC/m3+PQDiPrLGyTApu5GA6+fwYY6Lt&#10;lTd02fpchBB2CSoovK8TKV1WkEHXtTVx4I62MegDbHKpG7yGcFPJOIoG0mDJoaHAmtKCstP2bBQs&#10;0/kaN3+xGd2r9Hd1nNX/+0Nfqc5XO/sB4an1b/HLvdBhfjyE5zPhAj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cjOF8MAAADcAAAADwAAAAAAAAAAAAAAAACYAgAAZHJzL2Rv&#10;d25yZXYueG1sUEsFBgAAAAAEAAQA9QAAAIgDAAAAAA==&#10;" filled="f" stroked="f" strokeweight=".5pt">
                        <v:textbox>
                          <w:txbxContent>
                            <w:p w:rsidR="00341B4A" w:rsidRPr="00C07869" w:rsidRDefault="00341B4A" w:rsidP="00341B4A">
                              <w:r>
                                <w:t>3</w:t>
                              </w:r>
                            </w:p>
                          </w:txbxContent>
                        </v:textbox>
                      </v:shape>
                    </v:group>
                  </w:pict>
                </mc:Fallback>
              </mc:AlternateContent>
            </w:r>
            <w:r w:rsidR="00341B4A" w:rsidRPr="00341B4A">
              <w:rPr>
                <w:rFonts w:ascii="Arial" w:eastAsia="Calibri" w:hAnsi="Arial" w:cs="Arial"/>
                <w:b/>
                <w:bCs/>
                <w:color w:val="000000"/>
                <w:sz w:val="18"/>
              </w:rPr>
              <w:t>SEGURIDAD</w:t>
            </w:r>
          </w:p>
        </w:tc>
      </w:tr>
      <w:tr w:rsidR="00341B4A" w:rsidRPr="00341B4A" w:rsidTr="00F93822">
        <w:trPr>
          <w:trHeight w:val="227"/>
        </w:trPr>
        <w:tc>
          <w:tcPr>
            <w:tcW w:w="1061" w:type="dxa"/>
            <w:gridSpan w:val="2"/>
            <w:vAlign w:val="center"/>
          </w:tcPr>
          <w:p w:rsidR="00341B4A" w:rsidRPr="00341B4A" w:rsidRDefault="00341B4A" w:rsidP="00341B4A">
            <w:pPr>
              <w:rPr>
                <w:rFonts w:ascii="Arial" w:eastAsia="Calibri" w:hAnsi="Arial" w:cs="Arial"/>
                <w:bCs/>
                <w:color w:val="000000"/>
                <w:sz w:val="18"/>
              </w:rPr>
            </w:pPr>
            <w:r w:rsidRPr="00341B4A">
              <w:rPr>
                <w:rFonts w:ascii="Arial" w:eastAsia="Calibri" w:hAnsi="Arial" w:cs="Arial"/>
                <w:bCs/>
                <w:color w:val="000000"/>
                <w:sz w:val="18"/>
              </w:rPr>
              <w:t>Fecha</w:t>
            </w:r>
          </w:p>
        </w:tc>
        <w:tc>
          <w:tcPr>
            <w:tcW w:w="1945" w:type="dxa"/>
            <w:gridSpan w:val="4"/>
            <w:vAlign w:val="center"/>
          </w:tcPr>
          <w:p w:rsidR="00341B4A" w:rsidRPr="00341B4A" w:rsidRDefault="00341B4A" w:rsidP="00341B4A">
            <w:pPr>
              <w:rPr>
                <w:rFonts w:ascii="Arial" w:eastAsia="Calibri" w:hAnsi="Arial" w:cs="Arial"/>
                <w:b/>
                <w:bCs/>
                <w:color w:val="000000"/>
                <w:sz w:val="18"/>
              </w:rPr>
            </w:pPr>
          </w:p>
        </w:tc>
        <w:tc>
          <w:tcPr>
            <w:tcW w:w="1394" w:type="dxa"/>
            <w:gridSpan w:val="3"/>
            <w:vAlign w:val="center"/>
          </w:tcPr>
          <w:p w:rsidR="00341B4A" w:rsidRPr="00341B4A" w:rsidRDefault="00341B4A" w:rsidP="00341B4A">
            <w:pPr>
              <w:rPr>
                <w:rFonts w:ascii="Arial" w:eastAsia="Calibri" w:hAnsi="Arial" w:cs="Arial"/>
                <w:b/>
                <w:bCs/>
                <w:color w:val="000000"/>
                <w:sz w:val="18"/>
              </w:rPr>
            </w:pPr>
            <w:r w:rsidRPr="00341B4A">
              <w:rPr>
                <w:rFonts w:ascii="Arial" w:eastAsia="Calibri" w:hAnsi="Arial" w:cs="Arial"/>
                <w:b/>
                <w:bCs/>
                <w:color w:val="000000"/>
                <w:sz w:val="18"/>
              </w:rPr>
              <w:t>Indicador:</w:t>
            </w:r>
          </w:p>
        </w:tc>
        <w:tc>
          <w:tcPr>
            <w:tcW w:w="1378" w:type="dxa"/>
            <w:vAlign w:val="center"/>
          </w:tcPr>
          <w:p w:rsidR="00341B4A" w:rsidRPr="00341B4A" w:rsidRDefault="003F5662" w:rsidP="00341B4A">
            <w:pPr>
              <w:rPr>
                <w:rFonts w:ascii="Arial" w:eastAsia="Calibri" w:hAnsi="Arial" w:cs="Arial"/>
                <w:b/>
                <w:bCs/>
                <w:color w:val="000000"/>
                <w:sz w:val="18"/>
              </w:rPr>
            </w:pPr>
            <w:r>
              <w:rPr>
                <w:rFonts w:ascii="Arial" w:eastAsia="Calibri" w:hAnsi="Arial" w:cs="Arial"/>
                <w:b/>
                <w:bCs/>
                <w:noProof/>
                <w:color w:val="000000"/>
                <w:sz w:val="18"/>
              </w:rPr>
              <mc:AlternateContent>
                <mc:Choice Requires="wpg">
                  <w:drawing>
                    <wp:anchor distT="0" distB="0" distL="114300" distR="114300" simplePos="0" relativeHeight="251662336" behindDoc="0" locked="0" layoutInCell="1" allowOverlap="1">
                      <wp:simplePos x="0" y="0"/>
                      <wp:positionH relativeFrom="column">
                        <wp:posOffset>320675</wp:posOffset>
                      </wp:positionH>
                      <wp:positionV relativeFrom="paragraph">
                        <wp:posOffset>-1270</wp:posOffset>
                      </wp:positionV>
                      <wp:extent cx="523875" cy="523875"/>
                      <wp:effectExtent l="0" t="0" r="28575" b="28575"/>
                      <wp:wrapNone/>
                      <wp:docPr id="192" name="192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3875" cy="523875"/>
                                <a:chOff x="0" y="0"/>
                                <a:chExt cx="523875" cy="523875"/>
                              </a:xfrm>
                            </wpg:grpSpPr>
                            <wps:wsp>
                              <wps:cNvPr id="193" name="193 Elipse"/>
                              <wps:cNvSpPr/>
                              <wps:spPr>
                                <a:xfrm>
                                  <a:off x="0" y="0"/>
                                  <a:ext cx="523875" cy="523875"/>
                                </a:xfrm>
                                <a:prstGeom prst="ellipse">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4" name="194 Cuadro de texto"/>
                              <wps:cNvSpPr txBox="1"/>
                              <wps:spPr>
                                <a:xfrm>
                                  <a:off x="161925" y="133350"/>
                                  <a:ext cx="285750" cy="361950"/>
                                </a:xfrm>
                                <a:prstGeom prst="rect">
                                  <a:avLst/>
                                </a:prstGeom>
                                <a:noFill/>
                                <a:ln w="6350">
                                  <a:noFill/>
                                </a:ln>
                                <a:effectLst/>
                              </wps:spPr>
                              <wps:txbx>
                                <w:txbxContent>
                                  <w:p w:rsidR="00341B4A" w:rsidRPr="00C07869" w:rsidRDefault="00341B4A" w:rsidP="00341B4A">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192 Grupo" o:spid="_x0000_s1032" style="position:absolute;margin-left:25.25pt;margin-top:-.1pt;width:41.25pt;height:41.25pt;z-index:251662336;mso-width-relative:margin;mso-height-relative:margin" coordsize="523875,5238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">
                      <v:oval id="193 Elipse" o:spid="_x0000_s1033" style="position:absolute;width:523875;height:5238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QVTsEA&#10;AADcAAAADwAAAGRycy9kb3ducmV2LnhtbERPS2sCMRC+C/6HMEJvmlVB6moUFQpS9OADz2My7i5u&#10;JmGTrtt/3xQKvc3H95zlurO1aKkJlWMF41EGglg7U3Gh4Hr5GL6DCBHZYO2YFHxTgPWq31tibtyL&#10;T9SeYyFSCIccFZQx+lzKoEuyGEbOEyfu4RqLMcGmkKbBVwq3tZxk2UxarDg1lOhpV5J+nr+sgrY6&#10;3re3z9Px4aOfPzeTw9ZprdTboNssQETq4r/4z703af58Cr/PpAvk6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h0FU7BAAAA3AAAAA8AAAAAAAAAAAAAAAAAmAIAAGRycy9kb3du&#10;cmV2LnhtbFBLBQYAAAAABAAEAPUAAACGAwAAAAA=&#10;" filled="f" strokecolor="#385d8a" strokeweight="2pt"/>
                      <v:shape id="194 Cuadro de texto" o:spid="_x0000_s1034" type="#_x0000_t202" style="position:absolute;left:161925;top:133350;width:285750;height:3619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Zh8MA&#10;AADcAAAADwAAAGRycy9kb3ducmV2LnhtbERPS4vCMBC+L/gfwgje1lRZF61GkYKsiHvwcfE2NmNb&#10;bCa1iVr99ZsFwdt8fM+ZzBpTihvVrrCsoNeNQBCnVhecKdjvFp9DEM4jaywtk4IHOZhNWx8TjLW9&#10;84ZuW5+JEMIuRgW591UspUtzMui6tiIO3MnWBn2AdSZ1jfcQbkrZj6JvabDg0JBjRUlO6Xl7NQpW&#10;yeIXN8e+GT7L5Gd9mleX/WGgVKfdzMcgPDX+LX65lzrMH33B/zPhAj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WZh8MAAADcAAAADwAAAAAAAAAAAAAAAACYAgAAZHJzL2Rv&#10;d25yZXYueG1sUEsFBgAAAAAEAAQA9QAAAIgDAAAAAA==&#10;" filled="f" stroked="f" strokeweight=".5pt">
                        <v:textbox>
                          <w:txbxContent>
                            <w:p w:rsidR="00341B4A" w:rsidRPr="00C07869" w:rsidRDefault="00341B4A" w:rsidP="00341B4A">
                              <w:r>
                                <w:t>2</w:t>
                              </w:r>
                            </w:p>
                          </w:txbxContent>
                        </v:textbox>
                      </v:shape>
                    </v:group>
                  </w:pict>
                </mc:Fallback>
              </mc:AlternateContent>
            </w:r>
            <w:r w:rsidR="00341B4A" w:rsidRPr="00341B4A">
              <w:rPr>
                <w:rFonts w:ascii="Arial" w:eastAsia="Calibri" w:hAnsi="Arial" w:cs="Arial"/>
                <w:b/>
                <w:bCs/>
                <w:color w:val="000000"/>
                <w:sz w:val="18"/>
              </w:rPr>
              <w:t>PPM</w:t>
            </w:r>
          </w:p>
        </w:tc>
        <w:tc>
          <w:tcPr>
            <w:tcW w:w="1671" w:type="dxa"/>
            <w:gridSpan w:val="3"/>
            <w:vAlign w:val="center"/>
          </w:tcPr>
          <w:p w:rsidR="00341B4A" w:rsidRPr="00341B4A" w:rsidRDefault="00341B4A" w:rsidP="00341B4A">
            <w:pPr>
              <w:rPr>
                <w:rFonts w:ascii="Arial" w:eastAsia="Calibri" w:hAnsi="Arial" w:cs="Arial"/>
                <w:b/>
                <w:bCs/>
                <w:color w:val="000000"/>
                <w:sz w:val="18"/>
              </w:rPr>
            </w:pPr>
            <w:r w:rsidRPr="00341B4A">
              <w:rPr>
                <w:rFonts w:ascii="Arial" w:eastAsia="Calibri" w:hAnsi="Arial" w:cs="Arial"/>
                <w:b/>
                <w:bCs/>
                <w:color w:val="000000"/>
                <w:sz w:val="18"/>
              </w:rPr>
              <w:t>Incidentes</w:t>
            </w:r>
          </w:p>
        </w:tc>
        <w:tc>
          <w:tcPr>
            <w:tcW w:w="988" w:type="dxa"/>
            <w:vAlign w:val="center"/>
          </w:tcPr>
          <w:p w:rsidR="00341B4A" w:rsidRPr="00341B4A" w:rsidRDefault="00341B4A" w:rsidP="00341B4A">
            <w:pPr>
              <w:rPr>
                <w:rFonts w:ascii="Arial" w:eastAsia="Calibri" w:hAnsi="Arial" w:cs="Arial"/>
                <w:b/>
                <w:bCs/>
                <w:color w:val="000000"/>
                <w:sz w:val="18"/>
              </w:rPr>
            </w:pPr>
          </w:p>
        </w:tc>
      </w:tr>
      <w:tr w:rsidR="00341B4A" w:rsidRPr="00341B4A" w:rsidTr="00F93822">
        <w:trPr>
          <w:trHeight w:val="227"/>
        </w:trPr>
        <w:tc>
          <w:tcPr>
            <w:tcW w:w="1061" w:type="dxa"/>
            <w:gridSpan w:val="2"/>
            <w:vAlign w:val="center"/>
          </w:tcPr>
          <w:p w:rsidR="00341B4A" w:rsidRPr="00341B4A" w:rsidRDefault="00341B4A" w:rsidP="00341B4A">
            <w:pPr>
              <w:rPr>
                <w:rFonts w:ascii="Arial" w:eastAsia="Calibri" w:hAnsi="Arial" w:cs="Arial"/>
                <w:bCs/>
                <w:color w:val="000000"/>
                <w:sz w:val="18"/>
              </w:rPr>
            </w:pPr>
            <w:r w:rsidRPr="00341B4A">
              <w:rPr>
                <w:rFonts w:ascii="Arial" w:eastAsia="Calibri" w:hAnsi="Arial" w:cs="Arial"/>
                <w:bCs/>
                <w:color w:val="000000"/>
                <w:sz w:val="18"/>
              </w:rPr>
              <w:t>Turno</w:t>
            </w:r>
          </w:p>
        </w:tc>
        <w:tc>
          <w:tcPr>
            <w:tcW w:w="1945" w:type="dxa"/>
            <w:gridSpan w:val="4"/>
            <w:vAlign w:val="center"/>
          </w:tcPr>
          <w:p w:rsidR="00341B4A" w:rsidRPr="00341B4A" w:rsidRDefault="00341B4A" w:rsidP="00341B4A">
            <w:pPr>
              <w:rPr>
                <w:rFonts w:ascii="Arial" w:eastAsia="Calibri" w:hAnsi="Arial" w:cs="Arial"/>
                <w:b/>
                <w:bCs/>
                <w:color w:val="000000"/>
                <w:sz w:val="18"/>
              </w:rPr>
            </w:pPr>
          </w:p>
        </w:tc>
        <w:tc>
          <w:tcPr>
            <w:tcW w:w="1394" w:type="dxa"/>
            <w:gridSpan w:val="3"/>
            <w:vAlign w:val="center"/>
          </w:tcPr>
          <w:p w:rsidR="00341B4A" w:rsidRPr="00341B4A" w:rsidRDefault="00341B4A" w:rsidP="00341B4A">
            <w:pPr>
              <w:rPr>
                <w:rFonts w:ascii="Arial" w:eastAsia="Calibri" w:hAnsi="Arial" w:cs="Arial"/>
                <w:b/>
                <w:bCs/>
                <w:color w:val="000000"/>
                <w:sz w:val="18"/>
              </w:rPr>
            </w:pPr>
            <w:r w:rsidRPr="00341B4A">
              <w:rPr>
                <w:rFonts w:ascii="Arial" w:eastAsia="Calibri" w:hAnsi="Arial" w:cs="Arial"/>
                <w:b/>
                <w:bCs/>
                <w:color w:val="000000"/>
                <w:sz w:val="18"/>
              </w:rPr>
              <w:t>Turno1</w:t>
            </w:r>
          </w:p>
        </w:tc>
        <w:tc>
          <w:tcPr>
            <w:tcW w:w="1378" w:type="dxa"/>
            <w:vAlign w:val="center"/>
          </w:tcPr>
          <w:p w:rsidR="00341B4A" w:rsidRPr="00341B4A" w:rsidRDefault="00341B4A" w:rsidP="00341B4A">
            <w:pPr>
              <w:rPr>
                <w:rFonts w:ascii="Arial" w:eastAsia="Calibri" w:hAnsi="Arial" w:cs="Arial"/>
                <w:b/>
                <w:bCs/>
                <w:color w:val="000000"/>
                <w:sz w:val="18"/>
              </w:rPr>
            </w:pPr>
          </w:p>
        </w:tc>
        <w:tc>
          <w:tcPr>
            <w:tcW w:w="1671" w:type="dxa"/>
            <w:gridSpan w:val="3"/>
            <w:vAlign w:val="center"/>
          </w:tcPr>
          <w:p w:rsidR="00341B4A" w:rsidRPr="00341B4A" w:rsidRDefault="00341B4A" w:rsidP="00341B4A">
            <w:pPr>
              <w:rPr>
                <w:rFonts w:ascii="Arial" w:eastAsia="Calibri" w:hAnsi="Arial" w:cs="Arial"/>
                <w:b/>
                <w:bCs/>
                <w:color w:val="000000"/>
                <w:sz w:val="18"/>
              </w:rPr>
            </w:pPr>
            <w:r w:rsidRPr="00341B4A">
              <w:rPr>
                <w:rFonts w:ascii="Arial" w:eastAsia="Calibri" w:hAnsi="Arial" w:cs="Arial"/>
                <w:b/>
                <w:bCs/>
                <w:color w:val="000000"/>
                <w:sz w:val="18"/>
              </w:rPr>
              <w:t>Graves</w:t>
            </w:r>
          </w:p>
        </w:tc>
        <w:tc>
          <w:tcPr>
            <w:tcW w:w="988" w:type="dxa"/>
            <w:vAlign w:val="center"/>
          </w:tcPr>
          <w:p w:rsidR="00341B4A" w:rsidRPr="00341B4A" w:rsidRDefault="00341B4A" w:rsidP="00341B4A">
            <w:pPr>
              <w:rPr>
                <w:rFonts w:ascii="Arial" w:eastAsia="Calibri" w:hAnsi="Arial" w:cs="Arial"/>
                <w:b/>
                <w:bCs/>
                <w:color w:val="000000"/>
                <w:sz w:val="18"/>
              </w:rPr>
            </w:pPr>
          </w:p>
        </w:tc>
      </w:tr>
      <w:tr w:rsidR="00341B4A" w:rsidRPr="00341B4A" w:rsidTr="00F93822">
        <w:trPr>
          <w:trHeight w:val="227"/>
        </w:trPr>
        <w:tc>
          <w:tcPr>
            <w:tcW w:w="1061" w:type="dxa"/>
            <w:gridSpan w:val="2"/>
            <w:vAlign w:val="center"/>
          </w:tcPr>
          <w:p w:rsidR="00341B4A" w:rsidRPr="00341B4A" w:rsidRDefault="00341B4A" w:rsidP="00341B4A">
            <w:pPr>
              <w:rPr>
                <w:rFonts w:ascii="Arial" w:eastAsia="Calibri" w:hAnsi="Arial" w:cs="Arial"/>
                <w:bCs/>
                <w:color w:val="000000"/>
                <w:sz w:val="18"/>
              </w:rPr>
            </w:pPr>
            <w:r w:rsidRPr="00341B4A">
              <w:rPr>
                <w:rFonts w:ascii="Arial" w:eastAsia="Calibri" w:hAnsi="Arial" w:cs="Arial"/>
                <w:bCs/>
                <w:color w:val="000000"/>
                <w:sz w:val="18"/>
              </w:rPr>
              <w:t>Operador</w:t>
            </w:r>
          </w:p>
        </w:tc>
        <w:tc>
          <w:tcPr>
            <w:tcW w:w="1945" w:type="dxa"/>
            <w:gridSpan w:val="4"/>
            <w:vAlign w:val="center"/>
          </w:tcPr>
          <w:p w:rsidR="00341B4A" w:rsidRPr="00341B4A" w:rsidRDefault="00341B4A" w:rsidP="00341B4A">
            <w:pPr>
              <w:rPr>
                <w:rFonts w:ascii="Arial" w:eastAsia="Calibri" w:hAnsi="Arial" w:cs="Arial"/>
                <w:b/>
                <w:bCs/>
                <w:color w:val="000000"/>
                <w:sz w:val="18"/>
              </w:rPr>
            </w:pPr>
          </w:p>
        </w:tc>
        <w:tc>
          <w:tcPr>
            <w:tcW w:w="1394" w:type="dxa"/>
            <w:gridSpan w:val="3"/>
            <w:vAlign w:val="center"/>
          </w:tcPr>
          <w:p w:rsidR="00341B4A" w:rsidRPr="00341B4A" w:rsidRDefault="00341B4A" w:rsidP="00341B4A">
            <w:pPr>
              <w:rPr>
                <w:rFonts w:ascii="Arial" w:eastAsia="Calibri" w:hAnsi="Arial" w:cs="Arial"/>
                <w:b/>
                <w:bCs/>
                <w:color w:val="000000"/>
                <w:sz w:val="18"/>
              </w:rPr>
            </w:pPr>
            <w:r w:rsidRPr="00341B4A">
              <w:rPr>
                <w:rFonts w:ascii="Arial" w:eastAsia="Calibri" w:hAnsi="Arial" w:cs="Arial"/>
                <w:b/>
                <w:bCs/>
                <w:color w:val="000000"/>
                <w:sz w:val="18"/>
              </w:rPr>
              <w:t>Turno2</w:t>
            </w:r>
          </w:p>
        </w:tc>
        <w:tc>
          <w:tcPr>
            <w:tcW w:w="1378" w:type="dxa"/>
            <w:vAlign w:val="center"/>
          </w:tcPr>
          <w:p w:rsidR="00341B4A" w:rsidRPr="00341B4A" w:rsidRDefault="00341B4A" w:rsidP="00341B4A">
            <w:pPr>
              <w:rPr>
                <w:rFonts w:ascii="Arial" w:eastAsia="Calibri" w:hAnsi="Arial" w:cs="Arial"/>
                <w:b/>
                <w:bCs/>
                <w:color w:val="000000"/>
                <w:sz w:val="18"/>
              </w:rPr>
            </w:pPr>
          </w:p>
        </w:tc>
        <w:tc>
          <w:tcPr>
            <w:tcW w:w="1671" w:type="dxa"/>
            <w:gridSpan w:val="3"/>
            <w:vMerge w:val="restart"/>
            <w:vAlign w:val="center"/>
          </w:tcPr>
          <w:p w:rsidR="00341B4A" w:rsidRPr="00341B4A" w:rsidRDefault="00341B4A" w:rsidP="00341B4A">
            <w:pPr>
              <w:rPr>
                <w:rFonts w:ascii="Arial" w:eastAsia="Calibri" w:hAnsi="Arial" w:cs="Arial"/>
                <w:b/>
                <w:bCs/>
                <w:color w:val="000000"/>
                <w:sz w:val="18"/>
              </w:rPr>
            </w:pPr>
            <w:r w:rsidRPr="00341B4A">
              <w:rPr>
                <w:rFonts w:ascii="Arial" w:eastAsia="Calibri" w:hAnsi="Arial" w:cs="Arial"/>
                <w:b/>
                <w:bCs/>
                <w:color w:val="000000"/>
                <w:sz w:val="18"/>
              </w:rPr>
              <w:t>Días sin accidentes</w:t>
            </w:r>
          </w:p>
        </w:tc>
        <w:tc>
          <w:tcPr>
            <w:tcW w:w="988" w:type="dxa"/>
            <w:vMerge w:val="restart"/>
            <w:vAlign w:val="center"/>
          </w:tcPr>
          <w:p w:rsidR="00341B4A" w:rsidRPr="00341B4A" w:rsidRDefault="00341B4A" w:rsidP="00341B4A">
            <w:pPr>
              <w:rPr>
                <w:rFonts w:ascii="Arial" w:eastAsia="Calibri" w:hAnsi="Arial" w:cs="Arial"/>
                <w:b/>
                <w:bCs/>
                <w:color w:val="000000"/>
                <w:sz w:val="18"/>
              </w:rPr>
            </w:pPr>
          </w:p>
        </w:tc>
      </w:tr>
      <w:tr w:rsidR="00341B4A" w:rsidRPr="00341B4A" w:rsidTr="00F93822">
        <w:trPr>
          <w:trHeight w:val="227"/>
        </w:trPr>
        <w:tc>
          <w:tcPr>
            <w:tcW w:w="1061" w:type="dxa"/>
            <w:gridSpan w:val="2"/>
            <w:vAlign w:val="center"/>
          </w:tcPr>
          <w:p w:rsidR="00341B4A" w:rsidRPr="00341B4A" w:rsidRDefault="00341B4A" w:rsidP="00341B4A">
            <w:pPr>
              <w:rPr>
                <w:rFonts w:ascii="Arial" w:eastAsia="Calibri" w:hAnsi="Arial" w:cs="Arial"/>
                <w:bCs/>
                <w:color w:val="000000"/>
                <w:sz w:val="18"/>
              </w:rPr>
            </w:pPr>
          </w:p>
        </w:tc>
        <w:tc>
          <w:tcPr>
            <w:tcW w:w="1945" w:type="dxa"/>
            <w:gridSpan w:val="4"/>
            <w:vAlign w:val="center"/>
          </w:tcPr>
          <w:p w:rsidR="00341B4A" w:rsidRPr="00341B4A" w:rsidRDefault="00341B4A" w:rsidP="00341B4A">
            <w:pPr>
              <w:rPr>
                <w:rFonts w:ascii="Arial" w:eastAsia="Calibri" w:hAnsi="Arial" w:cs="Arial"/>
                <w:b/>
                <w:bCs/>
                <w:color w:val="000000"/>
                <w:sz w:val="18"/>
              </w:rPr>
            </w:pPr>
          </w:p>
        </w:tc>
        <w:tc>
          <w:tcPr>
            <w:tcW w:w="1394" w:type="dxa"/>
            <w:gridSpan w:val="3"/>
            <w:vAlign w:val="center"/>
          </w:tcPr>
          <w:p w:rsidR="00341B4A" w:rsidRPr="00341B4A" w:rsidRDefault="00341B4A" w:rsidP="00341B4A">
            <w:pPr>
              <w:rPr>
                <w:rFonts w:ascii="Arial" w:eastAsia="Calibri" w:hAnsi="Arial" w:cs="Arial"/>
                <w:b/>
                <w:bCs/>
                <w:color w:val="000000"/>
                <w:sz w:val="18"/>
              </w:rPr>
            </w:pPr>
            <w:r w:rsidRPr="00341B4A">
              <w:rPr>
                <w:rFonts w:ascii="Arial" w:eastAsia="Calibri" w:hAnsi="Arial" w:cs="Arial"/>
                <w:b/>
                <w:bCs/>
                <w:color w:val="000000"/>
                <w:sz w:val="18"/>
              </w:rPr>
              <w:t>Turno 3</w:t>
            </w:r>
          </w:p>
        </w:tc>
        <w:tc>
          <w:tcPr>
            <w:tcW w:w="1378" w:type="dxa"/>
            <w:vAlign w:val="center"/>
          </w:tcPr>
          <w:p w:rsidR="00341B4A" w:rsidRPr="00341B4A" w:rsidRDefault="00341B4A" w:rsidP="00341B4A">
            <w:pPr>
              <w:rPr>
                <w:rFonts w:ascii="Arial" w:eastAsia="Calibri" w:hAnsi="Arial" w:cs="Arial"/>
                <w:b/>
                <w:bCs/>
                <w:color w:val="000000"/>
                <w:sz w:val="18"/>
              </w:rPr>
            </w:pPr>
          </w:p>
        </w:tc>
        <w:tc>
          <w:tcPr>
            <w:tcW w:w="1671" w:type="dxa"/>
            <w:gridSpan w:val="3"/>
            <w:vMerge/>
            <w:vAlign w:val="center"/>
          </w:tcPr>
          <w:p w:rsidR="00341B4A" w:rsidRPr="00341B4A" w:rsidRDefault="00341B4A" w:rsidP="00341B4A">
            <w:pPr>
              <w:rPr>
                <w:rFonts w:ascii="Arial" w:eastAsia="Calibri" w:hAnsi="Arial" w:cs="Arial"/>
                <w:b/>
                <w:bCs/>
                <w:color w:val="000000"/>
                <w:sz w:val="18"/>
              </w:rPr>
            </w:pPr>
          </w:p>
        </w:tc>
        <w:tc>
          <w:tcPr>
            <w:tcW w:w="988" w:type="dxa"/>
            <w:vMerge/>
            <w:vAlign w:val="center"/>
          </w:tcPr>
          <w:p w:rsidR="00341B4A" w:rsidRPr="00341B4A" w:rsidRDefault="00341B4A" w:rsidP="00341B4A">
            <w:pPr>
              <w:rPr>
                <w:rFonts w:ascii="Arial" w:eastAsia="Calibri" w:hAnsi="Arial" w:cs="Arial"/>
                <w:b/>
                <w:bCs/>
                <w:color w:val="000000"/>
                <w:sz w:val="18"/>
              </w:rPr>
            </w:pPr>
          </w:p>
        </w:tc>
      </w:tr>
      <w:tr w:rsidR="00341B4A" w:rsidRPr="00341B4A" w:rsidTr="00F93822">
        <w:trPr>
          <w:trHeight w:val="227"/>
        </w:trPr>
        <w:tc>
          <w:tcPr>
            <w:tcW w:w="8437" w:type="dxa"/>
            <w:gridSpan w:val="14"/>
            <w:shd w:val="clear" w:color="auto" w:fill="B8CCE4" w:themeFill="accent1" w:themeFillTint="66"/>
            <w:vAlign w:val="center"/>
          </w:tcPr>
          <w:p w:rsidR="00341B4A" w:rsidRPr="00341B4A" w:rsidRDefault="00341B4A" w:rsidP="00341B4A">
            <w:pPr>
              <w:rPr>
                <w:rFonts w:ascii="Arial" w:eastAsia="Calibri" w:hAnsi="Arial" w:cs="Arial"/>
                <w:b/>
                <w:bCs/>
                <w:color w:val="000000"/>
                <w:sz w:val="18"/>
              </w:rPr>
            </w:pPr>
            <w:r w:rsidRPr="00341B4A">
              <w:rPr>
                <w:rFonts w:ascii="Arial" w:eastAsia="Calibri" w:hAnsi="Arial" w:cs="Arial"/>
                <w:b/>
                <w:bCs/>
                <w:color w:val="000000"/>
                <w:sz w:val="18"/>
              </w:rPr>
              <w:t>EFECTIVIDAD</w:t>
            </w:r>
          </w:p>
        </w:tc>
      </w:tr>
      <w:tr w:rsidR="00341B4A" w:rsidRPr="00341B4A" w:rsidTr="00F93822">
        <w:trPr>
          <w:trHeight w:val="227"/>
        </w:trPr>
        <w:tc>
          <w:tcPr>
            <w:tcW w:w="817" w:type="dxa"/>
            <w:vAlign w:val="center"/>
          </w:tcPr>
          <w:p w:rsidR="00341B4A" w:rsidRPr="00341B4A" w:rsidRDefault="00341B4A" w:rsidP="00341B4A">
            <w:pPr>
              <w:rPr>
                <w:rFonts w:ascii="Arial" w:eastAsia="Calibri" w:hAnsi="Arial" w:cs="Arial"/>
                <w:b/>
                <w:bCs/>
                <w:color w:val="000000"/>
                <w:sz w:val="18"/>
              </w:rPr>
            </w:pPr>
            <w:r w:rsidRPr="00341B4A">
              <w:rPr>
                <w:rFonts w:ascii="Arial" w:eastAsia="Calibri" w:hAnsi="Arial" w:cs="Arial"/>
                <w:b/>
                <w:bCs/>
                <w:color w:val="000000"/>
                <w:sz w:val="18"/>
              </w:rPr>
              <w:t>Inicio</w:t>
            </w:r>
          </w:p>
        </w:tc>
        <w:tc>
          <w:tcPr>
            <w:tcW w:w="851" w:type="dxa"/>
            <w:gridSpan w:val="2"/>
            <w:vAlign w:val="center"/>
          </w:tcPr>
          <w:p w:rsidR="00341B4A" w:rsidRPr="00341B4A" w:rsidRDefault="00341B4A" w:rsidP="00341B4A">
            <w:pPr>
              <w:rPr>
                <w:rFonts w:ascii="Arial" w:eastAsia="Calibri" w:hAnsi="Arial" w:cs="Arial"/>
                <w:b/>
                <w:bCs/>
                <w:color w:val="000000"/>
                <w:sz w:val="18"/>
              </w:rPr>
            </w:pPr>
            <w:r w:rsidRPr="00341B4A">
              <w:rPr>
                <w:rFonts w:ascii="Arial" w:eastAsia="Calibri" w:hAnsi="Arial" w:cs="Arial"/>
                <w:b/>
                <w:bCs/>
                <w:color w:val="000000"/>
                <w:sz w:val="18"/>
              </w:rPr>
              <w:t>Fin</w:t>
            </w:r>
          </w:p>
        </w:tc>
        <w:tc>
          <w:tcPr>
            <w:tcW w:w="1275" w:type="dxa"/>
            <w:gridSpan w:val="2"/>
            <w:vAlign w:val="center"/>
          </w:tcPr>
          <w:p w:rsidR="00341B4A" w:rsidRPr="00341B4A" w:rsidRDefault="00341B4A" w:rsidP="00341B4A">
            <w:pPr>
              <w:rPr>
                <w:rFonts w:ascii="Arial" w:eastAsia="Calibri" w:hAnsi="Arial" w:cs="Arial"/>
                <w:b/>
                <w:bCs/>
                <w:color w:val="000000"/>
                <w:sz w:val="18"/>
              </w:rPr>
            </w:pPr>
            <w:r w:rsidRPr="00341B4A">
              <w:rPr>
                <w:rFonts w:ascii="Arial" w:eastAsia="Calibri" w:hAnsi="Arial" w:cs="Arial"/>
                <w:b/>
                <w:bCs/>
                <w:color w:val="000000"/>
                <w:sz w:val="18"/>
              </w:rPr>
              <w:t>Producto</w:t>
            </w:r>
          </w:p>
        </w:tc>
        <w:tc>
          <w:tcPr>
            <w:tcW w:w="1418" w:type="dxa"/>
            <w:gridSpan w:val="3"/>
            <w:vAlign w:val="center"/>
          </w:tcPr>
          <w:p w:rsidR="00341B4A" w:rsidRPr="00341B4A" w:rsidRDefault="00341B4A" w:rsidP="00341B4A">
            <w:pPr>
              <w:rPr>
                <w:rFonts w:ascii="Arial" w:eastAsia="Calibri" w:hAnsi="Arial" w:cs="Arial"/>
                <w:b/>
                <w:bCs/>
                <w:color w:val="000000"/>
                <w:sz w:val="18"/>
              </w:rPr>
            </w:pPr>
            <w:r w:rsidRPr="00341B4A">
              <w:rPr>
                <w:rFonts w:ascii="Arial" w:eastAsia="Calibri" w:hAnsi="Arial" w:cs="Arial"/>
                <w:b/>
                <w:bCs/>
                <w:color w:val="000000"/>
                <w:sz w:val="18"/>
              </w:rPr>
              <w:t>Velocidad</w:t>
            </w:r>
          </w:p>
        </w:tc>
        <w:tc>
          <w:tcPr>
            <w:tcW w:w="1417" w:type="dxa"/>
            <w:gridSpan w:val="2"/>
            <w:vAlign w:val="center"/>
          </w:tcPr>
          <w:p w:rsidR="00341B4A" w:rsidRPr="00341B4A" w:rsidRDefault="00341B4A" w:rsidP="00341B4A">
            <w:pPr>
              <w:rPr>
                <w:rFonts w:ascii="Arial" w:eastAsia="Calibri" w:hAnsi="Arial" w:cs="Arial"/>
                <w:b/>
                <w:bCs/>
                <w:color w:val="000000"/>
                <w:sz w:val="18"/>
              </w:rPr>
            </w:pPr>
            <w:r w:rsidRPr="00341B4A">
              <w:rPr>
                <w:rFonts w:ascii="Arial" w:eastAsia="Calibri" w:hAnsi="Arial" w:cs="Arial"/>
                <w:b/>
                <w:bCs/>
                <w:color w:val="000000"/>
                <w:sz w:val="18"/>
              </w:rPr>
              <w:t>Tipo de parada</w:t>
            </w:r>
          </w:p>
        </w:tc>
        <w:tc>
          <w:tcPr>
            <w:tcW w:w="1134" w:type="dxa"/>
            <w:gridSpan w:val="2"/>
            <w:vAlign w:val="center"/>
          </w:tcPr>
          <w:p w:rsidR="00341B4A" w:rsidRPr="00341B4A" w:rsidRDefault="00341B4A" w:rsidP="00341B4A">
            <w:pPr>
              <w:rPr>
                <w:rFonts w:ascii="Arial" w:eastAsia="Calibri" w:hAnsi="Arial" w:cs="Arial"/>
                <w:b/>
                <w:bCs/>
                <w:color w:val="000000"/>
                <w:sz w:val="18"/>
              </w:rPr>
            </w:pPr>
            <w:r w:rsidRPr="00341B4A">
              <w:rPr>
                <w:rFonts w:ascii="Arial" w:eastAsia="Calibri" w:hAnsi="Arial" w:cs="Arial"/>
                <w:b/>
                <w:bCs/>
                <w:color w:val="000000"/>
                <w:sz w:val="18"/>
              </w:rPr>
              <w:t>Motivo</w:t>
            </w:r>
          </w:p>
        </w:tc>
        <w:tc>
          <w:tcPr>
            <w:tcW w:w="1525" w:type="dxa"/>
            <w:gridSpan w:val="2"/>
            <w:vAlign w:val="center"/>
          </w:tcPr>
          <w:p w:rsidR="00341B4A" w:rsidRPr="00341B4A" w:rsidRDefault="00341B4A" w:rsidP="00341B4A">
            <w:pPr>
              <w:rPr>
                <w:rFonts w:ascii="Arial" w:eastAsia="Calibri" w:hAnsi="Arial" w:cs="Arial"/>
                <w:b/>
                <w:bCs/>
                <w:color w:val="000000"/>
                <w:sz w:val="18"/>
              </w:rPr>
            </w:pPr>
            <w:r w:rsidRPr="00341B4A">
              <w:rPr>
                <w:rFonts w:ascii="Arial" w:eastAsia="Calibri" w:hAnsi="Arial" w:cs="Arial"/>
                <w:b/>
                <w:bCs/>
                <w:color w:val="000000"/>
                <w:sz w:val="18"/>
              </w:rPr>
              <w:t>Unidades rechazadas</w:t>
            </w:r>
          </w:p>
        </w:tc>
      </w:tr>
      <w:tr w:rsidR="00341B4A" w:rsidRPr="00341B4A" w:rsidTr="00F93822">
        <w:trPr>
          <w:trHeight w:val="227"/>
        </w:trPr>
        <w:tc>
          <w:tcPr>
            <w:tcW w:w="817" w:type="dxa"/>
            <w:vAlign w:val="center"/>
          </w:tcPr>
          <w:p w:rsidR="00341B4A" w:rsidRPr="00341B4A" w:rsidRDefault="00341B4A" w:rsidP="00341B4A">
            <w:pPr>
              <w:rPr>
                <w:rFonts w:ascii="Arial" w:eastAsia="Calibri" w:hAnsi="Arial" w:cs="Arial"/>
                <w:bCs/>
                <w:color w:val="000000"/>
                <w:sz w:val="18"/>
              </w:rPr>
            </w:pPr>
          </w:p>
        </w:tc>
        <w:tc>
          <w:tcPr>
            <w:tcW w:w="851" w:type="dxa"/>
            <w:gridSpan w:val="2"/>
            <w:vAlign w:val="center"/>
          </w:tcPr>
          <w:p w:rsidR="00341B4A" w:rsidRPr="00341B4A" w:rsidRDefault="00341B4A" w:rsidP="00341B4A">
            <w:pPr>
              <w:rPr>
                <w:rFonts w:ascii="Arial" w:eastAsia="Calibri" w:hAnsi="Arial" w:cs="Arial"/>
                <w:bCs/>
                <w:color w:val="000000"/>
                <w:sz w:val="18"/>
              </w:rPr>
            </w:pPr>
          </w:p>
        </w:tc>
        <w:tc>
          <w:tcPr>
            <w:tcW w:w="1275" w:type="dxa"/>
            <w:gridSpan w:val="2"/>
            <w:vAlign w:val="center"/>
          </w:tcPr>
          <w:p w:rsidR="00341B4A" w:rsidRPr="00341B4A" w:rsidRDefault="00341B4A" w:rsidP="00341B4A">
            <w:pPr>
              <w:rPr>
                <w:rFonts w:ascii="Arial" w:eastAsia="Calibri" w:hAnsi="Arial" w:cs="Arial"/>
                <w:b/>
                <w:bCs/>
                <w:color w:val="000000"/>
                <w:sz w:val="18"/>
              </w:rPr>
            </w:pPr>
          </w:p>
        </w:tc>
        <w:tc>
          <w:tcPr>
            <w:tcW w:w="1418" w:type="dxa"/>
            <w:gridSpan w:val="3"/>
            <w:vAlign w:val="center"/>
          </w:tcPr>
          <w:p w:rsidR="00341B4A" w:rsidRPr="00341B4A" w:rsidRDefault="00341B4A" w:rsidP="00341B4A">
            <w:pPr>
              <w:rPr>
                <w:rFonts w:ascii="Arial" w:eastAsia="Calibri" w:hAnsi="Arial" w:cs="Arial"/>
                <w:b/>
                <w:bCs/>
                <w:color w:val="000000"/>
                <w:sz w:val="18"/>
              </w:rPr>
            </w:pPr>
          </w:p>
        </w:tc>
        <w:tc>
          <w:tcPr>
            <w:tcW w:w="1417" w:type="dxa"/>
            <w:gridSpan w:val="2"/>
            <w:vAlign w:val="center"/>
          </w:tcPr>
          <w:p w:rsidR="00341B4A" w:rsidRPr="00341B4A" w:rsidRDefault="00341B4A" w:rsidP="00341B4A">
            <w:pPr>
              <w:rPr>
                <w:rFonts w:ascii="Arial" w:eastAsia="Calibri" w:hAnsi="Arial" w:cs="Arial"/>
                <w:b/>
                <w:bCs/>
                <w:color w:val="000000"/>
                <w:sz w:val="18"/>
              </w:rPr>
            </w:pPr>
          </w:p>
        </w:tc>
        <w:tc>
          <w:tcPr>
            <w:tcW w:w="1134" w:type="dxa"/>
            <w:gridSpan w:val="2"/>
            <w:vAlign w:val="center"/>
          </w:tcPr>
          <w:p w:rsidR="00341B4A" w:rsidRPr="00341B4A" w:rsidRDefault="00341B4A" w:rsidP="00341B4A">
            <w:pPr>
              <w:rPr>
                <w:rFonts w:ascii="Arial" w:eastAsia="Calibri" w:hAnsi="Arial" w:cs="Arial"/>
                <w:b/>
                <w:bCs/>
                <w:color w:val="000000"/>
                <w:sz w:val="18"/>
              </w:rPr>
            </w:pPr>
          </w:p>
        </w:tc>
        <w:tc>
          <w:tcPr>
            <w:tcW w:w="1525" w:type="dxa"/>
            <w:gridSpan w:val="2"/>
            <w:vAlign w:val="center"/>
          </w:tcPr>
          <w:p w:rsidR="00341B4A" w:rsidRPr="00341B4A" w:rsidRDefault="00341B4A" w:rsidP="00341B4A">
            <w:pPr>
              <w:rPr>
                <w:rFonts w:ascii="Arial" w:eastAsia="Calibri" w:hAnsi="Arial" w:cs="Arial"/>
                <w:b/>
                <w:bCs/>
                <w:color w:val="000000"/>
                <w:sz w:val="18"/>
              </w:rPr>
            </w:pPr>
          </w:p>
        </w:tc>
      </w:tr>
      <w:tr w:rsidR="00341B4A" w:rsidRPr="00341B4A" w:rsidTr="00F93822">
        <w:trPr>
          <w:trHeight w:val="227"/>
        </w:trPr>
        <w:tc>
          <w:tcPr>
            <w:tcW w:w="817" w:type="dxa"/>
            <w:vAlign w:val="center"/>
          </w:tcPr>
          <w:p w:rsidR="00341B4A" w:rsidRPr="00341B4A" w:rsidRDefault="00341B4A" w:rsidP="00341B4A">
            <w:pPr>
              <w:rPr>
                <w:rFonts w:ascii="Arial" w:eastAsia="Calibri" w:hAnsi="Arial" w:cs="Arial"/>
                <w:bCs/>
                <w:color w:val="000000"/>
                <w:sz w:val="18"/>
              </w:rPr>
            </w:pPr>
          </w:p>
        </w:tc>
        <w:tc>
          <w:tcPr>
            <w:tcW w:w="851" w:type="dxa"/>
            <w:gridSpan w:val="2"/>
            <w:vAlign w:val="center"/>
          </w:tcPr>
          <w:p w:rsidR="00341B4A" w:rsidRPr="00341B4A" w:rsidRDefault="00341B4A" w:rsidP="00341B4A">
            <w:pPr>
              <w:rPr>
                <w:rFonts w:ascii="Arial" w:eastAsia="Calibri" w:hAnsi="Arial" w:cs="Arial"/>
                <w:bCs/>
                <w:color w:val="000000"/>
                <w:sz w:val="18"/>
              </w:rPr>
            </w:pPr>
          </w:p>
        </w:tc>
        <w:tc>
          <w:tcPr>
            <w:tcW w:w="1275" w:type="dxa"/>
            <w:gridSpan w:val="2"/>
            <w:vAlign w:val="center"/>
          </w:tcPr>
          <w:p w:rsidR="00341B4A" w:rsidRPr="00341B4A" w:rsidRDefault="00341B4A" w:rsidP="00341B4A">
            <w:pPr>
              <w:rPr>
                <w:rFonts w:ascii="Arial" w:eastAsia="Calibri" w:hAnsi="Arial" w:cs="Arial"/>
                <w:b/>
                <w:bCs/>
                <w:color w:val="000000"/>
                <w:sz w:val="18"/>
              </w:rPr>
            </w:pPr>
          </w:p>
        </w:tc>
        <w:tc>
          <w:tcPr>
            <w:tcW w:w="1418" w:type="dxa"/>
            <w:gridSpan w:val="3"/>
            <w:vAlign w:val="center"/>
          </w:tcPr>
          <w:p w:rsidR="00341B4A" w:rsidRPr="00341B4A" w:rsidRDefault="00341B4A" w:rsidP="00341B4A">
            <w:pPr>
              <w:rPr>
                <w:rFonts w:ascii="Arial" w:eastAsia="Calibri" w:hAnsi="Arial" w:cs="Arial"/>
                <w:b/>
                <w:bCs/>
                <w:color w:val="000000"/>
                <w:sz w:val="18"/>
              </w:rPr>
            </w:pPr>
          </w:p>
        </w:tc>
        <w:tc>
          <w:tcPr>
            <w:tcW w:w="1417" w:type="dxa"/>
            <w:gridSpan w:val="2"/>
            <w:vAlign w:val="center"/>
          </w:tcPr>
          <w:p w:rsidR="00341B4A" w:rsidRPr="00341B4A" w:rsidRDefault="00341B4A" w:rsidP="00341B4A">
            <w:pPr>
              <w:rPr>
                <w:rFonts w:ascii="Arial" w:eastAsia="Calibri" w:hAnsi="Arial" w:cs="Arial"/>
                <w:b/>
                <w:bCs/>
                <w:color w:val="000000"/>
                <w:sz w:val="18"/>
              </w:rPr>
            </w:pPr>
          </w:p>
        </w:tc>
        <w:tc>
          <w:tcPr>
            <w:tcW w:w="1134" w:type="dxa"/>
            <w:gridSpan w:val="2"/>
            <w:vAlign w:val="center"/>
          </w:tcPr>
          <w:p w:rsidR="00341B4A" w:rsidRPr="00341B4A" w:rsidRDefault="00341B4A" w:rsidP="00341B4A">
            <w:pPr>
              <w:rPr>
                <w:rFonts w:ascii="Arial" w:eastAsia="Calibri" w:hAnsi="Arial" w:cs="Arial"/>
                <w:b/>
                <w:bCs/>
                <w:color w:val="000000"/>
                <w:sz w:val="18"/>
              </w:rPr>
            </w:pPr>
          </w:p>
        </w:tc>
        <w:tc>
          <w:tcPr>
            <w:tcW w:w="1525" w:type="dxa"/>
            <w:gridSpan w:val="2"/>
            <w:vAlign w:val="center"/>
          </w:tcPr>
          <w:p w:rsidR="00341B4A" w:rsidRPr="00341B4A" w:rsidRDefault="00341B4A" w:rsidP="00341B4A">
            <w:pPr>
              <w:rPr>
                <w:rFonts w:ascii="Arial" w:eastAsia="Calibri" w:hAnsi="Arial" w:cs="Arial"/>
                <w:b/>
                <w:bCs/>
                <w:color w:val="000000"/>
                <w:sz w:val="18"/>
              </w:rPr>
            </w:pPr>
          </w:p>
        </w:tc>
      </w:tr>
      <w:tr w:rsidR="00341B4A" w:rsidRPr="00341B4A" w:rsidTr="00F93822">
        <w:trPr>
          <w:trHeight w:val="227"/>
        </w:trPr>
        <w:tc>
          <w:tcPr>
            <w:tcW w:w="817" w:type="dxa"/>
            <w:vAlign w:val="center"/>
          </w:tcPr>
          <w:p w:rsidR="00341B4A" w:rsidRPr="00341B4A" w:rsidRDefault="00341B4A" w:rsidP="00341B4A">
            <w:pPr>
              <w:rPr>
                <w:rFonts w:ascii="Arial" w:eastAsia="Calibri" w:hAnsi="Arial" w:cs="Arial"/>
                <w:bCs/>
                <w:color w:val="000000"/>
                <w:sz w:val="18"/>
              </w:rPr>
            </w:pPr>
          </w:p>
        </w:tc>
        <w:tc>
          <w:tcPr>
            <w:tcW w:w="851" w:type="dxa"/>
            <w:gridSpan w:val="2"/>
            <w:vAlign w:val="center"/>
          </w:tcPr>
          <w:p w:rsidR="00341B4A" w:rsidRPr="00341B4A" w:rsidRDefault="00341B4A" w:rsidP="00341B4A">
            <w:pPr>
              <w:rPr>
                <w:rFonts w:ascii="Arial" w:eastAsia="Calibri" w:hAnsi="Arial" w:cs="Arial"/>
                <w:bCs/>
                <w:color w:val="000000"/>
                <w:sz w:val="18"/>
              </w:rPr>
            </w:pPr>
          </w:p>
        </w:tc>
        <w:tc>
          <w:tcPr>
            <w:tcW w:w="1275" w:type="dxa"/>
            <w:gridSpan w:val="2"/>
            <w:vAlign w:val="center"/>
          </w:tcPr>
          <w:p w:rsidR="00341B4A" w:rsidRPr="00341B4A" w:rsidRDefault="00341B4A" w:rsidP="00341B4A">
            <w:pPr>
              <w:rPr>
                <w:rFonts w:ascii="Arial" w:eastAsia="Calibri" w:hAnsi="Arial" w:cs="Arial"/>
                <w:b/>
                <w:bCs/>
                <w:color w:val="000000"/>
                <w:sz w:val="18"/>
              </w:rPr>
            </w:pPr>
          </w:p>
        </w:tc>
        <w:tc>
          <w:tcPr>
            <w:tcW w:w="1418" w:type="dxa"/>
            <w:gridSpan w:val="3"/>
            <w:vAlign w:val="center"/>
          </w:tcPr>
          <w:p w:rsidR="00341B4A" w:rsidRPr="00341B4A" w:rsidRDefault="00341B4A" w:rsidP="00341B4A">
            <w:pPr>
              <w:rPr>
                <w:rFonts w:ascii="Arial" w:eastAsia="Calibri" w:hAnsi="Arial" w:cs="Arial"/>
                <w:b/>
                <w:bCs/>
                <w:color w:val="000000"/>
                <w:sz w:val="18"/>
              </w:rPr>
            </w:pPr>
          </w:p>
        </w:tc>
        <w:tc>
          <w:tcPr>
            <w:tcW w:w="1417" w:type="dxa"/>
            <w:gridSpan w:val="2"/>
            <w:vAlign w:val="center"/>
          </w:tcPr>
          <w:p w:rsidR="00341B4A" w:rsidRPr="00341B4A" w:rsidRDefault="00341B4A" w:rsidP="00341B4A">
            <w:pPr>
              <w:rPr>
                <w:rFonts w:ascii="Arial" w:eastAsia="Calibri" w:hAnsi="Arial" w:cs="Arial"/>
                <w:b/>
                <w:bCs/>
                <w:color w:val="000000"/>
                <w:sz w:val="18"/>
              </w:rPr>
            </w:pPr>
          </w:p>
        </w:tc>
        <w:tc>
          <w:tcPr>
            <w:tcW w:w="1134" w:type="dxa"/>
            <w:gridSpan w:val="2"/>
            <w:vAlign w:val="center"/>
          </w:tcPr>
          <w:p w:rsidR="00341B4A" w:rsidRPr="00341B4A" w:rsidRDefault="00341B4A" w:rsidP="00341B4A">
            <w:pPr>
              <w:rPr>
                <w:rFonts w:ascii="Arial" w:eastAsia="Calibri" w:hAnsi="Arial" w:cs="Arial"/>
                <w:b/>
                <w:bCs/>
                <w:color w:val="000000"/>
                <w:sz w:val="18"/>
              </w:rPr>
            </w:pPr>
          </w:p>
        </w:tc>
        <w:tc>
          <w:tcPr>
            <w:tcW w:w="1525" w:type="dxa"/>
            <w:gridSpan w:val="2"/>
            <w:vAlign w:val="center"/>
          </w:tcPr>
          <w:p w:rsidR="00341B4A" w:rsidRPr="00341B4A" w:rsidRDefault="00341B4A" w:rsidP="00341B4A">
            <w:pPr>
              <w:rPr>
                <w:rFonts w:ascii="Arial" w:eastAsia="Calibri" w:hAnsi="Arial" w:cs="Arial"/>
                <w:b/>
                <w:bCs/>
                <w:color w:val="000000"/>
                <w:sz w:val="18"/>
              </w:rPr>
            </w:pPr>
          </w:p>
        </w:tc>
      </w:tr>
      <w:tr w:rsidR="00341B4A" w:rsidRPr="00341B4A" w:rsidTr="00F93822">
        <w:trPr>
          <w:trHeight w:val="227"/>
        </w:trPr>
        <w:tc>
          <w:tcPr>
            <w:tcW w:w="8437" w:type="dxa"/>
            <w:gridSpan w:val="14"/>
            <w:shd w:val="clear" w:color="auto" w:fill="B8CCE4" w:themeFill="accent1" w:themeFillTint="66"/>
            <w:vAlign w:val="center"/>
          </w:tcPr>
          <w:p w:rsidR="00341B4A" w:rsidRPr="00341B4A" w:rsidRDefault="00341B4A" w:rsidP="00341B4A">
            <w:pPr>
              <w:rPr>
                <w:rFonts w:ascii="Arial" w:eastAsia="Calibri" w:hAnsi="Arial" w:cs="Arial"/>
                <w:b/>
                <w:bCs/>
                <w:color w:val="000000"/>
                <w:sz w:val="18"/>
              </w:rPr>
            </w:pPr>
            <w:r w:rsidRPr="00341B4A">
              <w:rPr>
                <w:rFonts w:ascii="Arial" w:eastAsia="Calibri" w:hAnsi="Arial" w:cs="Arial"/>
                <w:b/>
                <w:bCs/>
                <w:color w:val="000000"/>
                <w:sz w:val="18"/>
              </w:rPr>
              <w:t>ACCIONES CORRECTIVAS</w:t>
            </w:r>
          </w:p>
        </w:tc>
      </w:tr>
      <w:tr w:rsidR="00341B4A" w:rsidRPr="00341B4A" w:rsidTr="00F93822">
        <w:trPr>
          <w:trHeight w:val="227"/>
        </w:trPr>
        <w:tc>
          <w:tcPr>
            <w:tcW w:w="2109" w:type="dxa"/>
            <w:gridSpan w:val="4"/>
            <w:vAlign w:val="center"/>
          </w:tcPr>
          <w:p w:rsidR="00341B4A" w:rsidRPr="00341B4A" w:rsidRDefault="00341B4A" w:rsidP="00341B4A">
            <w:pPr>
              <w:rPr>
                <w:rFonts w:ascii="Arial" w:eastAsia="Calibri" w:hAnsi="Arial" w:cs="Arial"/>
                <w:bCs/>
                <w:color w:val="000000"/>
                <w:sz w:val="18"/>
              </w:rPr>
            </w:pPr>
            <w:r w:rsidRPr="00341B4A">
              <w:rPr>
                <w:rFonts w:ascii="Arial" w:eastAsia="Calibri" w:hAnsi="Arial" w:cs="Arial"/>
                <w:bCs/>
                <w:color w:val="000000"/>
                <w:sz w:val="18"/>
              </w:rPr>
              <w:t>Responsable</w:t>
            </w:r>
          </w:p>
        </w:tc>
        <w:tc>
          <w:tcPr>
            <w:tcW w:w="2109" w:type="dxa"/>
            <w:gridSpan w:val="3"/>
            <w:vAlign w:val="center"/>
          </w:tcPr>
          <w:p w:rsidR="00341B4A" w:rsidRPr="00341B4A" w:rsidRDefault="003F5662" w:rsidP="00341B4A">
            <w:pPr>
              <w:rPr>
                <w:rFonts w:ascii="Arial" w:eastAsia="Calibri" w:hAnsi="Arial" w:cs="Arial"/>
                <w:bCs/>
                <w:color w:val="000000"/>
                <w:sz w:val="18"/>
              </w:rPr>
            </w:pPr>
            <w:r>
              <w:rPr>
                <w:rFonts w:ascii="Arial" w:eastAsia="Calibri" w:hAnsi="Arial" w:cs="Arial"/>
                <w:b/>
                <w:bCs/>
                <w:noProof/>
                <w:color w:val="000000"/>
                <w:sz w:val="18"/>
              </w:rPr>
              <mc:AlternateContent>
                <mc:Choice Requires="wpg">
                  <w:drawing>
                    <wp:anchor distT="0" distB="0" distL="114300" distR="114300" simplePos="0" relativeHeight="251663360" behindDoc="0" locked="0" layoutInCell="1" allowOverlap="1">
                      <wp:simplePos x="0" y="0"/>
                      <wp:positionH relativeFrom="column">
                        <wp:posOffset>527685</wp:posOffset>
                      </wp:positionH>
                      <wp:positionV relativeFrom="paragraph">
                        <wp:posOffset>46355</wp:posOffset>
                      </wp:positionV>
                      <wp:extent cx="523875" cy="523875"/>
                      <wp:effectExtent l="0" t="0" r="28575" b="28575"/>
                      <wp:wrapNone/>
                      <wp:docPr id="198" name="198 Grupo"/>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3875" cy="523875"/>
                                <a:chOff x="0" y="0"/>
                                <a:chExt cx="523875" cy="523875"/>
                              </a:xfrm>
                            </wpg:grpSpPr>
                            <wps:wsp>
                              <wps:cNvPr id="199" name="199 Elipse"/>
                              <wps:cNvSpPr/>
                              <wps:spPr>
                                <a:xfrm>
                                  <a:off x="0" y="0"/>
                                  <a:ext cx="523875" cy="523875"/>
                                </a:xfrm>
                                <a:prstGeom prst="ellipse">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1" name="201 Cuadro de texto"/>
                              <wps:cNvSpPr txBox="1"/>
                              <wps:spPr>
                                <a:xfrm>
                                  <a:off x="161925" y="133350"/>
                                  <a:ext cx="285750" cy="361950"/>
                                </a:xfrm>
                                <a:prstGeom prst="rect">
                                  <a:avLst/>
                                </a:prstGeom>
                                <a:noFill/>
                                <a:ln w="6350">
                                  <a:noFill/>
                                </a:ln>
                                <a:effectLst/>
                              </wps:spPr>
                              <wps:txbx>
                                <w:txbxContent>
                                  <w:p w:rsidR="00341B4A" w:rsidRPr="00C07869" w:rsidRDefault="00341B4A" w:rsidP="00341B4A">
                                    <w: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198 Grupo" o:spid="_x0000_s1035" style="position:absolute;margin-left:41.55pt;margin-top:3.65pt;width:41.25pt;height:41.25pt;z-index:251663360;mso-width-relative:margin;mso-height-relative:margin" coordsize="523875,5238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">
                      <v:oval id="199 Elipse" o:spid="_x0000_s1036" style="position:absolute;width:523875;height:5238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wipMEA&#10;AADcAAAADwAAAGRycy9kb3ducmV2LnhtbERPTYvCMBC9L/gfwgh7W1M9yLYaRQVBZD3oLp7HZGyL&#10;zSQ0sXb//WZB8DaP9znzZW8b0VEbascKxqMMBLF2puZSwc/39uMTRIjIBhvHpOCXAiwXg7c5FsY9&#10;+EjdKZYihXAoUEEVoy+kDLoii2HkPHHirq61GBNsS2lafKRw28hJlk2lxZpTQ4WeNhXp2+luFXT1&#10;4bI+74+Hq48+v60mX2untVLvw341AxGpjy/x070zaX6ew/8z6QK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mcIqTBAAAA3AAAAA8AAAAAAAAAAAAAAAAAmAIAAGRycy9kb3du&#10;cmV2LnhtbFBLBQYAAAAABAAEAPUAAACGAwAAAAA=&#10;" filled="f" strokecolor="#385d8a" strokeweight="2pt"/>
                      <v:shape id="201 Cuadro de texto" o:spid="_x0000_s1037" type="#_x0000_t202" style="position:absolute;left:161925;top:133350;width:285750;height:3619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3O5MUA&#10;AADcAAAADwAAAGRycy9kb3ducmV2LnhtbESPQYvCMBSE78L+h/AEb5paUKRrFCmIsuhBt5e9vW2e&#10;bbF56TZZrf56Iwgeh5n5hpkvO1OLC7WusqxgPIpAEOdWV1woyL7XwxkI55E11pZJwY0cLBcfvTkm&#10;2l75QJejL0SAsEtQQel9k0jp8pIMupFtiIN3sq1BH2RbSN3iNcBNLeMomkqDFYeFEhtKS8rPx3+j&#10;4Ctd7/HwG5vZvU43u9Oq+ct+JkoN+t3qE4Snzr/Dr/ZWK4ijMTzPhCMgF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c7kxQAAANwAAAAPAAAAAAAAAAAAAAAAAJgCAABkcnMv&#10;ZG93bnJldi54bWxQSwUGAAAAAAQABAD1AAAAigMAAAAA&#10;" filled="f" stroked="f" strokeweight=".5pt">
                        <v:textbox>
                          <w:txbxContent>
                            <w:p w:rsidR="00341B4A" w:rsidRPr="00C07869" w:rsidRDefault="00341B4A" w:rsidP="00341B4A">
                              <w:r>
                                <w:t>5</w:t>
                              </w:r>
                            </w:p>
                          </w:txbxContent>
                        </v:textbox>
                      </v:shape>
                    </v:group>
                  </w:pict>
                </mc:Fallback>
              </mc:AlternateContent>
            </w:r>
            <w:r w:rsidR="00341B4A" w:rsidRPr="00341B4A">
              <w:rPr>
                <w:rFonts w:ascii="Arial" w:eastAsia="Calibri" w:hAnsi="Arial" w:cs="Arial"/>
                <w:bCs/>
                <w:color w:val="000000"/>
                <w:sz w:val="18"/>
              </w:rPr>
              <w:t>fecha</w:t>
            </w:r>
          </w:p>
        </w:tc>
        <w:tc>
          <w:tcPr>
            <w:tcW w:w="2109" w:type="dxa"/>
            <w:gridSpan w:val="4"/>
            <w:vAlign w:val="center"/>
          </w:tcPr>
          <w:p w:rsidR="00341B4A" w:rsidRPr="00341B4A" w:rsidRDefault="00341B4A" w:rsidP="00341B4A">
            <w:pPr>
              <w:rPr>
                <w:rFonts w:ascii="Arial" w:eastAsia="Calibri" w:hAnsi="Arial" w:cs="Arial"/>
                <w:bCs/>
                <w:color w:val="000000"/>
                <w:sz w:val="18"/>
              </w:rPr>
            </w:pPr>
            <w:r w:rsidRPr="00341B4A">
              <w:rPr>
                <w:rFonts w:ascii="Arial" w:eastAsia="Calibri" w:hAnsi="Arial" w:cs="Arial"/>
                <w:bCs/>
                <w:color w:val="000000"/>
                <w:sz w:val="18"/>
              </w:rPr>
              <w:t>Status</w:t>
            </w:r>
          </w:p>
        </w:tc>
        <w:tc>
          <w:tcPr>
            <w:tcW w:w="2110" w:type="dxa"/>
            <w:gridSpan w:val="3"/>
            <w:vAlign w:val="center"/>
          </w:tcPr>
          <w:p w:rsidR="00341B4A" w:rsidRPr="00341B4A" w:rsidRDefault="00341B4A" w:rsidP="00341B4A">
            <w:pPr>
              <w:rPr>
                <w:rFonts w:ascii="Arial" w:eastAsia="Calibri" w:hAnsi="Arial" w:cs="Arial"/>
                <w:bCs/>
                <w:color w:val="000000"/>
                <w:sz w:val="18"/>
              </w:rPr>
            </w:pPr>
            <w:r w:rsidRPr="00341B4A">
              <w:rPr>
                <w:rFonts w:ascii="Arial" w:eastAsia="Calibri" w:hAnsi="Arial" w:cs="Arial"/>
                <w:bCs/>
                <w:color w:val="000000"/>
                <w:sz w:val="18"/>
              </w:rPr>
              <w:t>Observaciones</w:t>
            </w:r>
          </w:p>
        </w:tc>
      </w:tr>
      <w:tr w:rsidR="00341B4A" w:rsidRPr="00341B4A" w:rsidTr="00F93822">
        <w:trPr>
          <w:trHeight w:val="227"/>
        </w:trPr>
        <w:tc>
          <w:tcPr>
            <w:tcW w:w="2109" w:type="dxa"/>
            <w:gridSpan w:val="4"/>
            <w:vAlign w:val="center"/>
          </w:tcPr>
          <w:p w:rsidR="00341B4A" w:rsidRPr="00341B4A" w:rsidRDefault="00341B4A" w:rsidP="00341B4A">
            <w:pPr>
              <w:rPr>
                <w:rFonts w:ascii="Arial" w:eastAsia="Calibri" w:hAnsi="Arial" w:cs="Arial"/>
                <w:bCs/>
                <w:color w:val="000000"/>
                <w:sz w:val="18"/>
              </w:rPr>
            </w:pPr>
          </w:p>
        </w:tc>
        <w:tc>
          <w:tcPr>
            <w:tcW w:w="2109" w:type="dxa"/>
            <w:gridSpan w:val="3"/>
            <w:vAlign w:val="center"/>
          </w:tcPr>
          <w:p w:rsidR="00341B4A" w:rsidRPr="00341B4A" w:rsidRDefault="00341B4A" w:rsidP="00341B4A">
            <w:pPr>
              <w:rPr>
                <w:rFonts w:ascii="Arial" w:eastAsia="Calibri" w:hAnsi="Arial" w:cs="Arial"/>
                <w:bCs/>
                <w:color w:val="000000"/>
                <w:sz w:val="18"/>
              </w:rPr>
            </w:pPr>
          </w:p>
        </w:tc>
        <w:tc>
          <w:tcPr>
            <w:tcW w:w="2109" w:type="dxa"/>
            <w:gridSpan w:val="4"/>
            <w:vAlign w:val="center"/>
          </w:tcPr>
          <w:p w:rsidR="00341B4A" w:rsidRPr="00341B4A" w:rsidRDefault="00341B4A" w:rsidP="00341B4A">
            <w:pPr>
              <w:rPr>
                <w:rFonts w:ascii="Arial" w:eastAsia="Calibri" w:hAnsi="Arial" w:cs="Arial"/>
                <w:bCs/>
                <w:color w:val="000000"/>
                <w:sz w:val="18"/>
              </w:rPr>
            </w:pPr>
          </w:p>
        </w:tc>
        <w:tc>
          <w:tcPr>
            <w:tcW w:w="2110" w:type="dxa"/>
            <w:gridSpan w:val="3"/>
            <w:vAlign w:val="center"/>
          </w:tcPr>
          <w:p w:rsidR="00341B4A" w:rsidRPr="00341B4A" w:rsidRDefault="00341B4A" w:rsidP="00341B4A">
            <w:pPr>
              <w:rPr>
                <w:rFonts w:ascii="Arial" w:eastAsia="Calibri" w:hAnsi="Arial" w:cs="Arial"/>
                <w:bCs/>
                <w:color w:val="000000"/>
                <w:sz w:val="18"/>
              </w:rPr>
            </w:pPr>
          </w:p>
        </w:tc>
      </w:tr>
      <w:tr w:rsidR="00341B4A" w:rsidRPr="00341B4A" w:rsidTr="00F93822">
        <w:trPr>
          <w:trHeight w:val="227"/>
        </w:trPr>
        <w:tc>
          <w:tcPr>
            <w:tcW w:w="2109" w:type="dxa"/>
            <w:gridSpan w:val="4"/>
            <w:vAlign w:val="center"/>
          </w:tcPr>
          <w:p w:rsidR="00341B4A" w:rsidRPr="00341B4A" w:rsidRDefault="00341B4A" w:rsidP="00341B4A">
            <w:pPr>
              <w:rPr>
                <w:rFonts w:ascii="Arial" w:eastAsia="Calibri" w:hAnsi="Arial" w:cs="Arial"/>
                <w:bCs/>
                <w:color w:val="000000"/>
                <w:sz w:val="18"/>
              </w:rPr>
            </w:pPr>
          </w:p>
        </w:tc>
        <w:tc>
          <w:tcPr>
            <w:tcW w:w="2109" w:type="dxa"/>
            <w:gridSpan w:val="3"/>
            <w:vAlign w:val="center"/>
          </w:tcPr>
          <w:p w:rsidR="00341B4A" w:rsidRPr="00341B4A" w:rsidRDefault="00341B4A" w:rsidP="00341B4A">
            <w:pPr>
              <w:rPr>
                <w:rFonts w:ascii="Arial" w:eastAsia="Calibri" w:hAnsi="Arial" w:cs="Arial"/>
                <w:bCs/>
                <w:color w:val="000000"/>
                <w:sz w:val="18"/>
              </w:rPr>
            </w:pPr>
          </w:p>
        </w:tc>
        <w:tc>
          <w:tcPr>
            <w:tcW w:w="2109" w:type="dxa"/>
            <w:gridSpan w:val="4"/>
            <w:vAlign w:val="center"/>
          </w:tcPr>
          <w:p w:rsidR="00341B4A" w:rsidRPr="00341B4A" w:rsidRDefault="00341B4A" w:rsidP="00341B4A">
            <w:pPr>
              <w:rPr>
                <w:rFonts w:ascii="Arial" w:eastAsia="Calibri" w:hAnsi="Arial" w:cs="Arial"/>
                <w:bCs/>
                <w:color w:val="000000"/>
                <w:sz w:val="18"/>
              </w:rPr>
            </w:pPr>
          </w:p>
        </w:tc>
        <w:tc>
          <w:tcPr>
            <w:tcW w:w="2110" w:type="dxa"/>
            <w:gridSpan w:val="3"/>
            <w:vAlign w:val="center"/>
          </w:tcPr>
          <w:p w:rsidR="00341B4A" w:rsidRPr="00341B4A" w:rsidRDefault="00341B4A" w:rsidP="00341B4A">
            <w:pPr>
              <w:rPr>
                <w:rFonts w:ascii="Arial" w:eastAsia="Calibri" w:hAnsi="Arial" w:cs="Arial"/>
                <w:bCs/>
                <w:color w:val="000000"/>
                <w:sz w:val="18"/>
              </w:rPr>
            </w:pPr>
          </w:p>
        </w:tc>
      </w:tr>
      <w:tr w:rsidR="00341B4A" w:rsidRPr="00341B4A" w:rsidTr="00F93822">
        <w:trPr>
          <w:trHeight w:val="227"/>
        </w:trPr>
        <w:tc>
          <w:tcPr>
            <w:tcW w:w="2109" w:type="dxa"/>
            <w:gridSpan w:val="4"/>
            <w:vAlign w:val="center"/>
          </w:tcPr>
          <w:p w:rsidR="00341B4A" w:rsidRPr="00341B4A" w:rsidRDefault="00341B4A" w:rsidP="00341B4A">
            <w:pPr>
              <w:rPr>
                <w:rFonts w:ascii="Arial" w:eastAsia="Calibri" w:hAnsi="Arial" w:cs="Arial"/>
                <w:bCs/>
                <w:color w:val="000000"/>
                <w:sz w:val="18"/>
              </w:rPr>
            </w:pPr>
          </w:p>
        </w:tc>
        <w:tc>
          <w:tcPr>
            <w:tcW w:w="2109" w:type="dxa"/>
            <w:gridSpan w:val="3"/>
            <w:vAlign w:val="center"/>
          </w:tcPr>
          <w:p w:rsidR="00341B4A" w:rsidRPr="00341B4A" w:rsidRDefault="00341B4A" w:rsidP="00341B4A">
            <w:pPr>
              <w:rPr>
                <w:rFonts w:ascii="Arial" w:eastAsia="Calibri" w:hAnsi="Arial" w:cs="Arial"/>
                <w:bCs/>
                <w:color w:val="000000"/>
                <w:sz w:val="18"/>
              </w:rPr>
            </w:pPr>
          </w:p>
        </w:tc>
        <w:tc>
          <w:tcPr>
            <w:tcW w:w="2109" w:type="dxa"/>
            <w:gridSpan w:val="4"/>
            <w:vAlign w:val="center"/>
          </w:tcPr>
          <w:p w:rsidR="00341B4A" w:rsidRPr="00341B4A" w:rsidRDefault="00341B4A" w:rsidP="00341B4A">
            <w:pPr>
              <w:rPr>
                <w:rFonts w:ascii="Arial" w:eastAsia="Calibri" w:hAnsi="Arial" w:cs="Arial"/>
                <w:bCs/>
                <w:color w:val="000000"/>
                <w:sz w:val="18"/>
              </w:rPr>
            </w:pPr>
          </w:p>
        </w:tc>
        <w:tc>
          <w:tcPr>
            <w:tcW w:w="2110" w:type="dxa"/>
            <w:gridSpan w:val="3"/>
            <w:vAlign w:val="center"/>
          </w:tcPr>
          <w:p w:rsidR="00341B4A" w:rsidRPr="00341B4A" w:rsidRDefault="00341B4A" w:rsidP="00341B4A">
            <w:pPr>
              <w:rPr>
                <w:rFonts w:ascii="Arial" w:eastAsia="Calibri" w:hAnsi="Arial" w:cs="Arial"/>
                <w:bCs/>
                <w:color w:val="000000"/>
                <w:sz w:val="18"/>
              </w:rPr>
            </w:pPr>
          </w:p>
        </w:tc>
      </w:tr>
    </w:tbl>
    <w:p w:rsidR="00341B4A" w:rsidRPr="00341B4A" w:rsidRDefault="00341B4A" w:rsidP="00341B4A">
      <w:pPr>
        <w:spacing w:after="0" w:line="240" w:lineRule="auto"/>
        <w:rPr>
          <w:rFonts w:ascii="Arial" w:eastAsia="Calibri" w:hAnsi="Arial" w:cs="Times New Roman"/>
          <w:b/>
          <w:bCs/>
          <w:color w:val="000000"/>
          <w:sz w:val="24"/>
          <w:szCs w:val="18"/>
          <w:lang w:val="es-PE"/>
        </w:rPr>
      </w:pPr>
    </w:p>
    <w:p w:rsidR="00341B4A" w:rsidRPr="00341B4A" w:rsidRDefault="00341B4A" w:rsidP="00341B4A">
      <w:pPr>
        <w:spacing w:after="0" w:line="240" w:lineRule="auto"/>
        <w:rPr>
          <w:rFonts w:ascii="Arial" w:eastAsia="Calibri" w:hAnsi="Arial" w:cs="Times New Roman"/>
          <w:b/>
          <w:bCs/>
          <w:color w:val="000000"/>
          <w:sz w:val="24"/>
          <w:szCs w:val="18"/>
          <w:lang w:val="es-PE"/>
        </w:rPr>
      </w:pPr>
    </w:p>
    <w:p w:rsidR="00341B4A" w:rsidRPr="00341B4A" w:rsidRDefault="00341B4A" w:rsidP="00341B4A">
      <w:pPr>
        <w:spacing w:after="0" w:line="240" w:lineRule="auto"/>
        <w:jc w:val="both"/>
        <w:rPr>
          <w:rFonts w:ascii="Arial" w:eastAsia="Calibri" w:hAnsi="Arial" w:cs="Times New Roman"/>
          <w:bCs/>
          <w:color w:val="000000"/>
          <w:sz w:val="20"/>
          <w:szCs w:val="18"/>
          <w:lang w:val="es-PE"/>
        </w:rPr>
      </w:pPr>
      <w:r w:rsidRPr="00341B4A">
        <w:rPr>
          <w:rFonts w:ascii="Arial" w:eastAsia="Calibri" w:hAnsi="Arial" w:cs="Times New Roman"/>
          <w:bCs/>
          <w:color w:val="000000"/>
          <w:sz w:val="20"/>
          <w:szCs w:val="18"/>
          <w:lang w:val="es-PE"/>
        </w:rPr>
        <w:t>1: En este apartado se debe completar al principio de cada turno con la siguiente información:</w:t>
      </w:r>
    </w:p>
    <w:p w:rsidR="00341B4A" w:rsidRPr="00341B4A" w:rsidRDefault="00341B4A" w:rsidP="00341B4A">
      <w:pPr>
        <w:spacing w:after="0" w:line="240" w:lineRule="auto"/>
        <w:jc w:val="both"/>
        <w:rPr>
          <w:rFonts w:ascii="Arial" w:eastAsia="Calibri" w:hAnsi="Arial" w:cs="Times New Roman"/>
          <w:bCs/>
          <w:color w:val="000000"/>
          <w:sz w:val="20"/>
          <w:szCs w:val="18"/>
          <w:lang w:val="es-PE"/>
        </w:rPr>
      </w:pPr>
      <w:r w:rsidRPr="00341B4A">
        <w:rPr>
          <w:rFonts w:ascii="Arial" w:eastAsia="Calibri" w:hAnsi="Arial" w:cs="Times New Roman"/>
          <w:bCs/>
          <w:color w:val="000000"/>
          <w:sz w:val="20"/>
          <w:szCs w:val="18"/>
          <w:lang w:val="es-PE"/>
        </w:rPr>
        <w:t xml:space="preserve">Fecha </w:t>
      </w:r>
    </w:p>
    <w:p w:rsidR="00341B4A" w:rsidRPr="00341B4A" w:rsidRDefault="00341B4A" w:rsidP="00341B4A">
      <w:pPr>
        <w:spacing w:after="0" w:line="240" w:lineRule="auto"/>
        <w:jc w:val="both"/>
        <w:rPr>
          <w:rFonts w:ascii="Arial" w:eastAsia="Calibri" w:hAnsi="Arial" w:cs="Times New Roman"/>
          <w:bCs/>
          <w:color w:val="000000"/>
          <w:sz w:val="20"/>
          <w:szCs w:val="18"/>
          <w:lang w:val="es-PE"/>
        </w:rPr>
      </w:pPr>
      <w:r w:rsidRPr="00341B4A">
        <w:rPr>
          <w:rFonts w:ascii="Arial" w:eastAsia="Calibri" w:hAnsi="Arial" w:cs="Times New Roman"/>
          <w:bCs/>
          <w:color w:val="000000"/>
          <w:sz w:val="20"/>
          <w:szCs w:val="18"/>
          <w:lang w:val="es-PE"/>
        </w:rPr>
        <w:t>Turno: Mañana, Tarde, Noche</w:t>
      </w:r>
    </w:p>
    <w:p w:rsidR="00341B4A" w:rsidRPr="00341B4A" w:rsidRDefault="00341B4A" w:rsidP="00341B4A">
      <w:pPr>
        <w:spacing w:after="0" w:line="240" w:lineRule="auto"/>
        <w:jc w:val="both"/>
        <w:rPr>
          <w:rFonts w:ascii="Arial" w:eastAsia="Calibri" w:hAnsi="Arial" w:cs="Times New Roman"/>
          <w:bCs/>
          <w:color w:val="000000"/>
          <w:sz w:val="20"/>
          <w:szCs w:val="18"/>
          <w:lang w:val="es-PE"/>
        </w:rPr>
      </w:pPr>
      <w:r w:rsidRPr="00341B4A">
        <w:rPr>
          <w:rFonts w:ascii="Arial" w:eastAsia="Calibri" w:hAnsi="Arial" w:cs="Times New Roman"/>
          <w:bCs/>
          <w:color w:val="000000"/>
          <w:sz w:val="20"/>
          <w:szCs w:val="18"/>
          <w:lang w:val="es-PE"/>
        </w:rPr>
        <w:t>Nombre del operador</w:t>
      </w:r>
    </w:p>
    <w:p w:rsidR="00341B4A" w:rsidRPr="00341B4A" w:rsidRDefault="00341B4A" w:rsidP="00341B4A">
      <w:pPr>
        <w:spacing w:after="0" w:line="240" w:lineRule="auto"/>
        <w:jc w:val="both"/>
        <w:rPr>
          <w:rFonts w:ascii="Arial" w:eastAsia="Calibri" w:hAnsi="Arial" w:cs="Times New Roman"/>
          <w:bCs/>
          <w:color w:val="000000"/>
          <w:sz w:val="20"/>
          <w:szCs w:val="18"/>
          <w:lang w:val="es-PE"/>
        </w:rPr>
      </w:pPr>
    </w:p>
    <w:p w:rsidR="00341B4A" w:rsidRPr="00341B4A" w:rsidRDefault="00341B4A" w:rsidP="00341B4A">
      <w:pPr>
        <w:spacing w:after="0" w:line="240" w:lineRule="auto"/>
        <w:jc w:val="both"/>
        <w:rPr>
          <w:rFonts w:ascii="Arial" w:eastAsia="Calibri" w:hAnsi="Arial" w:cs="Times New Roman"/>
          <w:bCs/>
          <w:color w:val="000000"/>
          <w:sz w:val="20"/>
          <w:szCs w:val="18"/>
          <w:lang w:val="es-PE"/>
        </w:rPr>
      </w:pPr>
      <w:r w:rsidRPr="00341B4A">
        <w:rPr>
          <w:rFonts w:ascii="Arial" w:eastAsia="Calibri" w:hAnsi="Arial" w:cs="Times New Roman"/>
          <w:bCs/>
          <w:color w:val="000000"/>
          <w:sz w:val="20"/>
          <w:szCs w:val="18"/>
          <w:lang w:val="es-PE"/>
        </w:rPr>
        <w:t>2: El equipo de Calidad debe colocar los PPM</w:t>
      </w:r>
    </w:p>
    <w:p w:rsidR="00341B4A" w:rsidRPr="00341B4A" w:rsidRDefault="00341B4A" w:rsidP="00341B4A">
      <w:pPr>
        <w:spacing w:after="0" w:line="240" w:lineRule="auto"/>
        <w:jc w:val="both"/>
        <w:rPr>
          <w:rFonts w:ascii="Arial" w:eastAsia="Calibri" w:hAnsi="Arial" w:cs="Times New Roman"/>
          <w:bCs/>
          <w:color w:val="000000"/>
          <w:sz w:val="20"/>
          <w:szCs w:val="18"/>
          <w:lang w:val="es-PE"/>
        </w:rPr>
      </w:pPr>
    </w:p>
    <w:p w:rsidR="00341B4A" w:rsidRPr="00341B4A" w:rsidRDefault="00341B4A" w:rsidP="00341B4A">
      <w:pPr>
        <w:spacing w:after="0" w:line="240" w:lineRule="auto"/>
        <w:jc w:val="both"/>
        <w:rPr>
          <w:rFonts w:ascii="Arial" w:eastAsia="Calibri" w:hAnsi="Arial" w:cs="Times New Roman"/>
          <w:bCs/>
          <w:color w:val="000000"/>
          <w:sz w:val="20"/>
          <w:szCs w:val="18"/>
          <w:lang w:val="es-PE"/>
        </w:rPr>
      </w:pPr>
      <w:r w:rsidRPr="00341B4A">
        <w:rPr>
          <w:rFonts w:ascii="Arial" w:eastAsia="Calibri" w:hAnsi="Arial" w:cs="Times New Roman"/>
          <w:bCs/>
          <w:color w:val="000000"/>
          <w:sz w:val="20"/>
          <w:szCs w:val="18"/>
          <w:lang w:val="es-PE"/>
        </w:rPr>
        <w:t>3: En este apartado se debe completar al final de cada turno informando si ha habido algún incidente.</w:t>
      </w:r>
    </w:p>
    <w:p w:rsidR="00341B4A" w:rsidRPr="00341B4A" w:rsidRDefault="00341B4A" w:rsidP="00341B4A">
      <w:pPr>
        <w:spacing w:after="0" w:line="240" w:lineRule="auto"/>
        <w:jc w:val="both"/>
        <w:rPr>
          <w:rFonts w:ascii="Arial" w:eastAsia="Calibri" w:hAnsi="Arial" w:cs="Times New Roman"/>
          <w:bCs/>
          <w:color w:val="000000"/>
          <w:sz w:val="20"/>
          <w:szCs w:val="18"/>
          <w:lang w:val="es-PE"/>
        </w:rPr>
      </w:pPr>
    </w:p>
    <w:p w:rsidR="00341B4A" w:rsidRPr="00341B4A" w:rsidRDefault="00341B4A" w:rsidP="00341B4A">
      <w:pPr>
        <w:spacing w:after="0" w:line="240" w:lineRule="auto"/>
        <w:jc w:val="both"/>
        <w:rPr>
          <w:rFonts w:ascii="Arial" w:eastAsia="Calibri" w:hAnsi="Arial" w:cs="Times New Roman"/>
          <w:bCs/>
          <w:color w:val="000000"/>
          <w:sz w:val="20"/>
          <w:szCs w:val="18"/>
          <w:lang w:val="es-PE"/>
        </w:rPr>
      </w:pPr>
      <w:r w:rsidRPr="00341B4A">
        <w:rPr>
          <w:rFonts w:ascii="Arial" w:eastAsia="Calibri" w:hAnsi="Arial" w:cs="Times New Roman"/>
          <w:bCs/>
          <w:color w:val="000000"/>
          <w:sz w:val="20"/>
          <w:szCs w:val="18"/>
          <w:lang w:val="es-PE"/>
        </w:rPr>
        <w:t>5: En este apartado se debe hacer una breve descripción de los principales problema ocurridos en el periodo</w:t>
      </w:r>
    </w:p>
    <w:p w:rsidR="00341B4A" w:rsidRPr="00341B4A" w:rsidRDefault="00341B4A" w:rsidP="00341B4A">
      <w:pPr>
        <w:spacing w:after="0" w:line="240" w:lineRule="auto"/>
        <w:rPr>
          <w:rFonts w:ascii="Arial" w:eastAsia="Calibri" w:hAnsi="Arial" w:cs="Times New Roman"/>
          <w:bCs/>
          <w:color w:val="000000"/>
          <w:sz w:val="20"/>
          <w:szCs w:val="18"/>
          <w:lang w:val="es-PE"/>
        </w:rPr>
      </w:pPr>
    </w:p>
    <w:p w:rsidR="00341B4A" w:rsidRPr="00341B4A" w:rsidRDefault="00341B4A" w:rsidP="00341B4A">
      <w:pPr>
        <w:spacing w:after="0" w:line="240" w:lineRule="auto"/>
        <w:rPr>
          <w:rFonts w:ascii="Arial" w:eastAsia="Calibri" w:hAnsi="Arial" w:cs="Times New Roman"/>
          <w:bCs/>
          <w:color w:val="000000"/>
          <w:sz w:val="20"/>
          <w:szCs w:val="18"/>
          <w:lang w:val="es-PE"/>
        </w:rPr>
      </w:pPr>
    </w:p>
    <w:p w:rsidR="00341B4A" w:rsidRPr="00341B4A" w:rsidRDefault="00341B4A" w:rsidP="00341B4A">
      <w:pPr>
        <w:spacing w:after="0" w:line="240" w:lineRule="auto"/>
        <w:rPr>
          <w:rFonts w:ascii="Arial" w:eastAsia="Calibri" w:hAnsi="Arial" w:cs="Times New Roman"/>
          <w:bCs/>
          <w:color w:val="000000"/>
          <w:sz w:val="20"/>
          <w:szCs w:val="18"/>
          <w:lang w:val="es-PE"/>
        </w:rPr>
      </w:pPr>
    </w:p>
    <w:p w:rsidR="00341B4A" w:rsidRPr="00341B4A" w:rsidRDefault="00341B4A" w:rsidP="00341B4A">
      <w:pPr>
        <w:spacing w:after="0" w:line="240" w:lineRule="auto"/>
        <w:rPr>
          <w:rFonts w:ascii="Arial" w:eastAsia="Calibri" w:hAnsi="Arial" w:cs="Times New Roman"/>
          <w:bCs/>
          <w:color w:val="000000"/>
          <w:sz w:val="20"/>
          <w:szCs w:val="18"/>
          <w:lang w:val="es-PE"/>
        </w:rPr>
        <w:sectPr w:rsidR="00341B4A" w:rsidRPr="00341B4A" w:rsidSect="00D635E4">
          <w:pgSz w:w="11907" w:h="16840" w:code="9"/>
          <w:pgMar w:top="1418" w:right="1418" w:bottom="1418" w:left="2268" w:header="709" w:footer="709" w:gutter="0"/>
          <w:cols w:space="708"/>
          <w:docGrid w:linePitch="360"/>
        </w:sectPr>
      </w:pPr>
    </w:p>
    <w:p w:rsidR="00341B4A" w:rsidRPr="00341B4A" w:rsidRDefault="00341B4A" w:rsidP="00341B4A">
      <w:pPr>
        <w:spacing w:line="240" w:lineRule="auto"/>
        <w:jc w:val="both"/>
        <w:rPr>
          <w:rFonts w:ascii="Arial" w:eastAsia="Calibri" w:hAnsi="Arial" w:cs="Times New Roman"/>
          <w:b/>
          <w:bCs/>
          <w:color w:val="000000"/>
          <w:sz w:val="24"/>
          <w:szCs w:val="18"/>
          <w:lang w:val="es-PE"/>
        </w:rPr>
      </w:pPr>
      <w:bookmarkStart w:id="32" w:name="_Ref360105609"/>
      <w:bookmarkStart w:id="33" w:name="_Toc385271365"/>
      <w:r w:rsidRPr="00341B4A">
        <w:rPr>
          <w:rFonts w:ascii="Arial" w:eastAsia="Calibri" w:hAnsi="Arial" w:cs="Times New Roman"/>
          <w:b/>
          <w:bCs/>
          <w:color w:val="000000"/>
          <w:sz w:val="24"/>
          <w:szCs w:val="18"/>
          <w:lang w:val="es-PE"/>
        </w:rPr>
        <w:lastRenderedPageBreak/>
        <w:t xml:space="preserve">Anexo </w:t>
      </w:r>
      <w:r w:rsidR="005F5B30" w:rsidRPr="00341B4A">
        <w:rPr>
          <w:rFonts w:ascii="Arial" w:eastAsia="Calibri" w:hAnsi="Arial" w:cs="Times New Roman"/>
          <w:b/>
          <w:bCs/>
          <w:color w:val="000000"/>
          <w:sz w:val="24"/>
          <w:szCs w:val="18"/>
          <w:lang w:val="es-PE"/>
        </w:rPr>
        <w:fldChar w:fldCharType="begin"/>
      </w:r>
      <w:r w:rsidRPr="00341B4A">
        <w:rPr>
          <w:rFonts w:ascii="Arial" w:eastAsia="Calibri" w:hAnsi="Arial" w:cs="Times New Roman"/>
          <w:b/>
          <w:bCs/>
          <w:color w:val="000000"/>
          <w:sz w:val="24"/>
          <w:szCs w:val="18"/>
          <w:lang w:val="es-PE"/>
        </w:rPr>
        <w:instrText xml:space="preserve"> SEQ Anexo \* ARABIC </w:instrText>
      </w:r>
      <w:r w:rsidR="005F5B30" w:rsidRPr="00341B4A">
        <w:rPr>
          <w:rFonts w:ascii="Arial" w:eastAsia="Calibri" w:hAnsi="Arial" w:cs="Times New Roman"/>
          <w:b/>
          <w:bCs/>
          <w:color w:val="000000"/>
          <w:sz w:val="24"/>
          <w:szCs w:val="18"/>
          <w:lang w:val="es-PE"/>
        </w:rPr>
        <w:fldChar w:fldCharType="separate"/>
      </w:r>
      <w:r w:rsidRPr="00341B4A">
        <w:rPr>
          <w:rFonts w:ascii="Arial" w:eastAsia="Calibri" w:hAnsi="Arial" w:cs="Times New Roman"/>
          <w:b/>
          <w:bCs/>
          <w:noProof/>
          <w:color w:val="000000"/>
          <w:sz w:val="24"/>
          <w:szCs w:val="18"/>
          <w:lang w:val="es-PE"/>
        </w:rPr>
        <w:t>9</w:t>
      </w:r>
      <w:r w:rsidR="005F5B30" w:rsidRPr="00341B4A">
        <w:rPr>
          <w:rFonts w:ascii="Arial" w:eastAsia="Calibri" w:hAnsi="Arial" w:cs="Times New Roman"/>
          <w:b/>
          <w:bCs/>
          <w:color w:val="000000"/>
          <w:sz w:val="24"/>
          <w:szCs w:val="18"/>
          <w:lang w:val="es-PE"/>
        </w:rPr>
        <w:fldChar w:fldCharType="end"/>
      </w:r>
      <w:bookmarkEnd w:id="32"/>
      <w:r w:rsidRPr="00341B4A">
        <w:rPr>
          <w:rFonts w:ascii="Arial" w:eastAsia="Calibri" w:hAnsi="Arial" w:cs="Times New Roman"/>
          <w:b/>
          <w:bCs/>
          <w:color w:val="000000"/>
          <w:sz w:val="24"/>
          <w:szCs w:val="18"/>
          <w:lang w:val="es-PE"/>
        </w:rPr>
        <w:t>. Plan de capacitación maestro del programa</w:t>
      </w:r>
      <w:bookmarkEnd w:id="33"/>
    </w:p>
    <w:tbl>
      <w:tblPr>
        <w:tblStyle w:val="Tablaconcuadrcula1"/>
        <w:tblW w:w="5000" w:type="pct"/>
        <w:tblLayout w:type="fixed"/>
        <w:tblLook w:val="04A0" w:firstRow="1" w:lastRow="0" w:firstColumn="1" w:lastColumn="0" w:noHBand="0" w:noVBand="1"/>
      </w:tblPr>
      <w:tblGrid>
        <w:gridCol w:w="2417"/>
        <w:gridCol w:w="6880"/>
        <w:gridCol w:w="2134"/>
        <w:gridCol w:w="931"/>
        <w:gridCol w:w="1008"/>
      </w:tblGrid>
      <w:tr w:rsidR="00341B4A" w:rsidRPr="00341B4A" w:rsidTr="00F93822">
        <w:trPr>
          <w:trHeight w:val="283"/>
        </w:trPr>
        <w:tc>
          <w:tcPr>
            <w:tcW w:w="904" w:type="pct"/>
            <w:vMerge w:val="restart"/>
            <w:shd w:val="clear" w:color="auto" w:fill="76923C" w:themeFill="accent3" w:themeFillShade="BF"/>
            <w:vAlign w:val="center"/>
          </w:tcPr>
          <w:p w:rsidR="00341B4A" w:rsidRPr="00341B4A" w:rsidRDefault="00341B4A" w:rsidP="00341B4A">
            <w:pPr>
              <w:jc w:val="center"/>
              <w:rPr>
                <w:rFonts w:ascii="Arial" w:hAnsi="Arial" w:cs="Arial"/>
                <w:sz w:val="24"/>
                <w:lang w:eastAsia="es-ES"/>
              </w:rPr>
            </w:pPr>
            <w:r w:rsidRPr="00341B4A">
              <w:rPr>
                <w:rFonts w:ascii="Arial" w:hAnsi="Arial" w:cs="Arial"/>
                <w:sz w:val="24"/>
                <w:lang w:eastAsia="es-ES"/>
              </w:rPr>
              <w:t>Tema</w:t>
            </w:r>
          </w:p>
        </w:tc>
        <w:tc>
          <w:tcPr>
            <w:tcW w:w="2573" w:type="pct"/>
            <w:vMerge w:val="restart"/>
            <w:shd w:val="clear" w:color="auto" w:fill="76923C" w:themeFill="accent3" w:themeFillShade="BF"/>
            <w:vAlign w:val="center"/>
          </w:tcPr>
          <w:p w:rsidR="00341B4A" w:rsidRPr="00341B4A" w:rsidRDefault="00341B4A" w:rsidP="00341B4A">
            <w:pPr>
              <w:jc w:val="center"/>
              <w:rPr>
                <w:rFonts w:ascii="Arial" w:hAnsi="Arial" w:cs="Arial"/>
                <w:sz w:val="24"/>
                <w:lang w:eastAsia="es-ES"/>
              </w:rPr>
            </w:pPr>
            <w:r w:rsidRPr="00341B4A">
              <w:rPr>
                <w:rFonts w:ascii="Arial" w:hAnsi="Arial" w:cs="Arial"/>
                <w:sz w:val="24"/>
                <w:lang w:eastAsia="es-ES"/>
              </w:rPr>
              <w:t>Puntos a tratar</w:t>
            </w:r>
          </w:p>
        </w:tc>
        <w:tc>
          <w:tcPr>
            <w:tcW w:w="798" w:type="pct"/>
            <w:vMerge w:val="restart"/>
            <w:shd w:val="clear" w:color="auto" w:fill="76923C" w:themeFill="accent3" w:themeFillShade="BF"/>
            <w:vAlign w:val="center"/>
          </w:tcPr>
          <w:p w:rsidR="00341B4A" w:rsidRPr="00341B4A" w:rsidRDefault="00341B4A" w:rsidP="00341B4A">
            <w:pPr>
              <w:jc w:val="center"/>
              <w:rPr>
                <w:rFonts w:ascii="Arial" w:hAnsi="Arial" w:cs="Arial"/>
                <w:sz w:val="24"/>
                <w:lang w:eastAsia="es-ES"/>
              </w:rPr>
            </w:pPr>
            <w:r w:rsidRPr="00341B4A">
              <w:rPr>
                <w:rFonts w:ascii="Arial" w:hAnsi="Arial" w:cs="Arial"/>
                <w:sz w:val="24"/>
                <w:lang w:eastAsia="es-ES"/>
              </w:rPr>
              <w:t>Dirigido a:</w:t>
            </w:r>
          </w:p>
        </w:tc>
        <w:tc>
          <w:tcPr>
            <w:tcW w:w="725" w:type="pct"/>
            <w:gridSpan w:val="2"/>
            <w:shd w:val="clear" w:color="auto" w:fill="76923C" w:themeFill="accent3" w:themeFillShade="BF"/>
            <w:vAlign w:val="center"/>
          </w:tcPr>
          <w:p w:rsidR="00341B4A" w:rsidRPr="00341B4A" w:rsidRDefault="00341B4A" w:rsidP="00341B4A">
            <w:pPr>
              <w:jc w:val="center"/>
              <w:rPr>
                <w:rFonts w:ascii="Arial" w:hAnsi="Arial" w:cs="Arial"/>
                <w:sz w:val="24"/>
                <w:lang w:eastAsia="es-ES"/>
              </w:rPr>
            </w:pPr>
            <w:r w:rsidRPr="00341B4A">
              <w:rPr>
                <w:rFonts w:ascii="Arial" w:hAnsi="Arial" w:cs="Arial"/>
                <w:sz w:val="24"/>
                <w:lang w:eastAsia="es-ES"/>
              </w:rPr>
              <w:t>Expositor</w:t>
            </w:r>
          </w:p>
        </w:tc>
      </w:tr>
      <w:tr w:rsidR="00341B4A" w:rsidRPr="00341B4A" w:rsidTr="00F93822">
        <w:trPr>
          <w:trHeight w:val="283"/>
        </w:trPr>
        <w:tc>
          <w:tcPr>
            <w:tcW w:w="904" w:type="pct"/>
            <w:vMerge/>
            <w:shd w:val="clear" w:color="auto" w:fill="76923C" w:themeFill="accent3" w:themeFillShade="BF"/>
            <w:vAlign w:val="center"/>
          </w:tcPr>
          <w:p w:rsidR="00341B4A" w:rsidRPr="00341B4A" w:rsidRDefault="00341B4A" w:rsidP="00341B4A">
            <w:pPr>
              <w:rPr>
                <w:rFonts w:ascii="Arial" w:hAnsi="Arial" w:cs="Arial"/>
                <w:sz w:val="24"/>
                <w:lang w:eastAsia="es-ES"/>
              </w:rPr>
            </w:pPr>
          </w:p>
        </w:tc>
        <w:tc>
          <w:tcPr>
            <w:tcW w:w="2573" w:type="pct"/>
            <w:vMerge/>
            <w:shd w:val="clear" w:color="auto" w:fill="76923C" w:themeFill="accent3" w:themeFillShade="BF"/>
            <w:vAlign w:val="center"/>
          </w:tcPr>
          <w:p w:rsidR="00341B4A" w:rsidRPr="00341B4A" w:rsidRDefault="00341B4A" w:rsidP="00341B4A">
            <w:pPr>
              <w:jc w:val="center"/>
              <w:rPr>
                <w:rFonts w:ascii="Arial" w:hAnsi="Arial" w:cs="Arial"/>
                <w:sz w:val="24"/>
                <w:lang w:eastAsia="es-ES"/>
              </w:rPr>
            </w:pPr>
          </w:p>
        </w:tc>
        <w:tc>
          <w:tcPr>
            <w:tcW w:w="798" w:type="pct"/>
            <w:vMerge/>
            <w:shd w:val="clear" w:color="auto" w:fill="76923C" w:themeFill="accent3" w:themeFillShade="BF"/>
            <w:vAlign w:val="center"/>
          </w:tcPr>
          <w:p w:rsidR="00341B4A" w:rsidRPr="00341B4A" w:rsidRDefault="00341B4A" w:rsidP="00341B4A">
            <w:pPr>
              <w:jc w:val="center"/>
              <w:rPr>
                <w:rFonts w:ascii="Arial" w:hAnsi="Arial" w:cs="Arial"/>
                <w:sz w:val="24"/>
                <w:lang w:eastAsia="es-ES"/>
              </w:rPr>
            </w:pPr>
          </w:p>
        </w:tc>
        <w:tc>
          <w:tcPr>
            <w:tcW w:w="348" w:type="pct"/>
            <w:shd w:val="clear" w:color="auto" w:fill="76923C" w:themeFill="accent3" w:themeFillShade="BF"/>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Interno</w:t>
            </w:r>
          </w:p>
        </w:tc>
        <w:tc>
          <w:tcPr>
            <w:tcW w:w="377" w:type="pct"/>
            <w:shd w:val="clear" w:color="auto" w:fill="76923C" w:themeFill="accent3" w:themeFillShade="BF"/>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Externo</w:t>
            </w:r>
          </w:p>
        </w:tc>
      </w:tr>
      <w:tr w:rsidR="00341B4A" w:rsidRPr="00341B4A" w:rsidTr="00F93822">
        <w:trPr>
          <w:trHeight w:val="454"/>
        </w:trPr>
        <w:tc>
          <w:tcPr>
            <w:tcW w:w="904" w:type="pct"/>
            <w:vAlign w:val="center"/>
          </w:tcPr>
          <w:p w:rsidR="00341B4A" w:rsidRPr="00341B4A" w:rsidRDefault="00341B4A" w:rsidP="00341B4A">
            <w:pPr>
              <w:rPr>
                <w:rFonts w:ascii="Arial" w:hAnsi="Arial" w:cs="Arial"/>
                <w:lang w:eastAsia="es-ES"/>
              </w:rPr>
            </w:pPr>
            <w:r w:rsidRPr="00341B4A">
              <w:rPr>
                <w:rFonts w:ascii="Arial" w:hAnsi="Arial" w:cs="Arial"/>
                <w:lang w:eastAsia="es-ES"/>
              </w:rPr>
              <w:t>Introducción al programa</w:t>
            </w:r>
          </w:p>
        </w:tc>
        <w:tc>
          <w:tcPr>
            <w:tcW w:w="2573" w:type="pct"/>
            <w:vAlign w:val="center"/>
          </w:tcPr>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Obtener un conocimiento básico de Lean (historia, conceptos, herramientas, metodología)</w:t>
            </w:r>
          </w:p>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Conocer los objetivos del programa Lean en la organización</w:t>
            </w:r>
          </w:p>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Conocer en detalle el plan de trabajo de una</w:t>
            </w:r>
          </w:p>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implementación y tener una vista global de los cambios</w:t>
            </w:r>
          </w:p>
          <w:p w:rsidR="00341B4A" w:rsidRPr="00341B4A" w:rsidRDefault="00341B4A" w:rsidP="00341B4A">
            <w:pPr>
              <w:ind w:left="176"/>
              <w:rPr>
                <w:rFonts w:ascii="Arial" w:hAnsi="Arial" w:cs="Arial"/>
                <w:sz w:val="24"/>
                <w:szCs w:val="24"/>
                <w:lang w:eastAsia="es-ES"/>
              </w:rPr>
            </w:pPr>
            <w:r w:rsidRPr="00341B4A">
              <w:rPr>
                <w:rFonts w:ascii="Arial" w:hAnsi="Arial" w:cs="Arial"/>
                <w:szCs w:val="24"/>
                <w:lang w:eastAsia="es-ES"/>
              </w:rPr>
              <w:t>a lo largo de la implementación</w:t>
            </w:r>
          </w:p>
        </w:tc>
        <w:tc>
          <w:tcPr>
            <w:tcW w:w="798"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Miembros del programa</w:t>
            </w:r>
          </w:p>
        </w:tc>
        <w:tc>
          <w:tcPr>
            <w:tcW w:w="348"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X</w:t>
            </w:r>
          </w:p>
        </w:tc>
        <w:tc>
          <w:tcPr>
            <w:tcW w:w="377" w:type="pct"/>
            <w:vAlign w:val="center"/>
          </w:tcPr>
          <w:p w:rsidR="00341B4A" w:rsidRPr="00341B4A" w:rsidRDefault="00341B4A" w:rsidP="00341B4A">
            <w:pPr>
              <w:jc w:val="center"/>
              <w:rPr>
                <w:rFonts w:ascii="Arial" w:hAnsi="Arial" w:cs="Arial"/>
                <w:lang w:eastAsia="es-ES"/>
              </w:rPr>
            </w:pPr>
          </w:p>
        </w:tc>
      </w:tr>
      <w:tr w:rsidR="00341B4A" w:rsidRPr="00341B4A" w:rsidTr="00F93822">
        <w:trPr>
          <w:trHeight w:val="454"/>
        </w:trPr>
        <w:tc>
          <w:tcPr>
            <w:tcW w:w="904" w:type="pct"/>
            <w:vAlign w:val="center"/>
          </w:tcPr>
          <w:p w:rsidR="00341B4A" w:rsidRPr="00341B4A" w:rsidRDefault="00341B4A" w:rsidP="00341B4A">
            <w:pPr>
              <w:rPr>
                <w:rFonts w:ascii="Arial" w:hAnsi="Arial" w:cs="Arial"/>
                <w:lang w:eastAsia="es-ES"/>
              </w:rPr>
            </w:pPr>
            <w:r w:rsidRPr="00341B4A">
              <w:rPr>
                <w:rFonts w:ascii="Arial" w:hAnsi="Arial" w:cs="Arial"/>
                <w:lang w:eastAsia="es-ES"/>
              </w:rPr>
              <w:t>Efectividad Global de los Equipos (OEE)</w:t>
            </w:r>
          </w:p>
        </w:tc>
        <w:tc>
          <w:tcPr>
            <w:tcW w:w="2573" w:type="pct"/>
            <w:vAlign w:val="center"/>
          </w:tcPr>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Explicar el propósito de determinar OEE</w:t>
            </w:r>
          </w:p>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Describir los pasos necesarios para calcular OEE</w:t>
            </w:r>
          </w:p>
          <w:p w:rsidR="00341B4A" w:rsidRPr="00341B4A" w:rsidRDefault="00341B4A" w:rsidP="00341B4A">
            <w:pPr>
              <w:numPr>
                <w:ilvl w:val="0"/>
                <w:numId w:val="8"/>
              </w:numPr>
              <w:ind w:left="176" w:hanging="141"/>
              <w:rPr>
                <w:rFonts w:ascii="Arial" w:hAnsi="Arial" w:cs="Arial"/>
                <w:sz w:val="24"/>
                <w:szCs w:val="24"/>
                <w:lang w:eastAsia="es-ES"/>
              </w:rPr>
            </w:pPr>
            <w:r w:rsidRPr="00341B4A">
              <w:rPr>
                <w:rFonts w:ascii="Arial" w:hAnsi="Arial" w:cs="Arial"/>
                <w:szCs w:val="24"/>
                <w:lang w:eastAsia="es-ES"/>
              </w:rPr>
              <w:t>Comprender de qué manera ayuda OEE a impulsar el desempeño como parte de un sistema de producción Lean</w:t>
            </w:r>
          </w:p>
        </w:tc>
        <w:tc>
          <w:tcPr>
            <w:tcW w:w="798"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Miembros del programa</w:t>
            </w:r>
          </w:p>
        </w:tc>
        <w:tc>
          <w:tcPr>
            <w:tcW w:w="348"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X</w:t>
            </w:r>
          </w:p>
        </w:tc>
        <w:tc>
          <w:tcPr>
            <w:tcW w:w="377" w:type="pct"/>
            <w:vAlign w:val="center"/>
          </w:tcPr>
          <w:p w:rsidR="00341B4A" w:rsidRPr="00341B4A" w:rsidRDefault="00341B4A" w:rsidP="00341B4A">
            <w:pPr>
              <w:rPr>
                <w:rFonts w:ascii="Arial" w:hAnsi="Arial" w:cs="Arial"/>
                <w:lang w:eastAsia="es-ES"/>
              </w:rPr>
            </w:pPr>
          </w:p>
        </w:tc>
      </w:tr>
      <w:tr w:rsidR="00341B4A" w:rsidRPr="00341B4A" w:rsidTr="00F93822">
        <w:trPr>
          <w:trHeight w:val="454"/>
        </w:trPr>
        <w:tc>
          <w:tcPr>
            <w:tcW w:w="904" w:type="pct"/>
            <w:vAlign w:val="center"/>
          </w:tcPr>
          <w:p w:rsidR="00341B4A" w:rsidRPr="00341B4A" w:rsidRDefault="00341B4A" w:rsidP="00341B4A">
            <w:pPr>
              <w:rPr>
                <w:rFonts w:ascii="Arial" w:hAnsi="Arial" w:cs="Arial"/>
                <w:lang w:eastAsia="es-ES"/>
              </w:rPr>
            </w:pPr>
            <w:r w:rsidRPr="00341B4A">
              <w:rPr>
                <w:rFonts w:ascii="Arial" w:hAnsi="Arial" w:cs="Arial"/>
                <w:lang w:eastAsia="es-ES"/>
              </w:rPr>
              <w:t>5S</w:t>
            </w:r>
          </w:p>
          <w:p w:rsidR="00341B4A" w:rsidRPr="00341B4A" w:rsidRDefault="00341B4A" w:rsidP="00341B4A">
            <w:pPr>
              <w:rPr>
                <w:rFonts w:ascii="Arial" w:hAnsi="Arial" w:cs="Arial"/>
                <w:lang w:eastAsia="es-ES"/>
              </w:rPr>
            </w:pPr>
          </w:p>
        </w:tc>
        <w:tc>
          <w:tcPr>
            <w:tcW w:w="2573" w:type="pct"/>
            <w:vAlign w:val="center"/>
          </w:tcPr>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Explicar el propósito de la herramienta 5S</w:t>
            </w:r>
          </w:p>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Describir los pasos necesarios para implementar 5S</w:t>
            </w:r>
          </w:p>
          <w:p w:rsidR="00341B4A" w:rsidRPr="00341B4A" w:rsidRDefault="00341B4A" w:rsidP="00341B4A">
            <w:pPr>
              <w:numPr>
                <w:ilvl w:val="0"/>
                <w:numId w:val="8"/>
              </w:numPr>
              <w:ind w:left="176" w:hanging="141"/>
              <w:rPr>
                <w:rFonts w:ascii="Arial" w:hAnsi="Arial" w:cs="Arial"/>
                <w:sz w:val="24"/>
                <w:szCs w:val="24"/>
                <w:lang w:eastAsia="es-ES"/>
              </w:rPr>
            </w:pPr>
            <w:r w:rsidRPr="00341B4A">
              <w:rPr>
                <w:rFonts w:ascii="Arial" w:hAnsi="Arial" w:cs="Arial"/>
                <w:szCs w:val="24"/>
                <w:lang w:eastAsia="es-ES"/>
              </w:rPr>
              <w:t>Comprender de qué manera ayuda 5S a impulsar el desempeño como parte de un sistema de producción Lean</w:t>
            </w:r>
          </w:p>
        </w:tc>
        <w:tc>
          <w:tcPr>
            <w:tcW w:w="798"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Miembros del programa</w:t>
            </w:r>
          </w:p>
        </w:tc>
        <w:tc>
          <w:tcPr>
            <w:tcW w:w="348" w:type="pct"/>
            <w:vAlign w:val="center"/>
          </w:tcPr>
          <w:p w:rsidR="00341B4A" w:rsidRPr="00341B4A" w:rsidRDefault="00341B4A" w:rsidP="00341B4A">
            <w:pPr>
              <w:jc w:val="center"/>
              <w:rPr>
                <w:rFonts w:ascii="Arial" w:hAnsi="Arial" w:cs="Arial"/>
                <w:lang w:eastAsia="es-ES"/>
              </w:rPr>
            </w:pPr>
          </w:p>
        </w:tc>
        <w:tc>
          <w:tcPr>
            <w:tcW w:w="377"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X</w:t>
            </w:r>
          </w:p>
        </w:tc>
      </w:tr>
      <w:tr w:rsidR="00341B4A" w:rsidRPr="00341B4A" w:rsidTr="00F93822">
        <w:trPr>
          <w:trHeight w:val="454"/>
        </w:trPr>
        <w:tc>
          <w:tcPr>
            <w:tcW w:w="904" w:type="pct"/>
            <w:vAlign w:val="center"/>
          </w:tcPr>
          <w:p w:rsidR="00341B4A" w:rsidRPr="00341B4A" w:rsidRDefault="00341B4A" w:rsidP="00341B4A">
            <w:pPr>
              <w:rPr>
                <w:rFonts w:ascii="Arial" w:hAnsi="Arial" w:cs="Arial"/>
                <w:lang w:eastAsia="es-ES"/>
              </w:rPr>
            </w:pPr>
            <w:r w:rsidRPr="00341B4A">
              <w:rPr>
                <w:rFonts w:ascii="Arial" w:hAnsi="Arial" w:cs="Arial"/>
                <w:lang w:eastAsia="es-ES"/>
              </w:rPr>
              <w:t>Cambio rápido (SMED)</w:t>
            </w:r>
          </w:p>
        </w:tc>
        <w:tc>
          <w:tcPr>
            <w:tcW w:w="2573" w:type="pct"/>
            <w:vAlign w:val="center"/>
          </w:tcPr>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Explicar el objetivo de la herramienta de cambio rápido (SMED-Single Minute Exchange of Died)</w:t>
            </w:r>
          </w:p>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Describir los pasos para implementar SMED</w:t>
            </w:r>
          </w:p>
          <w:p w:rsidR="00341B4A" w:rsidRPr="00341B4A" w:rsidRDefault="00341B4A" w:rsidP="00341B4A">
            <w:pPr>
              <w:numPr>
                <w:ilvl w:val="0"/>
                <w:numId w:val="8"/>
              </w:numPr>
              <w:ind w:left="176" w:hanging="141"/>
              <w:rPr>
                <w:rFonts w:ascii="Arial" w:hAnsi="Arial" w:cs="Arial"/>
                <w:sz w:val="24"/>
                <w:szCs w:val="24"/>
                <w:lang w:eastAsia="es-ES"/>
              </w:rPr>
            </w:pPr>
            <w:r w:rsidRPr="00341B4A">
              <w:rPr>
                <w:rFonts w:ascii="Arial" w:hAnsi="Arial" w:cs="Arial"/>
                <w:szCs w:val="24"/>
                <w:lang w:eastAsia="es-ES"/>
              </w:rPr>
              <w:t>Entender cómo SMED puede impulsar el desempeño eficiente, en el marco de un sistema de producción, Lean</w:t>
            </w:r>
          </w:p>
        </w:tc>
        <w:tc>
          <w:tcPr>
            <w:tcW w:w="798"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Miembros del programa</w:t>
            </w:r>
          </w:p>
        </w:tc>
        <w:tc>
          <w:tcPr>
            <w:tcW w:w="348" w:type="pct"/>
            <w:vAlign w:val="center"/>
          </w:tcPr>
          <w:p w:rsidR="00341B4A" w:rsidRPr="00341B4A" w:rsidRDefault="00341B4A" w:rsidP="00341B4A">
            <w:pPr>
              <w:jc w:val="center"/>
              <w:rPr>
                <w:rFonts w:ascii="Arial" w:hAnsi="Arial" w:cs="Arial"/>
                <w:lang w:eastAsia="es-ES"/>
              </w:rPr>
            </w:pPr>
          </w:p>
        </w:tc>
        <w:tc>
          <w:tcPr>
            <w:tcW w:w="377"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X</w:t>
            </w:r>
          </w:p>
        </w:tc>
      </w:tr>
      <w:tr w:rsidR="00341B4A" w:rsidRPr="00341B4A" w:rsidTr="00F93822">
        <w:trPr>
          <w:trHeight w:val="454"/>
        </w:trPr>
        <w:tc>
          <w:tcPr>
            <w:tcW w:w="904" w:type="pct"/>
            <w:vAlign w:val="center"/>
          </w:tcPr>
          <w:p w:rsidR="00341B4A" w:rsidRPr="00341B4A" w:rsidRDefault="00341B4A" w:rsidP="00341B4A">
            <w:pPr>
              <w:rPr>
                <w:rFonts w:ascii="Arial" w:hAnsi="Arial" w:cs="Arial"/>
                <w:lang w:eastAsia="es-ES"/>
              </w:rPr>
            </w:pPr>
            <w:r w:rsidRPr="00341B4A">
              <w:rPr>
                <w:rFonts w:ascii="Arial" w:hAnsi="Arial" w:cs="Arial"/>
                <w:lang w:eastAsia="es-ES"/>
              </w:rPr>
              <w:t>TPM</w:t>
            </w:r>
          </w:p>
        </w:tc>
        <w:tc>
          <w:tcPr>
            <w:tcW w:w="2573" w:type="pct"/>
            <w:vAlign w:val="center"/>
          </w:tcPr>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Definir Mantenimiento Productivo Total (TPM)</w:t>
            </w:r>
          </w:p>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Definir los 5 elementos de TPM</w:t>
            </w:r>
          </w:p>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Plantear ejemplos de actividades de TPM</w:t>
            </w:r>
          </w:p>
          <w:p w:rsidR="00341B4A" w:rsidRPr="00341B4A" w:rsidRDefault="00341B4A" w:rsidP="00341B4A">
            <w:pPr>
              <w:numPr>
                <w:ilvl w:val="0"/>
                <w:numId w:val="8"/>
              </w:numPr>
              <w:ind w:left="176" w:hanging="141"/>
              <w:rPr>
                <w:rFonts w:ascii="Arial" w:hAnsi="Arial" w:cs="Arial"/>
                <w:sz w:val="24"/>
                <w:szCs w:val="24"/>
                <w:lang w:eastAsia="es-ES"/>
              </w:rPr>
            </w:pPr>
            <w:r w:rsidRPr="00341B4A">
              <w:rPr>
                <w:rFonts w:ascii="Arial" w:hAnsi="Arial" w:cs="Arial"/>
                <w:szCs w:val="24"/>
                <w:lang w:eastAsia="es-ES"/>
              </w:rPr>
              <w:t>Describir las metas de TPM</w:t>
            </w:r>
          </w:p>
        </w:tc>
        <w:tc>
          <w:tcPr>
            <w:tcW w:w="798"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Miembros del programa</w:t>
            </w:r>
          </w:p>
        </w:tc>
        <w:tc>
          <w:tcPr>
            <w:tcW w:w="348" w:type="pct"/>
            <w:vAlign w:val="center"/>
          </w:tcPr>
          <w:p w:rsidR="00341B4A" w:rsidRPr="00341B4A" w:rsidRDefault="00341B4A" w:rsidP="00341B4A">
            <w:pPr>
              <w:jc w:val="center"/>
              <w:rPr>
                <w:rFonts w:ascii="Arial" w:hAnsi="Arial" w:cs="Arial"/>
                <w:lang w:eastAsia="es-ES"/>
              </w:rPr>
            </w:pPr>
          </w:p>
        </w:tc>
        <w:tc>
          <w:tcPr>
            <w:tcW w:w="377"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X</w:t>
            </w:r>
          </w:p>
        </w:tc>
      </w:tr>
      <w:tr w:rsidR="00341B4A" w:rsidRPr="00341B4A" w:rsidTr="00F93822">
        <w:trPr>
          <w:trHeight w:val="454"/>
        </w:trPr>
        <w:tc>
          <w:tcPr>
            <w:tcW w:w="904" w:type="pct"/>
            <w:vAlign w:val="center"/>
          </w:tcPr>
          <w:p w:rsidR="00341B4A" w:rsidRPr="00341B4A" w:rsidRDefault="00341B4A" w:rsidP="00341B4A">
            <w:pPr>
              <w:rPr>
                <w:rFonts w:ascii="Arial" w:hAnsi="Arial" w:cs="Arial"/>
                <w:lang w:eastAsia="es-ES"/>
              </w:rPr>
            </w:pPr>
            <w:r w:rsidRPr="00341B4A">
              <w:rPr>
                <w:rFonts w:ascii="Arial" w:hAnsi="Arial" w:cs="Arial"/>
                <w:lang w:eastAsia="es-ES"/>
              </w:rPr>
              <w:t>Gestión Visual</w:t>
            </w:r>
          </w:p>
        </w:tc>
        <w:tc>
          <w:tcPr>
            <w:tcW w:w="2573" w:type="pct"/>
            <w:vAlign w:val="center"/>
          </w:tcPr>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Explicar el propósito de la herramienta de gestión visual</w:t>
            </w:r>
          </w:p>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Describir los pasos necesarios para la implementación de la gestión visual</w:t>
            </w:r>
          </w:p>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Comprender de qué manera ayuda la gestión visual a impulsar el desempeño como parte de un sistema de producción Lean</w:t>
            </w:r>
          </w:p>
        </w:tc>
        <w:tc>
          <w:tcPr>
            <w:tcW w:w="798"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Miembros del programa</w:t>
            </w:r>
          </w:p>
        </w:tc>
        <w:tc>
          <w:tcPr>
            <w:tcW w:w="348" w:type="pct"/>
            <w:vAlign w:val="center"/>
          </w:tcPr>
          <w:p w:rsidR="00341B4A" w:rsidRPr="00341B4A" w:rsidRDefault="00341B4A" w:rsidP="00341B4A">
            <w:pPr>
              <w:jc w:val="center"/>
              <w:rPr>
                <w:rFonts w:ascii="Arial" w:hAnsi="Arial" w:cs="Arial"/>
                <w:lang w:eastAsia="es-ES"/>
              </w:rPr>
            </w:pPr>
          </w:p>
        </w:tc>
        <w:tc>
          <w:tcPr>
            <w:tcW w:w="377"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X</w:t>
            </w:r>
          </w:p>
        </w:tc>
      </w:tr>
      <w:tr w:rsidR="00341B4A" w:rsidRPr="00341B4A" w:rsidTr="00F93822">
        <w:trPr>
          <w:trHeight w:val="454"/>
        </w:trPr>
        <w:tc>
          <w:tcPr>
            <w:tcW w:w="904" w:type="pct"/>
            <w:vAlign w:val="center"/>
          </w:tcPr>
          <w:p w:rsidR="00341B4A" w:rsidRPr="00341B4A" w:rsidRDefault="00341B4A" w:rsidP="00341B4A">
            <w:pPr>
              <w:rPr>
                <w:rFonts w:ascii="Arial" w:hAnsi="Arial" w:cs="Arial"/>
                <w:lang w:eastAsia="es-ES"/>
              </w:rPr>
            </w:pPr>
            <w:r w:rsidRPr="00341B4A">
              <w:rPr>
                <w:rFonts w:ascii="Arial" w:hAnsi="Arial" w:cs="Arial"/>
                <w:lang w:eastAsia="es-ES"/>
              </w:rPr>
              <w:t>Estándares Operacionales</w:t>
            </w:r>
          </w:p>
        </w:tc>
        <w:tc>
          <w:tcPr>
            <w:tcW w:w="2573" w:type="pct"/>
            <w:vAlign w:val="center"/>
          </w:tcPr>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Explicar el objetivo de la herramienta de trabajo estandarizado</w:t>
            </w:r>
          </w:p>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Describir los pasos para implementar tareas estandarizadas</w:t>
            </w:r>
          </w:p>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Entender cómo el trabajo estandarizado puede impulsar el desempeño en el marco de un sistema de producción Lean</w:t>
            </w:r>
          </w:p>
        </w:tc>
        <w:tc>
          <w:tcPr>
            <w:tcW w:w="798"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Miembros del programa</w:t>
            </w:r>
          </w:p>
        </w:tc>
        <w:tc>
          <w:tcPr>
            <w:tcW w:w="348" w:type="pct"/>
            <w:vAlign w:val="center"/>
          </w:tcPr>
          <w:p w:rsidR="00341B4A" w:rsidRPr="00341B4A" w:rsidRDefault="00341B4A" w:rsidP="00341B4A">
            <w:pPr>
              <w:jc w:val="center"/>
              <w:rPr>
                <w:rFonts w:ascii="Arial" w:hAnsi="Arial" w:cs="Arial"/>
                <w:lang w:eastAsia="es-ES"/>
              </w:rPr>
            </w:pPr>
          </w:p>
        </w:tc>
        <w:tc>
          <w:tcPr>
            <w:tcW w:w="377"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X</w:t>
            </w:r>
          </w:p>
        </w:tc>
      </w:tr>
      <w:tr w:rsidR="00341B4A" w:rsidRPr="00341B4A" w:rsidTr="00F93822">
        <w:trPr>
          <w:trHeight w:val="454"/>
        </w:trPr>
        <w:tc>
          <w:tcPr>
            <w:tcW w:w="904" w:type="pct"/>
            <w:vAlign w:val="center"/>
          </w:tcPr>
          <w:p w:rsidR="00341B4A" w:rsidRPr="00341B4A" w:rsidRDefault="00341B4A" w:rsidP="00341B4A">
            <w:pPr>
              <w:rPr>
                <w:rFonts w:ascii="Arial" w:hAnsi="Arial" w:cs="Arial"/>
                <w:lang w:eastAsia="es-ES"/>
              </w:rPr>
            </w:pPr>
            <w:r w:rsidRPr="00341B4A">
              <w:rPr>
                <w:rFonts w:ascii="Arial" w:hAnsi="Arial" w:cs="Arial"/>
                <w:lang w:eastAsia="es-ES"/>
              </w:rPr>
              <w:lastRenderedPageBreak/>
              <w:t>Mapeo de flujo de valor del estado actual (MIFA)</w:t>
            </w:r>
          </w:p>
        </w:tc>
        <w:tc>
          <w:tcPr>
            <w:tcW w:w="2573" w:type="pct"/>
            <w:vAlign w:val="center"/>
          </w:tcPr>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Explicar el propósito de los mapas de flujo de valor (VSM) del estado actual</w:t>
            </w:r>
          </w:p>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Describir los pasos para implementar un mapa de flujo de valor del estado actual</w:t>
            </w:r>
          </w:p>
          <w:p w:rsidR="00341B4A" w:rsidRPr="00341B4A" w:rsidRDefault="00341B4A" w:rsidP="00341B4A">
            <w:pPr>
              <w:numPr>
                <w:ilvl w:val="0"/>
                <w:numId w:val="8"/>
              </w:numPr>
              <w:ind w:left="176" w:hanging="141"/>
              <w:rPr>
                <w:rFonts w:ascii="Arial" w:hAnsi="Arial" w:cs="Arial"/>
                <w:sz w:val="24"/>
                <w:szCs w:val="24"/>
                <w:lang w:eastAsia="es-ES"/>
              </w:rPr>
            </w:pPr>
            <w:r w:rsidRPr="00341B4A">
              <w:rPr>
                <w:rFonts w:ascii="Arial" w:hAnsi="Arial" w:cs="Arial"/>
                <w:szCs w:val="24"/>
                <w:lang w:eastAsia="es-ES"/>
              </w:rPr>
              <w:t>Comprender de qué manera los mapas de flujo de valor del estado actual ayudan a impulsar el desempeño en el marco de un sistema de producción Lean</w:t>
            </w:r>
          </w:p>
        </w:tc>
        <w:tc>
          <w:tcPr>
            <w:tcW w:w="798"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Miembros del programa</w:t>
            </w:r>
          </w:p>
        </w:tc>
        <w:tc>
          <w:tcPr>
            <w:tcW w:w="348" w:type="pct"/>
            <w:vAlign w:val="center"/>
          </w:tcPr>
          <w:p w:rsidR="00341B4A" w:rsidRPr="00341B4A" w:rsidRDefault="00341B4A" w:rsidP="00341B4A">
            <w:pPr>
              <w:jc w:val="center"/>
              <w:rPr>
                <w:rFonts w:ascii="Arial" w:hAnsi="Arial" w:cs="Arial"/>
                <w:lang w:eastAsia="es-ES"/>
              </w:rPr>
            </w:pPr>
          </w:p>
        </w:tc>
        <w:tc>
          <w:tcPr>
            <w:tcW w:w="377"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X</w:t>
            </w:r>
          </w:p>
        </w:tc>
      </w:tr>
      <w:tr w:rsidR="00341B4A" w:rsidRPr="00341B4A" w:rsidTr="00F93822">
        <w:trPr>
          <w:trHeight w:val="454"/>
        </w:trPr>
        <w:tc>
          <w:tcPr>
            <w:tcW w:w="904" w:type="pct"/>
            <w:vAlign w:val="center"/>
          </w:tcPr>
          <w:p w:rsidR="00341B4A" w:rsidRPr="00341B4A" w:rsidRDefault="00341B4A" w:rsidP="00341B4A">
            <w:pPr>
              <w:rPr>
                <w:rFonts w:ascii="Arial" w:hAnsi="Arial" w:cs="Arial"/>
                <w:lang w:eastAsia="es-ES"/>
              </w:rPr>
            </w:pPr>
            <w:r w:rsidRPr="00341B4A">
              <w:rPr>
                <w:rFonts w:ascii="Arial" w:hAnsi="Arial" w:cs="Arial"/>
                <w:lang w:eastAsia="es-ES"/>
              </w:rPr>
              <w:t>Técnicas de influencia</w:t>
            </w:r>
          </w:p>
        </w:tc>
        <w:tc>
          <w:tcPr>
            <w:tcW w:w="2573" w:type="pct"/>
            <w:vAlign w:val="center"/>
          </w:tcPr>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 xml:space="preserve">Entender los elementos clave del Modelo de Influencia y cómo utilizarlos para ejercer un cambio </w:t>
            </w:r>
          </w:p>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 xml:space="preserve">Aprender a diferenciar las técnicas de influencia positivas y negativas y a decidir cuándo usarlas </w:t>
            </w:r>
          </w:p>
          <w:p w:rsidR="00341B4A" w:rsidRPr="00341B4A" w:rsidRDefault="00341B4A" w:rsidP="00341B4A">
            <w:pPr>
              <w:numPr>
                <w:ilvl w:val="0"/>
                <w:numId w:val="8"/>
              </w:numPr>
              <w:ind w:left="176" w:hanging="141"/>
              <w:rPr>
                <w:rFonts w:ascii="Arial" w:hAnsi="Arial" w:cs="Arial"/>
                <w:sz w:val="24"/>
                <w:szCs w:val="24"/>
                <w:lang w:eastAsia="es-ES"/>
              </w:rPr>
            </w:pPr>
            <w:r w:rsidRPr="00341B4A">
              <w:rPr>
                <w:rFonts w:ascii="Arial" w:hAnsi="Arial" w:cs="Arial"/>
                <w:szCs w:val="24"/>
                <w:lang w:eastAsia="es-ES"/>
              </w:rPr>
              <w:t>Practicar en un ambiente seguro cómo usar diferentes técnicas de influencia</w:t>
            </w:r>
          </w:p>
        </w:tc>
        <w:tc>
          <w:tcPr>
            <w:tcW w:w="798"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Líderes de frentes</w:t>
            </w:r>
          </w:p>
        </w:tc>
        <w:tc>
          <w:tcPr>
            <w:tcW w:w="348"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X</w:t>
            </w:r>
          </w:p>
        </w:tc>
        <w:tc>
          <w:tcPr>
            <w:tcW w:w="377" w:type="pct"/>
            <w:vAlign w:val="center"/>
          </w:tcPr>
          <w:p w:rsidR="00341B4A" w:rsidRPr="00341B4A" w:rsidRDefault="00341B4A" w:rsidP="00341B4A">
            <w:pPr>
              <w:jc w:val="center"/>
              <w:rPr>
                <w:rFonts w:ascii="Arial" w:hAnsi="Arial" w:cs="Arial"/>
                <w:lang w:eastAsia="es-ES"/>
              </w:rPr>
            </w:pPr>
          </w:p>
        </w:tc>
      </w:tr>
      <w:tr w:rsidR="00341B4A" w:rsidRPr="00341B4A" w:rsidTr="00F93822">
        <w:trPr>
          <w:trHeight w:val="454"/>
        </w:trPr>
        <w:tc>
          <w:tcPr>
            <w:tcW w:w="904" w:type="pct"/>
            <w:vAlign w:val="center"/>
          </w:tcPr>
          <w:p w:rsidR="00341B4A" w:rsidRPr="00341B4A" w:rsidRDefault="00341B4A" w:rsidP="00341B4A">
            <w:pPr>
              <w:rPr>
                <w:rFonts w:ascii="Arial" w:hAnsi="Arial" w:cs="Arial"/>
                <w:lang w:eastAsia="es-ES"/>
              </w:rPr>
            </w:pPr>
            <w:r w:rsidRPr="00341B4A">
              <w:rPr>
                <w:rFonts w:ascii="Arial" w:hAnsi="Arial" w:cs="Arial"/>
                <w:lang w:eastAsia="es-ES"/>
              </w:rPr>
              <w:t>Solución de Problemas</w:t>
            </w:r>
          </w:p>
        </w:tc>
        <w:tc>
          <w:tcPr>
            <w:tcW w:w="2573" w:type="pct"/>
            <w:vAlign w:val="center"/>
          </w:tcPr>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Seleccionar la herramienta de resolución de problemas más apropiada para cada</w:t>
            </w:r>
          </w:p>
          <w:p w:rsidR="00341B4A" w:rsidRPr="00341B4A" w:rsidRDefault="00341B4A" w:rsidP="00341B4A">
            <w:pPr>
              <w:ind w:left="176"/>
              <w:rPr>
                <w:rFonts w:ascii="Arial" w:hAnsi="Arial" w:cs="Arial"/>
                <w:szCs w:val="24"/>
                <w:lang w:eastAsia="es-ES"/>
              </w:rPr>
            </w:pPr>
            <w:r w:rsidRPr="00341B4A">
              <w:rPr>
                <w:rFonts w:ascii="Arial" w:hAnsi="Arial" w:cs="Arial"/>
                <w:szCs w:val="24"/>
                <w:lang w:eastAsia="es-ES"/>
              </w:rPr>
              <w:t>situación</w:t>
            </w:r>
          </w:p>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Describir distintos abordajes de resolución de problemas</w:t>
            </w:r>
          </w:p>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Elaborar un sólido árbol de preguntas para identificar y priorizar los problemas</w:t>
            </w:r>
          </w:p>
        </w:tc>
        <w:tc>
          <w:tcPr>
            <w:tcW w:w="798"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Líderes de frentes</w:t>
            </w:r>
          </w:p>
        </w:tc>
        <w:tc>
          <w:tcPr>
            <w:tcW w:w="348" w:type="pct"/>
            <w:vAlign w:val="center"/>
          </w:tcPr>
          <w:p w:rsidR="00341B4A" w:rsidRPr="00341B4A" w:rsidRDefault="00341B4A" w:rsidP="00341B4A">
            <w:pPr>
              <w:jc w:val="center"/>
              <w:rPr>
                <w:rFonts w:ascii="Arial" w:hAnsi="Arial" w:cs="Arial"/>
                <w:lang w:eastAsia="es-ES"/>
              </w:rPr>
            </w:pPr>
          </w:p>
        </w:tc>
        <w:tc>
          <w:tcPr>
            <w:tcW w:w="377"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X</w:t>
            </w:r>
          </w:p>
        </w:tc>
      </w:tr>
      <w:tr w:rsidR="00341B4A" w:rsidRPr="00341B4A" w:rsidTr="00F93822">
        <w:trPr>
          <w:trHeight w:val="454"/>
        </w:trPr>
        <w:tc>
          <w:tcPr>
            <w:tcW w:w="904" w:type="pct"/>
            <w:vAlign w:val="center"/>
          </w:tcPr>
          <w:p w:rsidR="00341B4A" w:rsidRPr="00341B4A" w:rsidRDefault="00341B4A" w:rsidP="00341B4A">
            <w:pPr>
              <w:rPr>
                <w:rFonts w:ascii="Arial" w:hAnsi="Arial" w:cs="Arial"/>
                <w:lang w:eastAsia="es-ES"/>
              </w:rPr>
            </w:pPr>
            <w:r w:rsidRPr="00341B4A">
              <w:rPr>
                <w:rFonts w:ascii="Arial" w:hAnsi="Arial" w:cs="Arial"/>
                <w:lang w:eastAsia="es-ES"/>
              </w:rPr>
              <w:t>Gestión de desempeño</w:t>
            </w:r>
          </w:p>
        </w:tc>
        <w:tc>
          <w:tcPr>
            <w:tcW w:w="2573" w:type="pct"/>
            <w:vAlign w:val="center"/>
          </w:tcPr>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Describir el sistema de gestión del desempeño</w:t>
            </w:r>
          </w:p>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Comprender los aspectos más importantes de la implementación de un sistema de gestión del desempeño.</w:t>
            </w:r>
          </w:p>
        </w:tc>
        <w:tc>
          <w:tcPr>
            <w:tcW w:w="798"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Líderes de frentes</w:t>
            </w:r>
          </w:p>
        </w:tc>
        <w:tc>
          <w:tcPr>
            <w:tcW w:w="348"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X</w:t>
            </w:r>
          </w:p>
        </w:tc>
        <w:tc>
          <w:tcPr>
            <w:tcW w:w="377" w:type="pct"/>
            <w:vAlign w:val="center"/>
          </w:tcPr>
          <w:p w:rsidR="00341B4A" w:rsidRPr="00341B4A" w:rsidRDefault="00341B4A" w:rsidP="00341B4A">
            <w:pPr>
              <w:jc w:val="center"/>
              <w:rPr>
                <w:rFonts w:ascii="Arial" w:hAnsi="Arial" w:cs="Arial"/>
                <w:lang w:eastAsia="es-ES"/>
              </w:rPr>
            </w:pPr>
          </w:p>
        </w:tc>
      </w:tr>
      <w:tr w:rsidR="00341B4A" w:rsidRPr="00341B4A" w:rsidTr="00F93822">
        <w:trPr>
          <w:trHeight w:val="454"/>
        </w:trPr>
        <w:tc>
          <w:tcPr>
            <w:tcW w:w="904" w:type="pct"/>
            <w:vAlign w:val="center"/>
          </w:tcPr>
          <w:p w:rsidR="00341B4A" w:rsidRPr="00341B4A" w:rsidRDefault="00341B4A" w:rsidP="00341B4A">
            <w:pPr>
              <w:rPr>
                <w:rFonts w:ascii="Arial" w:hAnsi="Arial" w:cs="Arial"/>
                <w:lang w:eastAsia="es-ES"/>
              </w:rPr>
            </w:pPr>
            <w:r w:rsidRPr="00341B4A">
              <w:rPr>
                <w:rFonts w:ascii="Arial" w:hAnsi="Arial" w:cs="Arial"/>
                <w:lang w:eastAsia="es-ES"/>
              </w:rPr>
              <w:t>Tablero de Desempeño</w:t>
            </w:r>
          </w:p>
        </w:tc>
        <w:tc>
          <w:tcPr>
            <w:tcW w:w="2573" w:type="pct"/>
            <w:vAlign w:val="center"/>
          </w:tcPr>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Utilizar esta herramienta de gran gestión visual para revisar indicadores</w:t>
            </w:r>
          </w:p>
          <w:p w:rsidR="00341B4A" w:rsidRPr="00341B4A" w:rsidRDefault="00341B4A" w:rsidP="00341B4A">
            <w:pPr>
              <w:numPr>
                <w:ilvl w:val="0"/>
                <w:numId w:val="8"/>
              </w:numPr>
              <w:ind w:left="176" w:hanging="141"/>
              <w:rPr>
                <w:rFonts w:ascii="Arial" w:hAnsi="Arial" w:cs="Arial"/>
                <w:szCs w:val="24"/>
                <w:lang w:eastAsia="es-ES"/>
              </w:rPr>
            </w:pPr>
            <w:r w:rsidRPr="00341B4A">
              <w:rPr>
                <w:rFonts w:ascii="Arial" w:hAnsi="Arial" w:cs="Arial"/>
                <w:szCs w:val="24"/>
                <w:lang w:eastAsia="es-ES"/>
              </w:rPr>
              <w:t>Reconocer rápidamente las mejoras realizadas y reconocer al equipo.</w:t>
            </w:r>
          </w:p>
        </w:tc>
        <w:tc>
          <w:tcPr>
            <w:tcW w:w="798"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Líderes de frentes</w:t>
            </w:r>
          </w:p>
        </w:tc>
        <w:tc>
          <w:tcPr>
            <w:tcW w:w="348" w:type="pct"/>
            <w:vAlign w:val="center"/>
          </w:tcPr>
          <w:p w:rsidR="00341B4A" w:rsidRPr="00341B4A" w:rsidRDefault="00341B4A" w:rsidP="00341B4A">
            <w:pPr>
              <w:jc w:val="center"/>
              <w:rPr>
                <w:rFonts w:ascii="Arial" w:hAnsi="Arial" w:cs="Arial"/>
                <w:lang w:eastAsia="es-ES"/>
              </w:rPr>
            </w:pPr>
            <w:r w:rsidRPr="00341B4A">
              <w:rPr>
                <w:rFonts w:ascii="Arial" w:hAnsi="Arial" w:cs="Arial"/>
                <w:lang w:eastAsia="es-ES"/>
              </w:rPr>
              <w:t>X</w:t>
            </w:r>
          </w:p>
        </w:tc>
        <w:tc>
          <w:tcPr>
            <w:tcW w:w="377" w:type="pct"/>
            <w:vAlign w:val="center"/>
          </w:tcPr>
          <w:p w:rsidR="00341B4A" w:rsidRPr="00341B4A" w:rsidRDefault="00341B4A" w:rsidP="00341B4A">
            <w:pPr>
              <w:jc w:val="center"/>
              <w:rPr>
                <w:rFonts w:ascii="Arial" w:hAnsi="Arial" w:cs="Arial"/>
                <w:lang w:eastAsia="es-ES"/>
              </w:rPr>
            </w:pPr>
          </w:p>
        </w:tc>
      </w:tr>
    </w:tbl>
    <w:p w:rsidR="00341B4A" w:rsidRPr="00341B4A" w:rsidRDefault="00341B4A" w:rsidP="00341B4A">
      <w:pPr>
        <w:spacing w:after="0" w:line="240" w:lineRule="auto"/>
        <w:rPr>
          <w:rFonts w:ascii="Arial" w:eastAsia="Times New Roman" w:hAnsi="Arial" w:cs="Times New Roman"/>
          <w:bCs/>
          <w:sz w:val="20"/>
          <w:szCs w:val="20"/>
          <w:lang w:val="es-PE" w:eastAsia="es-ES"/>
        </w:rPr>
      </w:pPr>
      <w:r w:rsidRPr="00341B4A">
        <w:rPr>
          <w:rFonts w:ascii="Arial" w:eastAsia="Times New Roman" w:hAnsi="Arial" w:cs="Times New Roman"/>
          <w:bCs/>
          <w:sz w:val="20"/>
          <w:szCs w:val="20"/>
          <w:lang w:val="es-PE" w:eastAsia="es-ES"/>
        </w:rPr>
        <w:t>Elaboración propia</w:t>
      </w:r>
    </w:p>
    <w:p w:rsidR="00341B4A" w:rsidRPr="00341B4A" w:rsidRDefault="00341B4A" w:rsidP="00341B4A">
      <w:pPr>
        <w:spacing w:after="0" w:line="240" w:lineRule="auto"/>
        <w:rPr>
          <w:rFonts w:ascii="Arial" w:eastAsia="Times New Roman" w:hAnsi="Arial" w:cs="Times New Roman"/>
          <w:bCs/>
          <w:sz w:val="20"/>
          <w:szCs w:val="20"/>
          <w:lang w:val="es-PE" w:eastAsia="es-ES"/>
        </w:rPr>
        <w:sectPr w:rsidR="00341B4A" w:rsidRPr="00341B4A" w:rsidSect="00D635E4">
          <w:pgSz w:w="16840" w:h="11907" w:orient="landscape" w:code="9"/>
          <w:pgMar w:top="1418" w:right="1418" w:bottom="1418" w:left="2268" w:header="709" w:footer="709" w:gutter="0"/>
          <w:cols w:space="708"/>
          <w:docGrid w:linePitch="360"/>
        </w:sectPr>
      </w:pPr>
    </w:p>
    <w:p w:rsidR="00341B4A" w:rsidRPr="00341B4A" w:rsidRDefault="00341B4A" w:rsidP="00341B4A">
      <w:pPr>
        <w:spacing w:line="240" w:lineRule="auto"/>
        <w:jc w:val="both"/>
        <w:rPr>
          <w:rFonts w:ascii="Arial" w:eastAsia="Calibri" w:hAnsi="Arial" w:cs="Times New Roman"/>
          <w:b/>
          <w:bCs/>
          <w:color w:val="000000"/>
          <w:sz w:val="24"/>
          <w:szCs w:val="18"/>
          <w:lang w:val="es-PE"/>
        </w:rPr>
      </w:pPr>
      <w:bookmarkStart w:id="34" w:name="_Ref360441609"/>
      <w:bookmarkStart w:id="35" w:name="_Toc360444402"/>
      <w:bookmarkStart w:id="36" w:name="_Toc385271366"/>
      <w:bookmarkStart w:id="37" w:name="_Toc360444405"/>
      <w:bookmarkStart w:id="38" w:name="_Ref360105240"/>
      <w:bookmarkStart w:id="39" w:name="_Ref360104255"/>
      <w:r w:rsidRPr="00341B4A">
        <w:rPr>
          <w:rFonts w:ascii="Arial" w:eastAsia="Calibri" w:hAnsi="Arial" w:cs="Times New Roman"/>
          <w:b/>
          <w:bCs/>
          <w:color w:val="000000"/>
          <w:sz w:val="24"/>
          <w:szCs w:val="18"/>
          <w:lang w:val="es-PE"/>
        </w:rPr>
        <w:lastRenderedPageBreak/>
        <w:t xml:space="preserve">Anexo </w:t>
      </w:r>
      <w:r w:rsidR="005F5B30" w:rsidRPr="00341B4A">
        <w:rPr>
          <w:rFonts w:ascii="Arial" w:eastAsia="Calibri" w:hAnsi="Arial" w:cs="Times New Roman"/>
          <w:b/>
          <w:bCs/>
          <w:color w:val="000000"/>
          <w:sz w:val="24"/>
          <w:szCs w:val="18"/>
          <w:lang w:val="es-PE"/>
        </w:rPr>
        <w:fldChar w:fldCharType="begin"/>
      </w:r>
      <w:r w:rsidRPr="00341B4A">
        <w:rPr>
          <w:rFonts w:ascii="Arial" w:eastAsia="Calibri" w:hAnsi="Arial" w:cs="Times New Roman"/>
          <w:b/>
          <w:bCs/>
          <w:color w:val="000000"/>
          <w:sz w:val="24"/>
          <w:szCs w:val="18"/>
          <w:lang w:val="es-PE"/>
        </w:rPr>
        <w:instrText xml:space="preserve"> SEQ Anexo \* ARABIC </w:instrText>
      </w:r>
      <w:r w:rsidR="005F5B30" w:rsidRPr="00341B4A">
        <w:rPr>
          <w:rFonts w:ascii="Arial" w:eastAsia="Calibri" w:hAnsi="Arial" w:cs="Times New Roman"/>
          <w:b/>
          <w:bCs/>
          <w:color w:val="000000"/>
          <w:sz w:val="24"/>
          <w:szCs w:val="18"/>
          <w:lang w:val="es-PE"/>
        </w:rPr>
        <w:fldChar w:fldCharType="separate"/>
      </w:r>
      <w:r w:rsidRPr="00341B4A">
        <w:rPr>
          <w:rFonts w:ascii="Arial" w:eastAsia="Calibri" w:hAnsi="Arial" w:cs="Times New Roman"/>
          <w:b/>
          <w:bCs/>
          <w:noProof/>
          <w:color w:val="000000"/>
          <w:sz w:val="24"/>
          <w:szCs w:val="18"/>
          <w:lang w:val="es-PE"/>
        </w:rPr>
        <w:t>10</w:t>
      </w:r>
      <w:r w:rsidR="005F5B30" w:rsidRPr="00341B4A">
        <w:rPr>
          <w:rFonts w:ascii="Arial" w:eastAsia="Calibri" w:hAnsi="Arial" w:cs="Times New Roman"/>
          <w:b/>
          <w:bCs/>
          <w:color w:val="000000"/>
          <w:sz w:val="24"/>
          <w:szCs w:val="18"/>
          <w:lang w:val="es-PE"/>
        </w:rPr>
        <w:fldChar w:fldCharType="end"/>
      </w:r>
      <w:bookmarkEnd w:id="34"/>
      <w:r w:rsidRPr="00341B4A">
        <w:rPr>
          <w:rFonts w:ascii="Arial" w:eastAsia="Calibri" w:hAnsi="Arial" w:cs="Times New Roman"/>
          <w:b/>
          <w:bCs/>
          <w:color w:val="000000"/>
          <w:sz w:val="24"/>
          <w:szCs w:val="18"/>
          <w:lang w:val="es-PE"/>
        </w:rPr>
        <w:t>. Cálculo del OEE</w:t>
      </w:r>
      <w:bookmarkEnd w:id="35"/>
      <w:bookmarkEnd w:id="36"/>
    </w:p>
    <w:p w:rsidR="00341B4A" w:rsidRPr="00341B4A" w:rsidRDefault="00341B4A" w:rsidP="00341B4A">
      <w:pPr>
        <w:spacing w:line="240" w:lineRule="auto"/>
        <w:jc w:val="both"/>
        <w:rPr>
          <w:rFonts w:ascii="Arial" w:eastAsia="Calibri" w:hAnsi="Arial" w:cs="Times New Roman"/>
          <w:bCs/>
          <w:color w:val="000000"/>
          <w:sz w:val="20"/>
          <w:szCs w:val="18"/>
          <w:lang w:val="es-PE"/>
        </w:rPr>
      </w:pPr>
      <w:r w:rsidRPr="00341B4A">
        <w:rPr>
          <w:rFonts w:ascii="Arial" w:eastAsia="Calibri" w:hAnsi="Arial" w:cs="Times New Roman"/>
          <w:bCs/>
          <w:color w:val="000000"/>
          <w:sz w:val="20"/>
          <w:szCs w:val="18"/>
          <w:lang w:val="es-PE"/>
        </w:rPr>
        <w:t>El cálculo del OEE resulta de la multiplicación de la disponibilidad (A), eficiencia (n) y calidad (q). Para el cálculo se consideró la distribución de pérdidas que se muestran a continuación:</w:t>
      </w:r>
    </w:p>
    <w:tbl>
      <w:tblPr>
        <w:tblStyle w:val="Tablaconcuadrcula"/>
        <w:tblW w:w="5000" w:type="pct"/>
        <w:tblLook w:val="04A0" w:firstRow="1" w:lastRow="0" w:firstColumn="1" w:lastColumn="0" w:noHBand="0" w:noVBand="1"/>
      </w:tblPr>
      <w:tblGrid>
        <w:gridCol w:w="936"/>
        <w:gridCol w:w="2150"/>
        <w:gridCol w:w="1134"/>
        <w:gridCol w:w="1134"/>
        <w:gridCol w:w="1134"/>
        <w:gridCol w:w="992"/>
        <w:gridCol w:w="957"/>
      </w:tblGrid>
      <w:tr w:rsidR="00341B4A" w:rsidRPr="00341B4A" w:rsidTr="00F93822">
        <w:trPr>
          <w:trHeight w:val="283"/>
        </w:trPr>
        <w:tc>
          <w:tcPr>
            <w:tcW w:w="5000" w:type="pct"/>
            <w:gridSpan w:val="7"/>
            <w:shd w:val="clear" w:color="auto" w:fill="D9D9D9" w:themeFill="background1" w:themeFillShade="D9"/>
            <w:vAlign w:val="center"/>
          </w:tcPr>
          <w:p w:rsidR="00341B4A" w:rsidRPr="00341B4A" w:rsidRDefault="00341B4A" w:rsidP="00341B4A">
            <w:pPr>
              <w:rPr>
                <w:rFonts w:ascii="Calibri" w:hAnsi="Calibri" w:cs="Calibri"/>
                <w:lang w:eastAsia="es-ES"/>
              </w:rPr>
            </w:pPr>
            <w:r w:rsidRPr="00341B4A">
              <w:rPr>
                <w:rFonts w:ascii="Calibri" w:hAnsi="Calibri" w:cs="Calibri"/>
                <w:b/>
                <w:lang w:eastAsia="es-ES"/>
              </w:rPr>
              <w:t xml:space="preserve">TD: </w:t>
            </w:r>
            <w:r w:rsidRPr="00341B4A">
              <w:rPr>
                <w:rFonts w:ascii="Arial" w:hAnsi="Arial"/>
                <w:lang w:eastAsia="es-ES"/>
              </w:rPr>
              <w:t>Tiempo disponible</w:t>
            </w:r>
          </w:p>
        </w:tc>
      </w:tr>
      <w:tr w:rsidR="00341B4A" w:rsidRPr="00341B4A" w:rsidTr="00F93822">
        <w:trPr>
          <w:trHeight w:val="283"/>
        </w:trPr>
        <w:tc>
          <w:tcPr>
            <w:tcW w:w="4433" w:type="pct"/>
            <w:gridSpan w:val="6"/>
            <w:tcBorders>
              <w:right w:val="dashed" w:sz="8" w:space="0" w:color="auto"/>
            </w:tcBorders>
            <w:shd w:val="clear" w:color="auto" w:fill="E36C0A" w:themeFill="accent6" w:themeFillShade="BF"/>
            <w:vAlign w:val="center"/>
          </w:tcPr>
          <w:p w:rsidR="00341B4A" w:rsidRPr="00341B4A" w:rsidRDefault="00341B4A" w:rsidP="00341B4A">
            <w:pPr>
              <w:rPr>
                <w:rFonts w:ascii="Arial" w:hAnsi="Arial"/>
                <w:lang w:eastAsia="es-ES"/>
              </w:rPr>
            </w:pPr>
            <w:r w:rsidRPr="00341B4A">
              <w:rPr>
                <w:rFonts w:ascii="Calibri" w:hAnsi="Calibri" w:cs="Calibri"/>
                <w:b/>
                <w:lang w:eastAsia="es-ES"/>
              </w:rPr>
              <w:t xml:space="preserve">TF: </w:t>
            </w:r>
            <w:r w:rsidRPr="00341B4A">
              <w:rPr>
                <w:rFonts w:ascii="Arial" w:hAnsi="Arial"/>
                <w:lang w:eastAsia="es-ES"/>
              </w:rPr>
              <w:t>Tiempo de funcionamiento</w:t>
            </w:r>
          </w:p>
        </w:tc>
        <w:tc>
          <w:tcPr>
            <w:tcW w:w="567" w:type="pct"/>
            <w:tcBorders>
              <w:left w:val="dashed" w:sz="8" w:space="0" w:color="auto"/>
              <w:bottom w:val="single" w:sz="4" w:space="0" w:color="auto"/>
            </w:tcBorders>
            <w:shd w:val="clear" w:color="auto" w:fill="FABF8F" w:themeFill="accent6" w:themeFillTint="99"/>
            <w:vAlign w:val="center"/>
          </w:tcPr>
          <w:p w:rsidR="00341B4A" w:rsidRPr="00341B4A" w:rsidRDefault="00341B4A" w:rsidP="00341B4A">
            <w:pPr>
              <w:rPr>
                <w:rFonts w:ascii="Calibri" w:hAnsi="Calibri" w:cs="Calibri"/>
                <w:lang w:eastAsia="es-ES"/>
              </w:rPr>
            </w:pPr>
            <w:r w:rsidRPr="00341B4A">
              <w:rPr>
                <w:rFonts w:ascii="Calibri" w:hAnsi="Calibri" w:cs="Calibri"/>
                <w:lang w:eastAsia="es-ES"/>
              </w:rPr>
              <w:t>TPP</w:t>
            </w:r>
          </w:p>
        </w:tc>
      </w:tr>
      <w:tr w:rsidR="00341B4A" w:rsidRPr="00341B4A" w:rsidTr="00F93822">
        <w:trPr>
          <w:trHeight w:val="283"/>
        </w:trPr>
        <w:tc>
          <w:tcPr>
            <w:tcW w:w="3845" w:type="pct"/>
            <w:gridSpan w:val="5"/>
            <w:tcBorders>
              <w:right w:val="dashed" w:sz="8" w:space="0" w:color="auto"/>
            </w:tcBorders>
            <w:shd w:val="clear" w:color="auto" w:fill="76923C" w:themeFill="accent3" w:themeFillShade="BF"/>
            <w:vAlign w:val="center"/>
          </w:tcPr>
          <w:p w:rsidR="00341B4A" w:rsidRPr="00341B4A" w:rsidRDefault="00341B4A" w:rsidP="00341B4A">
            <w:pPr>
              <w:rPr>
                <w:rFonts w:ascii="Arial" w:hAnsi="Arial"/>
                <w:lang w:eastAsia="es-ES"/>
              </w:rPr>
            </w:pPr>
            <w:r w:rsidRPr="00341B4A">
              <w:rPr>
                <w:rFonts w:ascii="Calibri" w:hAnsi="Calibri" w:cs="Calibri"/>
                <w:b/>
                <w:lang w:eastAsia="es-ES"/>
              </w:rPr>
              <w:t xml:space="preserve">TOP: </w:t>
            </w:r>
            <w:r w:rsidRPr="00341B4A">
              <w:rPr>
                <w:rFonts w:ascii="Arial" w:hAnsi="Arial"/>
                <w:lang w:eastAsia="es-ES"/>
              </w:rPr>
              <w:t>Tiempo del periodo de operación</w:t>
            </w:r>
          </w:p>
        </w:tc>
        <w:tc>
          <w:tcPr>
            <w:tcW w:w="588" w:type="pct"/>
            <w:tcBorders>
              <w:left w:val="dashed" w:sz="8" w:space="0" w:color="auto"/>
              <w:bottom w:val="single" w:sz="4" w:space="0" w:color="auto"/>
            </w:tcBorders>
            <w:shd w:val="clear" w:color="auto" w:fill="C2D69B" w:themeFill="accent3" w:themeFillTint="99"/>
            <w:vAlign w:val="center"/>
          </w:tcPr>
          <w:p w:rsidR="00341B4A" w:rsidRPr="00341B4A" w:rsidRDefault="00341B4A" w:rsidP="00341B4A">
            <w:pPr>
              <w:rPr>
                <w:rFonts w:ascii="Calibri" w:hAnsi="Calibri" w:cs="Calibri"/>
                <w:lang w:eastAsia="es-ES"/>
              </w:rPr>
            </w:pPr>
            <w:r w:rsidRPr="00341B4A">
              <w:rPr>
                <w:rFonts w:ascii="Calibri" w:hAnsi="Calibri" w:cs="Calibri"/>
                <w:lang w:eastAsia="es-ES"/>
              </w:rPr>
              <w:t>TPA</w:t>
            </w:r>
          </w:p>
        </w:tc>
        <w:tc>
          <w:tcPr>
            <w:tcW w:w="567" w:type="pct"/>
            <w:tcBorders>
              <w:top w:val="single" w:sz="4" w:space="0" w:color="auto"/>
              <w:bottom w:val="nil"/>
              <w:right w:val="nil"/>
            </w:tcBorders>
            <w:vAlign w:val="center"/>
          </w:tcPr>
          <w:p w:rsidR="00341B4A" w:rsidRPr="00341B4A" w:rsidRDefault="00341B4A" w:rsidP="00341B4A">
            <w:pPr>
              <w:rPr>
                <w:rFonts w:ascii="Calibri" w:hAnsi="Calibri" w:cs="Calibri"/>
                <w:lang w:eastAsia="es-ES"/>
              </w:rPr>
            </w:pPr>
          </w:p>
        </w:tc>
      </w:tr>
      <w:tr w:rsidR="00341B4A" w:rsidRPr="00341B4A" w:rsidTr="00F93822">
        <w:trPr>
          <w:trHeight w:val="283"/>
        </w:trPr>
        <w:tc>
          <w:tcPr>
            <w:tcW w:w="3173" w:type="pct"/>
            <w:gridSpan w:val="4"/>
            <w:tcBorders>
              <w:right w:val="dashed" w:sz="8" w:space="0" w:color="auto"/>
            </w:tcBorders>
            <w:shd w:val="clear" w:color="auto" w:fill="31849B" w:themeFill="accent5" w:themeFillShade="BF"/>
            <w:vAlign w:val="center"/>
          </w:tcPr>
          <w:p w:rsidR="00341B4A" w:rsidRPr="00341B4A" w:rsidRDefault="00341B4A" w:rsidP="00341B4A">
            <w:pPr>
              <w:rPr>
                <w:rFonts w:ascii="Arial" w:hAnsi="Arial"/>
                <w:lang w:eastAsia="es-ES"/>
              </w:rPr>
            </w:pPr>
            <w:r w:rsidRPr="00341B4A">
              <w:rPr>
                <w:rFonts w:ascii="Calibri" w:hAnsi="Calibri" w:cs="Calibri"/>
                <w:b/>
                <w:lang w:eastAsia="es-ES"/>
              </w:rPr>
              <w:t xml:space="preserve">TON: </w:t>
            </w:r>
            <w:r w:rsidRPr="00341B4A">
              <w:rPr>
                <w:rFonts w:ascii="Arial" w:hAnsi="Arial"/>
                <w:lang w:eastAsia="es-ES"/>
              </w:rPr>
              <w:t>Tiempo de operación neta</w:t>
            </w:r>
          </w:p>
        </w:tc>
        <w:tc>
          <w:tcPr>
            <w:tcW w:w="672" w:type="pct"/>
            <w:tcBorders>
              <w:left w:val="dashed" w:sz="8" w:space="0" w:color="auto"/>
              <w:bottom w:val="single" w:sz="4" w:space="0" w:color="auto"/>
            </w:tcBorders>
            <w:shd w:val="clear" w:color="auto" w:fill="92CDDC" w:themeFill="accent5" w:themeFillTint="99"/>
            <w:vAlign w:val="center"/>
          </w:tcPr>
          <w:p w:rsidR="00341B4A" w:rsidRPr="00341B4A" w:rsidRDefault="00341B4A" w:rsidP="00341B4A">
            <w:pPr>
              <w:rPr>
                <w:rFonts w:ascii="Calibri" w:hAnsi="Calibri" w:cs="Calibri"/>
                <w:lang w:eastAsia="es-ES"/>
              </w:rPr>
            </w:pPr>
            <w:r w:rsidRPr="00341B4A">
              <w:rPr>
                <w:rFonts w:ascii="Calibri" w:hAnsi="Calibri" w:cs="Calibri"/>
                <w:lang w:eastAsia="es-ES"/>
              </w:rPr>
              <w:t>TPNP</w:t>
            </w:r>
          </w:p>
        </w:tc>
        <w:tc>
          <w:tcPr>
            <w:tcW w:w="588" w:type="pct"/>
            <w:tcBorders>
              <w:bottom w:val="nil"/>
              <w:right w:val="nil"/>
            </w:tcBorders>
            <w:vAlign w:val="center"/>
          </w:tcPr>
          <w:p w:rsidR="00341B4A" w:rsidRPr="00341B4A" w:rsidRDefault="00341B4A" w:rsidP="00341B4A">
            <w:pPr>
              <w:rPr>
                <w:rFonts w:ascii="Calibri" w:hAnsi="Calibri" w:cs="Calibri"/>
                <w:lang w:eastAsia="es-ES"/>
              </w:rPr>
            </w:pPr>
          </w:p>
        </w:tc>
        <w:tc>
          <w:tcPr>
            <w:tcW w:w="567"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r>
      <w:tr w:rsidR="00341B4A" w:rsidRPr="00341B4A" w:rsidTr="00F93822">
        <w:trPr>
          <w:trHeight w:val="283"/>
        </w:trPr>
        <w:tc>
          <w:tcPr>
            <w:tcW w:w="2501" w:type="pct"/>
            <w:gridSpan w:val="3"/>
            <w:tcBorders>
              <w:right w:val="dashed" w:sz="8" w:space="0" w:color="auto"/>
            </w:tcBorders>
            <w:shd w:val="clear" w:color="auto" w:fill="5F497A" w:themeFill="accent4" w:themeFillShade="BF"/>
            <w:vAlign w:val="center"/>
          </w:tcPr>
          <w:p w:rsidR="00341B4A" w:rsidRPr="00341B4A" w:rsidRDefault="00341B4A" w:rsidP="00341B4A">
            <w:pPr>
              <w:rPr>
                <w:rFonts w:ascii="Arial" w:hAnsi="Arial"/>
                <w:lang w:eastAsia="es-ES"/>
              </w:rPr>
            </w:pPr>
            <w:r w:rsidRPr="00341B4A">
              <w:rPr>
                <w:rFonts w:ascii="Calibri" w:hAnsi="Calibri" w:cs="Calibri"/>
                <w:b/>
                <w:lang w:eastAsia="es-ES"/>
              </w:rPr>
              <w:t xml:space="preserve">TOU: </w:t>
            </w:r>
            <w:r w:rsidRPr="00341B4A">
              <w:rPr>
                <w:rFonts w:ascii="Arial" w:hAnsi="Arial"/>
                <w:lang w:eastAsia="es-ES"/>
              </w:rPr>
              <w:t>Tiempo de operación utilizable</w:t>
            </w:r>
          </w:p>
        </w:tc>
        <w:tc>
          <w:tcPr>
            <w:tcW w:w="672" w:type="pct"/>
            <w:tcBorders>
              <w:left w:val="dashed" w:sz="8" w:space="0" w:color="auto"/>
              <w:bottom w:val="single" w:sz="4" w:space="0" w:color="auto"/>
            </w:tcBorders>
            <w:shd w:val="clear" w:color="auto" w:fill="B2A1C7" w:themeFill="accent4" w:themeFillTint="99"/>
            <w:vAlign w:val="center"/>
          </w:tcPr>
          <w:p w:rsidR="00341B4A" w:rsidRPr="00341B4A" w:rsidRDefault="00341B4A" w:rsidP="00341B4A">
            <w:pPr>
              <w:rPr>
                <w:rFonts w:ascii="Calibri" w:hAnsi="Calibri" w:cs="Calibri"/>
                <w:lang w:eastAsia="es-ES"/>
              </w:rPr>
            </w:pPr>
            <w:r w:rsidRPr="00341B4A">
              <w:rPr>
                <w:rFonts w:ascii="Calibri" w:hAnsi="Calibri" w:cs="Calibri"/>
                <w:lang w:eastAsia="es-ES"/>
              </w:rPr>
              <w:t>TPOP</w:t>
            </w:r>
          </w:p>
        </w:tc>
        <w:tc>
          <w:tcPr>
            <w:tcW w:w="672" w:type="pct"/>
            <w:tcBorders>
              <w:bottom w:val="nil"/>
              <w:right w:val="nil"/>
            </w:tcBorders>
            <w:vAlign w:val="center"/>
          </w:tcPr>
          <w:p w:rsidR="00341B4A" w:rsidRPr="00341B4A" w:rsidRDefault="00341B4A" w:rsidP="00341B4A">
            <w:pPr>
              <w:rPr>
                <w:rFonts w:ascii="Calibri" w:hAnsi="Calibri" w:cs="Calibri"/>
                <w:lang w:eastAsia="es-ES"/>
              </w:rPr>
            </w:pPr>
          </w:p>
        </w:tc>
        <w:tc>
          <w:tcPr>
            <w:tcW w:w="588"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567"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r>
      <w:tr w:rsidR="00341B4A" w:rsidRPr="00341B4A" w:rsidTr="00F93822">
        <w:trPr>
          <w:trHeight w:val="283"/>
        </w:trPr>
        <w:tc>
          <w:tcPr>
            <w:tcW w:w="1829" w:type="pct"/>
            <w:gridSpan w:val="2"/>
            <w:tcBorders>
              <w:right w:val="dashed" w:sz="8" w:space="0" w:color="auto"/>
            </w:tcBorders>
            <w:shd w:val="clear" w:color="auto" w:fill="4A442A" w:themeFill="background2" w:themeFillShade="40"/>
            <w:vAlign w:val="center"/>
          </w:tcPr>
          <w:p w:rsidR="00341B4A" w:rsidRPr="00341B4A" w:rsidRDefault="00341B4A" w:rsidP="00341B4A">
            <w:pPr>
              <w:rPr>
                <w:rFonts w:ascii="Arial" w:hAnsi="Arial"/>
                <w:lang w:eastAsia="es-ES"/>
              </w:rPr>
            </w:pPr>
            <w:r w:rsidRPr="00341B4A">
              <w:rPr>
                <w:rFonts w:ascii="Calibri" w:hAnsi="Calibri" w:cs="Calibri"/>
                <w:b/>
                <w:lang w:eastAsia="es-ES"/>
              </w:rPr>
              <w:t xml:space="preserve">TPN: </w:t>
            </w:r>
            <w:r w:rsidRPr="00341B4A">
              <w:rPr>
                <w:rFonts w:ascii="Arial" w:hAnsi="Arial"/>
                <w:lang w:eastAsia="es-ES"/>
              </w:rPr>
              <w:t>Tiempo productivo neto</w:t>
            </w:r>
          </w:p>
        </w:tc>
        <w:tc>
          <w:tcPr>
            <w:tcW w:w="672" w:type="pct"/>
            <w:tcBorders>
              <w:left w:val="dashed" w:sz="8" w:space="0" w:color="auto"/>
            </w:tcBorders>
            <w:shd w:val="clear" w:color="auto" w:fill="948A54" w:themeFill="background2" w:themeFillShade="80"/>
            <w:vAlign w:val="center"/>
          </w:tcPr>
          <w:p w:rsidR="00341B4A" w:rsidRPr="00341B4A" w:rsidRDefault="00341B4A" w:rsidP="00341B4A">
            <w:pPr>
              <w:rPr>
                <w:rFonts w:ascii="Calibri" w:hAnsi="Calibri" w:cs="Calibri"/>
                <w:lang w:eastAsia="es-ES"/>
              </w:rPr>
            </w:pPr>
            <w:r w:rsidRPr="00341B4A">
              <w:rPr>
                <w:rFonts w:ascii="Calibri" w:hAnsi="Calibri" w:cs="Calibri"/>
                <w:lang w:eastAsia="es-ES"/>
              </w:rPr>
              <w:t>TPDP</w:t>
            </w:r>
          </w:p>
        </w:tc>
        <w:tc>
          <w:tcPr>
            <w:tcW w:w="672" w:type="pct"/>
            <w:tcBorders>
              <w:bottom w:val="nil"/>
              <w:right w:val="nil"/>
            </w:tcBorders>
            <w:vAlign w:val="center"/>
          </w:tcPr>
          <w:p w:rsidR="00341B4A" w:rsidRPr="00341B4A" w:rsidRDefault="00341B4A" w:rsidP="00341B4A">
            <w:pPr>
              <w:rPr>
                <w:rFonts w:ascii="Calibri" w:hAnsi="Calibri" w:cs="Calibri"/>
                <w:lang w:eastAsia="es-ES"/>
              </w:rPr>
            </w:pPr>
          </w:p>
        </w:tc>
        <w:tc>
          <w:tcPr>
            <w:tcW w:w="672"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588"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567"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r>
      <w:tr w:rsidR="00341B4A" w:rsidRPr="00341B4A" w:rsidTr="00F93822">
        <w:trPr>
          <w:trHeight w:val="170"/>
        </w:trPr>
        <w:tc>
          <w:tcPr>
            <w:tcW w:w="555" w:type="pct"/>
            <w:tcBorders>
              <w:left w:val="nil"/>
              <w:right w:val="nil"/>
            </w:tcBorders>
            <w:vAlign w:val="center"/>
          </w:tcPr>
          <w:p w:rsidR="00341B4A" w:rsidRPr="00341B4A" w:rsidRDefault="00341B4A" w:rsidP="00341B4A">
            <w:pPr>
              <w:rPr>
                <w:rFonts w:ascii="Calibri" w:hAnsi="Calibri" w:cs="Calibri"/>
                <w:lang w:eastAsia="es-ES"/>
              </w:rPr>
            </w:pPr>
          </w:p>
        </w:tc>
        <w:tc>
          <w:tcPr>
            <w:tcW w:w="1274" w:type="pct"/>
            <w:tcBorders>
              <w:left w:val="nil"/>
              <w:right w:val="nil"/>
            </w:tcBorders>
            <w:vAlign w:val="center"/>
          </w:tcPr>
          <w:p w:rsidR="00341B4A" w:rsidRPr="00341B4A" w:rsidRDefault="00341B4A" w:rsidP="00341B4A">
            <w:pPr>
              <w:rPr>
                <w:rFonts w:ascii="Calibri" w:hAnsi="Calibri" w:cs="Calibri"/>
                <w:lang w:eastAsia="es-ES"/>
              </w:rPr>
            </w:pPr>
          </w:p>
        </w:tc>
        <w:tc>
          <w:tcPr>
            <w:tcW w:w="672" w:type="pct"/>
            <w:tcBorders>
              <w:left w:val="nil"/>
              <w:bottom w:val="nil"/>
              <w:right w:val="nil"/>
            </w:tcBorders>
            <w:vAlign w:val="center"/>
          </w:tcPr>
          <w:p w:rsidR="00341B4A" w:rsidRPr="00341B4A" w:rsidRDefault="00341B4A" w:rsidP="00341B4A">
            <w:pPr>
              <w:rPr>
                <w:rFonts w:ascii="Calibri" w:hAnsi="Calibri" w:cs="Calibri"/>
                <w:lang w:eastAsia="es-ES"/>
              </w:rPr>
            </w:pPr>
          </w:p>
        </w:tc>
        <w:tc>
          <w:tcPr>
            <w:tcW w:w="672"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672"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588"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567"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r>
      <w:tr w:rsidR="00341B4A" w:rsidRPr="00341B4A" w:rsidTr="00F93822">
        <w:trPr>
          <w:trHeight w:val="170"/>
        </w:trPr>
        <w:tc>
          <w:tcPr>
            <w:tcW w:w="555" w:type="pct"/>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A=</w:t>
            </w:r>
          </w:p>
        </w:tc>
        <w:tc>
          <w:tcPr>
            <w:tcW w:w="1274" w:type="pct"/>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TON/TF</w:t>
            </w:r>
          </w:p>
        </w:tc>
        <w:tc>
          <w:tcPr>
            <w:tcW w:w="1344" w:type="pct"/>
            <w:gridSpan w:val="2"/>
            <w:tcBorders>
              <w:top w:val="nil"/>
              <w:bottom w:val="nil"/>
              <w:right w:val="nil"/>
            </w:tcBorders>
            <w:vAlign w:val="center"/>
          </w:tcPr>
          <w:p w:rsidR="00341B4A" w:rsidRPr="00341B4A" w:rsidRDefault="00341B4A" w:rsidP="00341B4A">
            <w:pPr>
              <w:rPr>
                <w:rFonts w:ascii="Calibri" w:hAnsi="Calibri" w:cs="Calibri"/>
                <w:lang w:eastAsia="es-ES"/>
              </w:rPr>
            </w:pPr>
          </w:p>
        </w:tc>
        <w:tc>
          <w:tcPr>
            <w:tcW w:w="672"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588"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567"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r>
      <w:tr w:rsidR="00341B4A" w:rsidRPr="00341B4A" w:rsidTr="00F93822">
        <w:trPr>
          <w:trHeight w:val="170"/>
        </w:trPr>
        <w:tc>
          <w:tcPr>
            <w:tcW w:w="555" w:type="pct"/>
            <w:shd w:val="clear" w:color="auto" w:fill="auto"/>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Ƞ=</w:t>
            </w:r>
          </w:p>
        </w:tc>
        <w:tc>
          <w:tcPr>
            <w:tcW w:w="1274" w:type="pct"/>
            <w:shd w:val="clear" w:color="auto" w:fill="auto"/>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TOU/TON</w:t>
            </w:r>
          </w:p>
        </w:tc>
        <w:tc>
          <w:tcPr>
            <w:tcW w:w="672" w:type="pct"/>
            <w:vMerge w:val="restart"/>
            <w:tcBorders>
              <w:top w:val="nil"/>
              <w:bottom w:val="nil"/>
              <w:right w:val="nil"/>
            </w:tcBorders>
            <w:shd w:val="clear" w:color="auto" w:fill="auto"/>
            <w:vAlign w:val="center"/>
          </w:tcPr>
          <w:p w:rsidR="00341B4A" w:rsidRPr="00341B4A" w:rsidRDefault="00341B4A" w:rsidP="00341B4A">
            <w:pPr>
              <w:jc w:val="center"/>
              <w:rPr>
                <w:rFonts w:ascii="Arial" w:hAnsi="Arial"/>
                <w:lang w:eastAsia="es-ES"/>
              </w:rPr>
            </w:pPr>
          </w:p>
        </w:tc>
        <w:tc>
          <w:tcPr>
            <w:tcW w:w="672"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672"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588"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567"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r>
      <w:tr w:rsidR="00341B4A" w:rsidRPr="00341B4A" w:rsidTr="00F93822">
        <w:trPr>
          <w:trHeight w:val="170"/>
        </w:trPr>
        <w:tc>
          <w:tcPr>
            <w:tcW w:w="555" w:type="pct"/>
            <w:shd w:val="clear" w:color="auto" w:fill="auto"/>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q=</w:t>
            </w:r>
          </w:p>
        </w:tc>
        <w:tc>
          <w:tcPr>
            <w:tcW w:w="1274" w:type="pct"/>
            <w:shd w:val="clear" w:color="auto" w:fill="auto"/>
            <w:vAlign w:val="center"/>
          </w:tcPr>
          <w:p w:rsidR="00341B4A" w:rsidRPr="00341B4A" w:rsidRDefault="00341B4A" w:rsidP="00341B4A">
            <w:pPr>
              <w:jc w:val="center"/>
              <w:rPr>
                <w:rFonts w:ascii="Calibri" w:hAnsi="Calibri" w:cs="Calibri"/>
                <w:lang w:eastAsia="es-ES"/>
              </w:rPr>
            </w:pPr>
            <w:r w:rsidRPr="00341B4A">
              <w:rPr>
                <w:rFonts w:ascii="Calibri" w:hAnsi="Calibri" w:cs="Calibri"/>
                <w:lang w:eastAsia="es-ES"/>
              </w:rPr>
              <w:t>TPN/TOU</w:t>
            </w:r>
          </w:p>
        </w:tc>
        <w:tc>
          <w:tcPr>
            <w:tcW w:w="672" w:type="pct"/>
            <w:vMerge/>
            <w:tcBorders>
              <w:bottom w:val="nil"/>
              <w:right w:val="nil"/>
            </w:tcBorders>
            <w:shd w:val="clear" w:color="auto" w:fill="auto"/>
            <w:vAlign w:val="center"/>
          </w:tcPr>
          <w:p w:rsidR="00341B4A" w:rsidRPr="00341B4A" w:rsidRDefault="00341B4A" w:rsidP="00341B4A">
            <w:pPr>
              <w:jc w:val="center"/>
              <w:rPr>
                <w:rFonts w:ascii="Arial" w:hAnsi="Arial"/>
                <w:lang w:eastAsia="es-ES"/>
              </w:rPr>
            </w:pPr>
          </w:p>
        </w:tc>
        <w:tc>
          <w:tcPr>
            <w:tcW w:w="672"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672"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588"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567"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r>
      <w:tr w:rsidR="00341B4A" w:rsidRPr="00341B4A" w:rsidTr="00F93822">
        <w:trPr>
          <w:trHeight w:val="170"/>
        </w:trPr>
        <w:tc>
          <w:tcPr>
            <w:tcW w:w="555" w:type="pct"/>
            <w:shd w:val="clear" w:color="auto" w:fill="auto"/>
            <w:vAlign w:val="center"/>
          </w:tcPr>
          <w:p w:rsidR="00341B4A" w:rsidRPr="00341B4A" w:rsidRDefault="00341B4A" w:rsidP="00341B4A">
            <w:pPr>
              <w:jc w:val="center"/>
              <w:rPr>
                <w:rFonts w:ascii="Calibri" w:hAnsi="Calibri" w:cs="Calibri"/>
                <w:b/>
                <w:lang w:eastAsia="es-ES"/>
              </w:rPr>
            </w:pPr>
            <w:r w:rsidRPr="00341B4A">
              <w:rPr>
                <w:rFonts w:ascii="Calibri" w:hAnsi="Calibri" w:cs="Calibri"/>
                <w:b/>
                <w:lang w:eastAsia="es-ES"/>
              </w:rPr>
              <w:t>OEE=</w:t>
            </w:r>
          </w:p>
        </w:tc>
        <w:tc>
          <w:tcPr>
            <w:tcW w:w="1274" w:type="pct"/>
            <w:shd w:val="clear" w:color="auto" w:fill="auto"/>
            <w:vAlign w:val="center"/>
          </w:tcPr>
          <w:p w:rsidR="00341B4A" w:rsidRPr="00341B4A" w:rsidRDefault="00341B4A" w:rsidP="00341B4A">
            <w:pPr>
              <w:jc w:val="center"/>
              <w:rPr>
                <w:rFonts w:ascii="Calibri" w:hAnsi="Calibri" w:cs="Calibri"/>
                <w:b/>
                <w:lang w:eastAsia="es-ES"/>
              </w:rPr>
            </w:pPr>
            <w:r w:rsidRPr="00341B4A">
              <w:rPr>
                <w:rFonts w:ascii="Calibri" w:hAnsi="Calibri" w:cs="Calibri"/>
                <w:b/>
                <w:lang w:eastAsia="es-ES"/>
              </w:rPr>
              <w:t>TPN/TF</w:t>
            </w:r>
          </w:p>
        </w:tc>
        <w:tc>
          <w:tcPr>
            <w:tcW w:w="672" w:type="pct"/>
            <w:vMerge/>
            <w:tcBorders>
              <w:bottom w:val="nil"/>
              <w:right w:val="nil"/>
            </w:tcBorders>
            <w:shd w:val="clear" w:color="auto" w:fill="auto"/>
            <w:vAlign w:val="center"/>
          </w:tcPr>
          <w:p w:rsidR="00341B4A" w:rsidRPr="00341B4A" w:rsidRDefault="00341B4A" w:rsidP="00341B4A">
            <w:pPr>
              <w:jc w:val="center"/>
              <w:rPr>
                <w:rFonts w:ascii="Calibri" w:hAnsi="Calibri" w:cs="Calibri"/>
                <w:b/>
                <w:lang w:eastAsia="es-ES"/>
              </w:rPr>
            </w:pPr>
          </w:p>
        </w:tc>
        <w:tc>
          <w:tcPr>
            <w:tcW w:w="672"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672"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588"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567" w:type="pct"/>
            <w:tcBorders>
              <w:top w:val="nil"/>
              <w:left w:val="nil"/>
              <w:bottom w:val="nil"/>
              <w:right w:val="nil"/>
            </w:tcBorders>
            <w:vAlign w:val="center"/>
          </w:tcPr>
          <w:p w:rsidR="00341B4A" w:rsidRPr="00341B4A" w:rsidRDefault="00341B4A" w:rsidP="00341B4A">
            <w:pPr>
              <w:rPr>
                <w:rFonts w:ascii="Calibri" w:hAnsi="Calibri" w:cs="Calibri"/>
                <w:lang w:eastAsia="es-ES"/>
              </w:rPr>
            </w:pPr>
          </w:p>
        </w:tc>
      </w:tr>
    </w:tbl>
    <w:p w:rsidR="00341B4A" w:rsidRPr="00341B4A" w:rsidRDefault="00341B4A" w:rsidP="00341B4A">
      <w:pPr>
        <w:spacing w:after="0"/>
        <w:jc w:val="both"/>
        <w:rPr>
          <w:rFonts w:ascii="Arial" w:eastAsia="Calibri" w:hAnsi="Arial" w:cs="Times New Roman"/>
          <w:bCs/>
          <w:color w:val="000000"/>
          <w:szCs w:val="18"/>
          <w:lang w:val="es-PE"/>
        </w:rPr>
      </w:pPr>
    </w:p>
    <w:tbl>
      <w:tblPr>
        <w:tblStyle w:val="Tablaconcuadrcula1"/>
        <w:tblW w:w="0" w:type="auto"/>
        <w:tblLayout w:type="fixed"/>
        <w:tblLook w:val="04A0" w:firstRow="1" w:lastRow="0" w:firstColumn="1" w:lastColumn="0" w:noHBand="0" w:noVBand="1"/>
      </w:tblPr>
      <w:tblGrid>
        <w:gridCol w:w="1242"/>
        <w:gridCol w:w="1200"/>
        <w:gridCol w:w="1352"/>
        <w:gridCol w:w="1559"/>
        <w:gridCol w:w="1418"/>
        <w:gridCol w:w="1666"/>
      </w:tblGrid>
      <w:tr w:rsidR="00341B4A" w:rsidRPr="00341B4A" w:rsidTr="00F93822">
        <w:trPr>
          <w:trHeight w:val="283"/>
        </w:trPr>
        <w:tc>
          <w:tcPr>
            <w:tcW w:w="8437" w:type="dxa"/>
            <w:gridSpan w:val="6"/>
            <w:shd w:val="clear" w:color="auto" w:fill="D9D9D9" w:themeFill="background1" w:themeFillShade="D9"/>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Tiempo disponible (TD)</w:t>
            </w:r>
          </w:p>
        </w:tc>
      </w:tr>
      <w:tr w:rsidR="00341B4A" w:rsidRPr="00341B4A" w:rsidTr="00F93822">
        <w:tc>
          <w:tcPr>
            <w:tcW w:w="1242" w:type="dxa"/>
            <w:shd w:val="clear" w:color="auto" w:fill="4A442A" w:themeFill="background2" w:themeFillShade="40"/>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 xml:space="preserve">Tiempo productivo neto </w:t>
            </w:r>
          </w:p>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(TPN)</w:t>
            </w:r>
          </w:p>
        </w:tc>
        <w:tc>
          <w:tcPr>
            <w:tcW w:w="1200" w:type="dxa"/>
            <w:shd w:val="clear" w:color="auto" w:fill="948A54" w:themeFill="background2" w:themeFillShade="80"/>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Tiempo perdido por defectos (TPDP)</w:t>
            </w:r>
          </w:p>
        </w:tc>
        <w:tc>
          <w:tcPr>
            <w:tcW w:w="1352" w:type="dxa"/>
            <w:shd w:val="clear" w:color="auto" w:fill="B2A1C7" w:themeFill="accent4" w:themeFillTint="99"/>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Tiempo perdido por operación (TPOP)</w:t>
            </w:r>
          </w:p>
        </w:tc>
        <w:tc>
          <w:tcPr>
            <w:tcW w:w="1559" w:type="dxa"/>
            <w:shd w:val="clear" w:color="auto" w:fill="92CDDC" w:themeFill="accent5" w:themeFillTint="99"/>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Tiempo de parada no planificada por equipos (TPNP)</w:t>
            </w:r>
          </w:p>
        </w:tc>
        <w:tc>
          <w:tcPr>
            <w:tcW w:w="1418" w:type="dxa"/>
            <w:shd w:val="clear" w:color="auto" w:fill="C2D69B" w:themeFill="accent3" w:themeFillTint="99"/>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Tiempo de preparación de equipo (TPA)</w:t>
            </w:r>
          </w:p>
        </w:tc>
        <w:tc>
          <w:tcPr>
            <w:tcW w:w="1666" w:type="dxa"/>
            <w:shd w:val="clear" w:color="auto" w:fill="FABF8F" w:themeFill="accent6" w:themeFillTint="99"/>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Tiempo de parada planificada (TPP)</w:t>
            </w:r>
          </w:p>
        </w:tc>
      </w:tr>
      <w:tr w:rsidR="00341B4A" w:rsidRPr="00341B4A" w:rsidTr="00F93822">
        <w:tc>
          <w:tcPr>
            <w:tcW w:w="1242" w:type="dxa"/>
            <w:vAlign w:val="center"/>
          </w:tcPr>
          <w:p w:rsidR="00341B4A" w:rsidRPr="00341B4A" w:rsidRDefault="00341B4A" w:rsidP="00341B4A">
            <w:pPr>
              <w:rPr>
                <w:rFonts w:ascii="Arial" w:hAnsi="Arial" w:cs="Arial"/>
                <w:sz w:val="18"/>
                <w:szCs w:val="18"/>
                <w:lang w:eastAsia="es-ES"/>
              </w:rPr>
            </w:pPr>
            <w:r w:rsidRPr="00341B4A">
              <w:rPr>
                <w:rFonts w:ascii="Arial" w:hAnsi="Arial" w:cs="Arial"/>
                <w:color w:val="0000CC"/>
                <w:sz w:val="18"/>
                <w:szCs w:val="18"/>
                <w:lang w:eastAsia="es-ES"/>
              </w:rPr>
              <w:t>Producción real/estándar (ideal)</w:t>
            </w:r>
          </w:p>
        </w:tc>
        <w:tc>
          <w:tcPr>
            <w:tcW w:w="1200" w:type="dxa"/>
          </w:tcPr>
          <w:p w:rsidR="00341B4A" w:rsidRPr="00341B4A" w:rsidRDefault="00341B4A" w:rsidP="00341B4A">
            <w:pPr>
              <w:rPr>
                <w:rFonts w:ascii="Arial" w:hAnsi="Arial" w:cs="Arial"/>
                <w:color w:val="0000CC"/>
                <w:sz w:val="18"/>
                <w:szCs w:val="18"/>
                <w:lang w:eastAsia="es-ES"/>
              </w:rPr>
            </w:pPr>
            <w:r w:rsidRPr="00341B4A">
              <w:rPr>
                <w:rFonts w:ascii="Arial" w:hAnsi="Arial" w:cs="Arial"/>
                <w:color w:val="0000CC"/>
                <w:sz w:val="18"/>
                <w:szCs w:val="18"/>
                <w:lang w:eastAsia="es-ES"/>
              </w:rPr>
              <w:t>Fallas por defectos:</w:t>
            </w:r>
          </w:p>
          <w:p w:rsidR="00341B4A" w:rsidRPr="00341B4A" w:rsidRDefault="00341B4A" w:rsidP="00341B4A">
            <w:pPr>
              <w:numPr>
                <w:ilvl w:val="0"/>
                <w:numId w:val="2"/>
              </w:numPr>
              <w:ind w:left="197" w:hanging="197"/>
              <w:rPr>
                <w:rFonts w:ascii="Arial" w:hAnsi="Arial" w:cs="Arial"/>
                <w:sz w:val="18"/>
                <w:szCs w:val="18"/>
                <w:lang w:eastAsia="es-ES"/>
              </w:rPr>
            </w:pPr>
            <w:r w:rsidRPr="00341B4A">
              <w:rPr>
                <w:rFonts w:ascii="Arial" w:hAnsi="Arial" w:cs="Arial"/>
                <w:sz w:val="18"/>
                <w:szCs w:val="18"/>
                <w:lang w:eastAsia="es-ES"/>
              </w:rPr>
              <w:t>Mermas</w:t>
            </w:r>
          </w:p>
          <w:p w:rsidR="00341B4A" w:rsidRPr="00341B4A" w:rsidRDefault="00341B4A" w:rsidP="00341B4A">
            <w:pPr>
              <w:numPr>
                <w:ilvl w:val="0"/>
                <w:numId w:val="2"/>
              </w:numPr>
              <w:ind w:left="197" w:hanging="197"/>
              <w:rPr>
                <w:rFonts w:ascii="Arial" w:hAnsi="Arial" w:cs="Arial"/>
                <w:sz w:val="18"/>
                <w:szCs w:val="18"/>
                <w:lang w:eastAsia="es-ES"/>
              </w:rPr>
            </w:pPr>
            <w:r w:rsidRPr="00341B4A">
              <w:rPr>
                <w:rFonts w:ascii="Arial" w:hAnsi="Arial" w:cs="Arial"/>
                <w:sz w:val="18"/>
                <w:szCs w:val="18"/>
                <w:lang w:eastAsia="es-ES"/>
              </w:rPr>
              <w:t>Reproceso</w:t>
            </w:r>
          </w:p>
          <w:p w:rsidR="00341B4A" w:rsidRPr="00341B4A" w:rsidRDefault="00341B4A" w:rsidP="00341B4A">
            <w:pPr>
              <w:numPr>
                <w:ilvl w:val="0"/>
                <w:numId w:val="2"/>
              </w:numPr>
              <w:ind w:left="197" w:hanging="197"/>
              <w:rPr>
                <w:rFonts w:ascii="Arial" w:hAnsi="Arial" w:cs="Arial"/>
                <w:sz w:val="18"/>
                <w:szCs w:val="18"/>
                <w:lang w:eastAsia="es-ES"/>
              </w:rPr>
            </w:pPr>
            <w:r w:rsidRPr="00341B4A">
              <w:rPr>
                <w:rFonts w:ascii="Arial" w:hAnsi="Arial" w:cs="Arial"/>
                <w:sz w:val="18"/>
                <w:szCs w:val="18"/>
                <w:lang w:eastAsia="es-ES"/>
              </w:rPr>
              <w:t>Rechazos</w:t>
            </w:r>
          </w:p>
        </w:tc>
        <w:tc>
          <w:tcPr>
            <w:tcW w:w="1352" w:type="dxa"/>
          </w:tcPr>
          <w:p w:rsidR="00341B4A" w:rsidRPr="00341B4A" w:rsidRDefault="00341B4A" w:rsidP="00341B4A">
            <w:pPr>
              <w:rPr>
                <w:rFonts w:ascii="Arial" w:hAnsi="Arial" w:cs="Arial"/>
                <w:color w:val="0000CC"/>
                <w:sz w:val="18"/>
                <w:szCs w:val="18"/>
                <w:lang w:eastAsia="es-ES"/>
              </w:rPr>
            </w:pPr>
            <w:r w:rsidRPr="00341B4A">
              <w:rPr>
                <w:rFonts w:ascii="Arial" w:hAnsi="Arial" w:cs="Arial"/>
                <w:color w:val="0000CC"/>
                <w:sz w:val="18"/>
                <w:szCs w:val="18"/>
                <w:lang w:eastAsia="es-ES"/>
              </w:rPr>
              <w:t>Fallas de operación:</w:t>
            </w:r>
          </w:p>
          <w:p w:rsidR="00341B4A" w:rsidRPr="00341B4A" w:rsidRDefault="00341B4A" w:rsidP="00341B4A">
            <w:pPr>
              <w:numPr>
                <w:ilvl w:val="0"/>
                <w:numId w:val="3"/>
              </w:numPr>
              <w:ind w:left="110" w:hanging="110"/>
              <w:rPr>
                <w:rFonts w:ascii="Arial" w:hAnsi="Arial" w:cs="Arial"/>
                <w:sz w:val="18"/>
                <w:szCs w:val="18"/>
                <w:lang w:eastAsia="es-ES"/>
              </w:rPr>
            </w:pPr>
            <w:r w:rsidRPr="00341B4A">
              <w:rPr>
                <w:rFonts w:ascii="Arial" w:hAnsi="Arial" w:cs="Arial"/>
                <w:sz w:val="18"/>
                <w:szCs w:val="18"/>
                <w:lang w:eastAsia="es-ES"/>
              </w:rPr>
              <w:t>Velocidad reducida</w:t>
            </w:r>
          </w:p>
          <w:p w:rsidR="00341B4A" w:rsidRPr="00341B4A" w:rsidRDefault="00341B4A" w:rsidP="00341B4A">
            <w:pPr>
              <w:numPr>
                <w:ilvl w:val="0"/>
                <w:numId w:val="3"/>
              </w:numPr>
              <w:ind w:left="110" w:hanging="110"/>
              <w:rPr>
                <w:rFonts w:ascii="Arial" w:hAnsi="Arial" w:cs="Arial"/>
                <w:sz w:val="18"/>
                <w:szCs w:val="18"/>
                <w:lang w:eastAsia="es-ES"/>
              </w:rPr>
            </w:pPr>
            <w:r w:rsidRPr="00341B4A">
              <w:rPr>
                <w:rFonts w:ascii="Arial" w:hAnsi="Arial" w:cs="Arial"/>
                <w:sz w:val="18"/>
                <w:szCs w:val="18"/>
                <w:lang w:eastAsia="es-ES"/>
              </w:rPr>
              <w:t>Falla MP/ insumos</w:t>
            </w:r>
          </w:p>
          <w:p w:rsidR="00341B4A" w:rsidRPr="00341B4A" w:rsidRDefault="00341B4A" w:rsidP="00341B4A">
            <w:pPr>
              <w:numPr>
                <w:ilvl w:val="0"/>
                <w:numId w:val="3"/>
              </w:numPr>
              <w:ind w:left="110" w:hanging="110"/>
              <w:rPr>
                <w:rFonts w:ascii="Arial" w:hAnsi="Arial" w:cs="Arial"/>
                <w:sz w:val="18"/>
                <w:szCs w:val="18"/>
                <w:lang w:eastAsia="es-ES"/>
              </w:rPr>
            </w:pPr>
            <w:r w:rsidRPr="00341B4A">
              <w:rPr>
                <w:rFonts w:ascii="Arial" w:hAnsi="Arial" w:cs="Arial"/>
                <w:sz w:val="18"/>
                <w:szCs w:val="18"/>
                <w:lang w:eastAsia="es-ES"/>
              </w:rPr>
              <w:t>Paradas menores</w:t>
            </w:r>
          </w:p>
        </w:tc>
        <w:tc>
          <w:tcPr>
            <w:tcW w:w="1559" w:type="dxa"/>
          </w:tcPr>
          <w:p w:rsidR="00341B4A" w:rsidRPr="00341B4A" w:rsidRDefault="00341B4A" w:rsidP="00341B4A">
            <w:pPr>
              <w:rPr>
                <w:rFonts w:ascii="Arial" w:hAnsi="Arial" w:cs="Arial"/>
                <w:color w:val="0000CC"/>
                <w:sz w:val="18"/>
                <w:szCs w:val="18"/>
                <w:lang w:eastAsia="es-ES"/>
              </w:rPr>
            </w:pPr>
            <w:r w:rsidRPr="00341B4A">
              <w:rPr>
                <w:rFonts w:ascii="Arial" w:hAnsi="Arial" w:cs="Arial"/>
                <w:color w:val="0000CC"/>
                <w:sz w:val="18"/>
                <w:szCs w:val="18"/>
                <w:lang w:eastAsia="es-ES"/>
              </w:rPr>
              <w:t>Fallas de los equipos:</w:t>
            </w:r>
          </w:p>
          <w:p w:rsidR="00341B4A" w:rsidRPr="00341B4A" w:rsidRDefault="00341B4A" w:rsidP="00341B4A">
            <w:pPr>
              <w:numPr>
                <w:ilvl w:val="0"/>
                <w:numId w:val="4"/>
              </w:numPr>
              <w:ind w:left="175" w:hanging="141"/>
              <w:rPr>
                <w:rFonts w:ascii="Arial" w:hAnsi="Arial" w:cs="Arial"/>
                <w:sz w:val="18"/>
                <w:szCs w:val="18"/>
                <w:lang w:eastAsia="es-ES"/>
              </w:rPr>
            </w:pPr>
            <w:r w:rsidRPr="00341B4A">
              <w:rPr>
                <w:rFonts w:ascii="Arial" w:hAnsi="Arial" w:cs="Arial"/>
                <w:sz w:val="18"/>
                <w:szCs w:val="18"/>
                <w:lang w:eastAsia="es-ES"/>
              </w:rPr>
              <w:t>Mecánico</w:t>
            </w:r>
          </w:p>
          <w:p w:rsidR="00341B4A" w:rsidRPr="00341B4A" w:rsidRDefault="00341B4A" w:rsidP="00341B4A">
            <w:pPr>
              <w:numPr>
                <w:ilvl w:val="0"/>
                <w:numId w:val="4"/>
              </w:numPr>
              <w:ind w:left="175" w:hanging="141"/>
              <w:rPr>
                <w:rFonts w:ascii="Arial" w:hAnsi="Arial" w:cs="Arial"/>
                <w:sz w:val="18"/>
                <w:szCs w:val="18"/>
                <w:lang w:eastAsia="es-ES"/>
              </w:rPr>
            </w:pPr>
            <w:r w:rsidRPr="00341B4A">
              <w:rPr>
                <w:rFonts w:ascii="Arial" w:hAnsi="Arial" w:cs="Arial"/>
                <w:sz w:val="18"/>
                <w:szCs w:val="18"/>
                <w:lang w:eastAsia="es-ES"/>
              </w:rPr>
              <w:t>Eléctrico</w:t>
            </w:r>
          </w:p>
          <w:p w:rsidR="00341B4A" w:rsidRPr="00341B4A" w:rsidRDefault="00341B4A" w:rsidP="00341B4A">
            <w:pPr>
              <w:numPr>
                <w:ilvl w:val="0"/>
                <w:numId w:val="4"/>
              </w:numPr>
              <w:ind w:left="175" w:hanging="141"/>
              <w:rPr>
                <w:rFonts w:ascii="Arial" w:hAnsi="Arial" w:cs="Arial"/>
                <w:sz w:val="18"/>
                <w:szCs w:val="18"/>
                <w:lang w:eastAsia="es-ES"/>
              </w:rPr>
            </w:pPr>
            <w:r w:rsidRPr="00341B4A">
              <w:rPr>
                <w:rFonts w:ascii="Arial" w:hAnsi="Arial" w:cs="Arial"/>
                <w:sz w:val="18"/>
                <w:szCs w:val="18"/>
                <w:lang w:eastAsia="es-ES"/>
              </w:rPr>
              <w:t>Mecatrónico</w:t>
            </w:r>
          </w:p>
        </w:tc>
        <w:tc>
          <w:tcPr>
            <w:tcW w:w="1418" w:type="dxa"/>
          </w:tcPr>
          <w:p w:rsidR="00341B4A" w:rsidRPr="00341B4A" w:rsidRDefault="00341B4A" w:rsidP="00341B4A">
            <w:pPr>
              <w:rPr>
                <w:rFonts w:ascii="Arial" w:hAnsi="Arial" w:cs="Arial"/>
                <w:color w:val="0000CC"/>
                <w:sz w:val="18"/>
                <w:szCs w:val="18"/>
                <w:lang w:eastAsia="es-ES"/>
              </w:rPr>
            </w:pPr>
            <w:r w:rsidRPr="00341B4A">
              <w:rPr>
                <w:rFonts w:ascii="Arial" w:hAnsi="Arial" w:cs="Arial"/>
                <w:color w:val="0000CC"/>
                <w:sz w:val="18"/>
                <w:szCs w:val="18"/>
                <w:lang w:eastAsia="es-ES"/>
              </w:rPr>
              <w:t>Preparación y ajustes de los equipos:</w:t>
            </w:r>
          </w:p>
          <w:p w:rsidR="00341B4A" w:rsidRPr="00341B4A" w:rsidRDefault="00341B4A" w:rsidP="00341B4A">
            <w:pPr>
              <w:numPr>
                <w:ilvl w:val="0"/>
                <w:numId w:val="5"/>
              </w:numPr>
              <w:ind w:left="176" w:hanging="176"/>
              <w:rPr>
                <w:rFonts w:ascii="Arial" w:hAnsi="Arial" w:cs="Arial"/>
                <w:sz w:val="18"/>
                <w:szCs w:val="18"/>
                <w:lang w:eastAsia="es-ES"/>
              </w:rPr>
            </w:pPr>
            <w:r w:rsidRPr="00341B4A">
              <w:rPr>
                <w:rFonts w:ascii="Arial" w:hAnsi="Arial" w:cs="Arial"/>
                <w:sz w:val="18"/>
                <w:szCs w:val="18"/>
                <w:lang w:eastAsia="es-ES"/>
              </w:rPr>
              <w:t>Arranque</w:t>
            </w:r>
          </w:p>
          <w:p w:rsidR="00341B4A" w:rsidRPr="00341B4A" w:rsidRDefault="00341B4A" w:rsidP="00341B4A">
            <w:pPr>
              <w:numPr>
                <w:ilvl w:val="0"/>
                <w:numId w:val="5"/>
              </w:numPr>
              <w:ind w:left="176" w:hanging="176"/>
              <w:rPr>
                <w:rFonts w:ascii="Arial" w:hAnsi="Arial" w:cs="Arial"/>
                <w:sz w:val="18"/>
                <w:szCs w:val="18"/>
                <w:lang w:eastAsia="es-ES"/>
              </w:rPr>
            </w:pPr>
            <w:r w:rsidRPr="00341B4A">
              <w:rPr>
                <w:rFonts w:ascii="Arial" w:hAnsi="Arial" w:cs="Arial"/>
                <w:sz w:val="18"/>
                <w:szCs w:val="18"/>
                <w:lang w:eastAsia="es-ES"/>
              </w:rPr>
              <w:t>Cambio de formato</w:t>
            </w:r>
          </w:p>
          <w:p w:rsidR="00341B4A" w:rsidRPr="00341B4A" w:rsidRDefault="00341B4A" w:rsidP="00341B4A">
            <w:pPr>
              <w:numPr>
                <w:ilvl w:val="0"/>
                <w:numId w:val="5"/>
              </w:numPr>
              <w:ind w:left="176" w:hanging="176"/>
              <w:rPr>
                <w:rFonts w:ascii="Arial" w:hAnsi="Arial" w:cs="Arial"/>
                <w:sz w:val="18"/>
                <w:szCs w:val="18"/>
                <w:lang w:eastAsia="es-ES"/>
              </w:rPr>
            </w:pPr>
            <w:r w:rsidRPr="00341B4A">
              <w:rPr>
                <w:rFonts w:ascii="Arial" w:hAnsi="Arial" w:cs="Arial"/>
                <w:sz w:val="18"/>
                <w:szCs w:val="18"/>
                <w:lang w:eastAsia="es-ES"/>
              </w:rPr>
              <w:t>Cambio de turno</w:t>
            </w:r>
          </w:p>
        </w:tc>
        <w:tc>
          <w:tcPr>
            <w:tcW w:w="1666" w:type="dxa"/>
          </w:tcPr>
          <w:p w:rsidR="00341B4A" w:rsidRPr="00341B4A" w:rsidRDefault="00341B4A" w:rsidP="00341B4A">
            <w:pPr>
              <w:rPr>
                <w:rFonts w:ascii="Arial" w:hAnsi="Arial" w:cs="Arial"/>
                <w:color w:val="0000CC"/>
                <w:sz w:val="18"/>
                <w:szCs w:val="18"/>
                <w:lang w:eastAsia="es-ES"/>
              </w:rPr>
            </w:pPr>
            <w:r w:rsidRPr="00341B4A">
              <w:rPr>
                <w:rFonts w:ascii="Arial" w:hAnsi="Arial" w:cs="Arial"/>
                <w:color w:val="0000CC"/>
                <w:sz w:val="18"/>
                <w:szCs w:val="18"/>
                <w:lang w:eastAsia="es-ES"/>
              </w:rPr>
              <w:t>Planeamiento y control de la producción:</w:t>
            </w:r>
          </w:p>
          <w:p w:rsidR="00341B4A" w:rsidRPr="00341B4A" w:rsidRDefault="00341B4A" w:rsidP="00341B4A">
            <w:pPr>
              <w:numPr>
                <w:ilvl w:val="0"/>
                <w:numId w:val="6"/>
              </w:numPr>
              <w:ind w:left="175" w:hanging="175"/>
              <w:rPr>
                <w:rFonts w:ascii="Arial" w:hAnsi="Arial" w:cs="Arial"/>
                <w:sz w:val="18"/>
                <w:szCs w:val="18"/>
                <w:lang w:eastAsia="es-ES"/>
              </w:rPr>
            </w:pPr>
            <w:r w:rsidRPr="00341B4A">
              <w:rPr>
                <w:rFonts w:ascii="Arial" w:hAnsi="Arial" w:cs="Arial"/>
                <w:sz w:val="18"/>
                <w:szCs w:val="18"/>
                <w:lang w:eastAsia="es-ES"/>
              </w:rPr>
              <w:t>Planificado no producción</w:t>
            </w:r>
          </w:p>
          <w:p w:rsidR="00341B4A" w:rsidRPr="00341B4A" w:rsidRDefault="00341B4A" w:rsidP="00341B4A">
            <w:pPr>
              <w:numPr>
                <w:ilvl w:val="0"/>
                <w:numId w:val="6"/>
              </w:numPr>
              <w:ind w:left="175" w:hanging="175"/>
              <w:rPr>
                <w:rFonts w:ascii="Arial" w:hAnsi="Arial" w:cs="Arial"/>
                <w:sz w:val="18"/>
                <w:szCs w:val="18"/>
                <w:lang w:eastAsia="es-ES"/>
              </w:rPr>
            </w:pPr>
            <w:r w:rsidRPr="00341B4A">
              <w:rPr>
                <w:rFonts w:ascii="Arial" w:hAnsi="Arial" w:cs="Arial"/>
                <w:sz w:val="18"/>
                <w:szCs w:val="18"/>
                <w:lang w:eastAsia="es-ES"/>
              </w:rPr>
              <w:t>Ajuste producción</w:t>
            </w:r>
          </w:p>
          <w:p w:rsidR="00341B4A" w:rsidRPr="00341B4A" w:rsidRDefault="00341B4A" w:rsidP="00341B4A">
            <w:pPr>
              <w:rPr>
                <w:rFonts w:ascii="Arial" w:hAnsi="Arial" w:cs="Arial"/>
                <w:color w:val="0000CC"/>
                <w:sz w:val="18"/>
                <w:szCs w:val="18"/>
                <w:lang w:eastAsia="es-ES"/>
              </w:rPr>
            </w:pPr>
            <w:r w:rsidRPr="00341B4A">
              <w:rPr>
                <w:rFonts w:ascii="Arial" w:hAnsi="Arial" w:cs="Arial"/>
                <w:color w:val="0000CC"/>
                <w:sz w:val="18"/>
                <w:szCs w:val="18"/>
                <w:lang w:eastAsia="es-ES"/>
              </w:rPr>
              <w:t>Mantenimiento</w:t>
            </w:r>
          </w:p>
          <w:p w:rsidR="00341B4A" w:rsidRPr="00341B4A" w:rsidRDefault="00341B4A" w:rsidP="00341B4A">
            <w:pPr>
              <w:numPr>
                <w:ilvl w:val="0"/>
                <w:numId w:val="7"/>
              </w:numPr>
              <w:ind w:left="175" w:hanging="175"/>
              <w:rPr>
                <w:rFonts w:ascii="Arial" w:hAnsi="Arial" w:cs="Arial"/>
                <w:sz w:val="18"/>
                <w:szCs w:val="18"/>
                <w:lang w:eastAsia="es-ES"/>
              </w:rPr>
            </w:pPr>
            <w:r w:rsidRPr="00341B4A">
              <w:rPr>
                <w:rFonts w:ascii="Arial" w:hAnsi="Arial" w:cs="Arial"/>
                <w:sz w:val="18"/>
                <w:szCs w:val="18"/>
                <w:lang w:eastAsia="es-ES"/>
              </w:rPr>
              <w:t>Preventivo</w:t>
            </w:r>
          </w:p>
          <w:p w:rsidR="00341B4A" w:rsidRPr="00341B4A" w:rsidRDefault="00341B4A" w:rsidP="00341B4A">
            <w:pPr>
              <w:keepNext/>
              <w:numPr>
                <w:ilvl w:val="0"/>
                <w:numId w:val="7"/>
              </w:numPr>
              <w:ind w:left="175" w:hanging="175"/>
              <w:rPr>
                <w:rFonts w:ascii="Arial" w:hAnsi="Arial" w:cs="Arial"/>
                <w:sz w:val="18"/>
                <w:szCs w:val="18"/>
                <w:lang w:eastAsia="es-ES"/>
              </w:rPr>
            </w:pPr>
            <w:r w:rsidRPr="00341B4A">
              <w:rPr>
                <w:rFonts w:ascii="Arial" w:hAnsi="Arial" w:cs="Arial"/>
                <w:sz w:val="18"/>
                <w:szCs w:val="18"/>
                <w:lang w:eastAsia="es-ES"/>
              </w:rPr>
              <w:t>Anual planificado</w:t>
            </w:r>
          </w:p>
        </w:tc>
      </w:tr>
    </w:tbl>
    <w:p w:rsidR="00341B4A" w:rsidRPr="00341B4A" w:rsidRDefault="00341B4A" w:rsidP="00341B4A">
      <w:pPr>
        <w:spacing w:before="240" w:after="0"/>
        <w:jc w:val="both"/>
        <w:rPr>
          <w:rFonts w:ascii="Arial" w:eastAsia="Calibri" w:hAnsi="Arial" w:cs="Times New Roman"/>
          <w:bCs/>
          <w:color w:val="000000"/>
          <w:sz w:val="20"/>
          <w:szCs w:val="18"/>
          <w:lang w:val="es-PE"/>
        </w:rPr>
      </w:pPr>
      <w:r w:rsidRPr="00341B4A">
        <w:rPr>
          <w:rFonts w:ascii="Arial" w:eastAsia="Calibri" w:hAnsi="Arial" w:cs="Times New Roman"/>
          <w:bCs/>
          <w:color w:val="000000"/>
          <w:sz w:val="20"/>
          <w:szCs w:val="18"/>
          <w:lang w:val="es-PE"/>
        </w:rPr>
        <w:t>Los resultados de producción del año 2012 se presentan en el cuadro siguiente:</w:t>
      </w:r>
    </w:p>
    <w:tbl>
      <w:tblPr>
        <w:tblW w:w="5000" w:type="pct"/>
        <w:tblCellMar>
          <w:left w:w="70" w:type="dxa"/>
          <w:right w:w="70" w:type="dxa"/>
        </w:tblCellMar>
        <w:tblLook w:val="04A0" w:firstRow="1" w:lastRow="0" w:firstColumn="1" w:lastColumn="0" w:noHBand="0" w:noVBand="1"/>
      </w:tblPr>
      <w:tblGrid>
        <w:gridCol w:w="2061"/>
        <w:gridCol w:w="1552"/>
        <w:gridCol w:w="1516"/>
        <w:gridCol w:w="808"/>
        <w:gridCol w:w="808"/>
        <w:gridCol w:w="808"/>
        <w:gridCol w:w="808"/>
      </w:tblGrid>
      <w:tr w:rsidR="00341B4A" w:rsidRPr="00341B4A" w:rsidTr="00F93822">
        <w:trPr>
          <w:trHeight w:val="227"/>
        </w:trPr>
        <w:tc>
          <w:tcPr>
            <w:tcW w:w="5000" w:type="pct"/>
            <w:gridSpan w:val="7"/>
            <w:tcBorders>
              <w:top w:val="single" w:sz="4" w:space="0" w:color="auto"/>
              <w:left w:val="single" w:sz="4" w:space="0" w:color="auto"/>
              <w:bottom w:val="single" w:sz="4" w:space="0" w:color="auto"/>
              <w:right w:val="single" w:sz="4" w:space="0" w:color="auto"/>
            </w:tcBorders>
            <w:shd w:val="clear" w:color="auto" w:fill="76923C" w:themeFill="accent3" w:themeFillShade="BF"/>
            <w:noWrap/>
            <w:vAlign w:val="center"/>
            <w:hideMark/>
          </w:tcPr>
          <w:p w:rsidR="00341B4A" w:rsidRPr="00341B4A" w:rsidRDefault="00341B4A" w:rsidP="00341B4A">
            <w:pPr>
              <w:spacing w:after="0" w:line="240" w:lineRule="auto"/>
              <w:jc w:val="center"/>
              <w:rPr>
                <w:rFonts w:ascii="Verdana" w:eastAsia="Times New Roman" w:hAnsi="Verdana" w:cs="Times New Roman"/>
                <w:color w:val="000000"/>
                <w:sz w:val="18"/>
                <w:szCs w:val="20"/>
                <w:lang w:val="es-PE" w:eastAsia="es-PE"/>
              </w:rPr>
            </w:pPr>
            <w:r w:rsidRPr="00341B4A">
              <w:rPr>
                <w:rFonts w:ascii="Verdana" w:eastAsia="Times New Roman" w:hAnsi="Verdana" w:cs="Times New Roman"/>
                <w:color w:val="000000"/>
                <w:sz w:val="18"/>
                <w:szCs w:val="20"/>
                <w:lang w:val="es-PE" w:eastAsia="es-PE"/>
              </w:rPr>
              <w:t>Empresa en estudio</w:t>
            </w:r>
          </w:p>
        </w:tc>
      </w:tr>
      <w:tr w:rsidR="00341B4A" w:rsidRPr="00341B4A" w:rsidTr="00F93822">
        <w:trPr>
          <w:trHeight w:val="227"/>
        </w:trPr>
        <w:tc>
          <w:tcPr>
            <w:tcW w:w="5000" w:type="pct"/>
            <w:gridSpan w:val="7"/>
            <w:tcBorders>
              <w:top w:val="single" w:sz="4" w:space="0" w:color="auto"/>
              <w:left w:val="single" w:sz="4" w:space="0" w:color="auto"/>
              <w:bottom w:val="double" w:sz="4" w:space="0" w:color="auto"/>
              <w:right w:val="single" w:sz="4" w:space="0" w:color="auto"/>
            </w:tcBorders>
            <w:shd w:val="clear" w:color="auto" w:fill="76923C" w:themeFill="accent3" w:themeFillShade="BF"/>
            <w:noWrap/>
            <w:vAlign w:val="center"/>
            <w:hideMark/>
          </w:tcPr>
          <w:p w:rsidR="00341B4A" w:rsidRPr="00341B4A" w:rsidRDefault="00341B4A" w:rsidP="00341B4A">
            <w:pPr>
              <w:spacing w:after="0" w:line="240" w:lineRule="auto"/>
              <w:jc w:val="center"/>
              <w:rPr>
                <w:rFonts w:ascii="Verdana" w:eastAsia="Times New Roman" w:hAnsi="Verdana" w:cs="Times New Roman"/>
                <w:color w:val="000000"/>
                <w:sz w:val="18"/>
                <w:szCs w:val="20"/>
                <w:lang w:val="es-PE" w:eastAsia="es-PE"/>
              </w:rPr>
            </w:pPr>
            <w:r w:rsidRPr="00341B4A">
              <w:rPr>
                <w:rFonts w:ascii="Verdana" w:eastAsia="Times New Roman" w:hAnsi="Verdana" w:cs="Times New Roman"/>
                <w:color w:val="000000"/>
                <w:sz w:val="18"/>
                <w:szCs w:val="20"/>
                <w:lang w:val="es-PE" w:eastAsia="es-PE"/>
              </w:rPr>
              <w:t>Año 2012</w:t>
            </w:r>
          </w:p>
        </w:tc>
      </w:tr>
      <w:tr w:rsidR="00341B4A" w:rsidRPr="00341B4A" w:rsidTr="00F93822">
        <w:trPr>
          <w:trHeight w:val="227"/>
        </w:trPr>
        <w:tc>
          <w:tcPr>
            <w:tcW w:w="1233" w:type="pct"/>
            <w:tcBorders>
              <w:top w:val="double" w:sz="4" w:space="0" w:color="auto"/>
              <w:left w:val="single" w:sz="4" w:space="0" w:color="auto"/>
              <w:bottom w:val="single" w:sz="4" w:space="0" w:color="auto"/>
              <w:right w:val="single" w:sz="4" w:space="0" w:color="auto"/>
            </w:tcBorders>
            <w:shd w:val="clear" w:color="auto" w:fill="D6E3BC" w:themeFill="accent3" w:themeFillTint="66"/>
            <w:noWrap/>
            <w:vAlign w:val="center"/>
            <w:hideMark/>
          </w:tcPr>
          <w:p w:rsidR="00341B4A" w:rsidRPr="00341B4A" w:rsidRDefault="00341B4A" w:rsidP="00341B4A">
            <w:pPr>
              <w:spacing w:after="0" w:line="240" w:lineRule="auto"/>
              <w:jc w:val="center"/>
              <w:rPr>
                <w:rFonts w:ascii="Verdana" w:eastAsia="Times New Roman" w:hAnsi="Verdana" w:cs="Times New Roman"/>
                <w:color w:val="000000"/>
                <w:sz w:val="18"/>
                <w:szCs w:val="20"/>
                <w:lang w:val="es-PE" w:eastAsia="es-PE"/>
              </w:rPr>
            </w:pPr>
            <w:r w:rsidRPr="00341B4A">
              <w:rPr>
                <w:rFonts w:ascii="Verdana" w:eastAsia="Times New Roman" w:hAnsi="Verdana" w:cs="Times New Roman"/>
                <w:color w:val="000000"/>
                <w:sz w:val="18"/>
                <w:szCs w:val="20"/>
                <w:lang w:val="es-PE" w:eastAsia="es-PE"/>
              </w:rPr>
              <w:t>Estándar: rollos/hora</w:t>
            </w:r>
          </w:p>
        </w:tc>
        <w:tc>
          <w:tcPr>
            <w:tcW w:w="932" w:type="pct"/>
            <w:vMerge w:val="restart"/>
            <w:tcBorders>
              <w:top w:val="double" w:sz="4" w:space="0" w:color="auto"/>
              <w:left w:val="single" w:sz="4" w:space="0" w:color="auto"/>
              <w:bottom w:val="single" w:sz="4" w:space="0" w:color="auto"/>
              <w:right w:val="single" w:sz="4" w:space="0" w:color="auto"/>
            </w:tcBorders>
            <w:shd w:val="clear" w:color="auto" w:fill="D6E3BC" w:themeFill="accent3" w:themeFillTint="66"/>
            <w:vAlign w:val="center"/>
            <w:hideMark/>
          </w:tcPr>
          <w:p w:rsidR="00341B4A" w:rsidRPr="00341B4A" w:rsidRDefault="00341B4A" w:rsidP="00341B4A">
            <w:pPr>
              <w:spacing w:after="0" w:line="240" w:lineRule="auto"/>
              <w:jc w:val="center"/>
              <w:rPr>
                <w:rFonts w:ascii="Verdana" w:eastAsia="Times New Roman" w:hAnsi="Verdana" w:cs="Times New Roman"/>
                <w:color w:val="000000"/>
                <w:sz w:val="18"/>
                <w:szCs w:val="20"/>
                <w:lang w:val="es-PE" w:eastAsia="es-PE"/>
              </w:rPr>
            </w:pPr>
            <w:r w:rsidRPr="00341B4A">
              <w:rPr>
                <w:rFonts w:ascii="Verdana" w:eastAsia="Times New Roman" w:hAnsi="Verdana" w:cs="Times New Roman"/>
                <w:color w:val="000000"/>
                <w:sz w:val="18"/>
                <w:szCs w:val="20"/>
                <w:lang w:val="es-PE" w:eastAsia="es-PE"/>
              </w:rPr>
              <w:t>Producción buena</w:t>
            </w:r>
          </w:p>
        </w:tc>
        <w:tc>
          <w:tcPr>
            <w:tcW w:w="909" w:type="pct"/>
            <w:vMerge w:val="restart"/>
            <w:tcBorders>
              <w:top w:val="double" w:sz="4" w:space="0" w:color="auto"/>
              <w:left w:val="single" w:sz="4" w:space="0" w:color="auto"/>
              <w:bottom w:val="single" w:sz="4" w:space="0" w:color="000000"/>
              <w:right w:val="single" w:sz="4" w:space="0" w:color="auto"/>
            </w:tcBorders>
            <w:shd w:val="clear" w:color="auto" w:fill="D6E3BC" w:themeFill="accent3" w:themeFillTint="66"/>
            <w:vAlign w:val="center"/>
            <w:hideMark/>
          </w:tcPr>
          <w:p w:rsidR="00341B4A" w:rsidRPr="00341B4A" w:rsidRDefault="00341B4A" w:rsidP="00341B4A">
            <w:pPr>
              <w:spacing w:after="0" w:line="240" w:lineRule="auto"/>
              <w:jc w:val="center"/>
              <w:rPr>
                <w:rFonts w:ascii="Verdana" w:eastAsia="Times New Roman" w:hAnsi="Verdana" w:cs="Times New Roman"/>
                <w:color w:val="000000"/>
                <w:sz w:val="18"/>
                <w:szCs w:val="20"/>
                <w:lang w:val="es-PE" w:eastAsia="es-PE"/>
              </w:rPr>
            </w:pPr>
            <w:r w:rsidRPr="00341B4A">
              <w:rPr>
                <w:rFonts w:ascii="Verdana" w:eastAsia="Times New Roman" w:hAnsi="Verdana" w:cs="Times New Roman"/>
                <w:color w:val="000000"/>
                <w:sz w:val="18"/>
                <w:szCs w:val="20"/>
                <w:lang w:val="es-PE" w:eastAsia="es-PE"/>
              </w:rPr>
              <w:t>Preparación</w:t>
            </w:r>
            <w:r w:rsidRPr="00341B4A">
              <w:rPr>
                <w:rFonts w:ascii="Verdana" w:eastAsia="Times New Roman" w:hAnsi="Verdana" w:cs="Times New Roman"/>
                <w:color w:val="000000"/>
                <w:sz w:val="18"/>
                <w:szCs w:val="20"/>
                <w:lang w:val="es-PE" w:eastAsia="es-PE"/>
              </w:rPr>
              <w:br/>
              <w:t>y Ajustes</w:t>
            </w:r>
          </w:p>
        </w:tc>
        <w:tc>
          <w:tcPr>
            <w:tcW w:w="1926" w:type="pct"/>
            <w:gridSpan w:val="4"/>
            <w:tcBorders>
              <w:top w:val="double" w:sz="4" w:space="0" w:color="auto"/>
              <w:left w:val="nil"/>
              <w:bottom w:val="single" w:sz="4" w:space="0" w:color="auto"/>
              <w:right w:val="single" w:sz="4" w:space="0" w:color="auto"/>
            </w:tcBorders>
            <w:shd w:val="clear" w:color="auto" w:fill="D6E3BC" w:themeFill="accent3" w:themeFillTint="66"/>
            <w:noWrap/>
            <w:vAlign w:val="center"/>
            <w:hideMark/>
          </w:tcPr>
          <w:p w:rsidR="00341B4A" w:rsidRPr="00341B4A" w:rsidRDefault="00341B4A" w:rsidP="00341B4A">
            <w:pPr>
              <w:spacing w:after="0" w:line="240" w:lineRule="auto"/>
              <w:jc w:val="center"/>
              <w:rPr>
                <w:rFonts w:ascii="Verdana" w:eastAsia="Times New Roman" w:hAnsi="Verdana" w:cs="Times New Roman"/>
                <w:color w:val="000000"/>
                <w:sz w:val="18"/>
                <w:szCs w:val="20"/>
                <w:lang w:val="es-PE" w:eastAsia="es-PE"/>
              </w:rPr>
            </w:pPr>
            <w:r w:rsidRPr="00341B4A">
              <w:rPr>
                <w:rFonts w:ascii="Verdana" w:eastAsia="Times New Roman" w:hAnsi="Verdana" w:cs="Times New Roman"/>
                <w:color w:val="000000"/>
                <w:sz w:val="18"/>
                <w:szCs w:val="20"/>
                <w:lang w:val="es-PE" w:eastAsia="es-PE"/>
              </w:rPr>
              <w:t>Averías</w:t>
            </w:r>
          </w:p>
        </w:tc>
      </w:tr>
      <w:tr w:rsidR="00341B4A" w:rsidRPr="00341B4A" w:rsidTr="00F93822">
        <w:trPr>
          <w:trHeight w:val="227"/>
        </w:trPr>
        <w:tc>
          <w:tcPr>
            <w:tcW w:w="1233" w:type="pct"/>
            <w:tcBorders>
              <w:top w:val="nil"/>
              <w:left w:val="single" w:sz="4" w:space="0" w:color="auto"/>
              <w:bottom w:val="double" w:sz="4" w:space="0" w:color="auto"/>
              <w:right w:val="single" w:sz="4" w:space="0" w:color="auto"/>
            </w:tcBorders>
            <w:shd w:val="clear" w:color="auto" w:fill="D6E3BC" w:themeFill="accent3" w:themeFillTint="66"/>
            <w:noWrap/>
            <w:vAlign w:val="center"/>
            <w:hideMark/>
          </w:tcPr>
          <w:p w:rsidR="00341B4A" w:rsidRPr="00341B4A" w:rsidRDefault="00341B4A" w:rsidP="00341B4A">
            <w:pPr>
              <w:spacing w:after="0" w:line="240" w:lineRule="auto"/>
              <w:jc w:val="center"/>
              <w:rPr>
                <w:rFonts w:ascii="Verdana" w:eastAsia="Times New Roman" w:hAnsi="Verdana" w:cs="Times New Roman"/>
                <w:color w:val="000000"/>
                <w:sz w:val="18"/>
                <w:szCs w:val="20"/>
                <w:lang w:val="es-PE" w:eastAsia="es-PE"/>
              </w:rPr>
            </w:pPr>
            <w:r w:rsidRPr="00341B4A">
              <w:rPr>
                <w:rFonts w:ascii="Verdana" w:eastAsia="Times New Roman" w:hAnsi="Verdana" w:cs="Times New Roman"/>
                <w:color w:val="000000"/>
                <w:sz w:val="18"/>
                <w:szCs w:val="20"/>
                <w:lang w:val="es-PE" w:eastAsia="es-PE"/>
              </w:rPr>
              <w:t>26,000</w:t>
            </w:r>
          </w:p>
        </w:tc>
        <w:tc>
          <w:tcPr>
            <w:tcW w:w="932" w:type="pct"/>
            <w:vMerge/>
            <w:tcBorders>
              <w:top w:val="nil"/>
              <w:left w:val="single" w:sz="4" w:space="0" w:color="auto"/>
              <w:bottom w:val="double" w:sz="4" w:space="0" w:color="auto"/>
              <w:right w:val="single" w:sz="4" w:space="0" w:color="auto"/>
            </w:tcBorders>
            <w:shd w:val="clear" w:color="auto" w:fill="D6E3BC" w:themeFill="accent3" w:themeFillTint="66"/>
            <w:vAlign w:val="center"/>
            <w:hideMark/>
          </w:tcPr>
          <w:p w:rsidR="00341B4A" w:rsidRPr="00341B4A" w:rsidRDefault="00341B4A" w:rsidP="00341B4A">
            <w:pPr>
              <w:spacing w:after="0" w:line="240" w:lineRule="auto"/>
              <w:rPr>
                <w:rFonts w:ascii="Verdana" w:eastAsia="Times New Roman" w:hAnsi="Verdana" w:cs="Times New Roman"/>
                <w:color w:val="000000"/>
                <w:sz w:val="18"/>
                <w:szCs w:val="20"/>
                <w:lang w:val="es-PE" w:eastAsia="es-PE"/>
              </w:rPr>
            </w:pPr>
          </w:p>
        </w:tc>
        <w:tc>
          <w:tcPr>
            <w:tcW w:w="909" w:type="pct"/>
            <w:vMerge/>
            <w:tcBorders>
              <w:top w:val="nil"/>
              <w:left w:val="single" w:sz="4" w:space="0" w:color="auto"/>
              <w:bottom w:val="double" w:sz="4" w:space="0" w:color="auto"/>
              <w:right w:val="single" w:sz="4" w:space="0" w:color="auto"/>
            </w:tcBorders>
            <w:shd w:val="clear" w:color="auto" w:fill="D6E3BC" w:themeFill="accent3" w:themeFillTint="66"/>
            <w:vAlign w:val="center"/>
            <w:hideMark/>
          </w:tcPr>
          <w:p w:rsidR="00341B4A" w:rsidRPr="00341B4A" w:rsidRDefault="00341B4A" w:rsidP="00341B4A">
            <w:pPr>
              <w:spacing w:after="0" w:line="240" w:lineRule="auto"/>
              <w:rPr>
                <w:rFonts w:ascii="Verdana" w:eastAsia="Times New Roman" w:hAnsi="Verdana" w:cs="Times New Roman"/>
                <w:color w:val="000000"/>
                <w:sz w:val="18"/>
                <w:szCs w:val="20"/>
                <w:lang w:val="es-PE" w:eastAsia="es-PE"/>
              </w:rPr>
            </w:pPr>
          </w:p>
        </w:tc>
        <w:tc>
          <w:tcPr>
            <w:tcW w:w="962" w:type="pct"/>
            <w:gridSpan w:val="2"/>
            <w:tcBorders>
              <w:top w:val="single" w:sz="4" w:space="0" w:color="auto"/>
              <w:left w:val="nil"/>
              <w:bottom w:val="double" w:sz="4" w:space="0" w:color="auto"/>
              <w:right w:val="single" w:sz="4" w:space="0" w:color="auto"/>
            </w:tcBorders>
            <w:shd w:val="clear" w:color="auto" w:fill="D6E3BC" w:themeFill="accent3" w:themeFillTint="66"/>
            <w:noWrap/>
            <w:vAlign w:val="center"/>
            <w:hideMark/>
          </w:tcPr>
          <w:p w:rsidR="00341B4A" w:rsidRPr="00341B4A" w:rsidRDefault="00341B4A" w:rsidP="00341B4A">
            <w:pPr>
              <w:spacing w:after="0" w:line="240" w:lineRule="auto"/>
              <w:jc w:val="center"/>
              <w:rPr>
                <w:rFonts w:ascii="Verdana" w:eastAsia="Times New Roman" w:hAnsi="Verdana" w:cs="Times New Roman"/>
                <w:color w:val="000000"/>
                <w:sz w:val="18"/>
                <w:szCs w:val="20"/>
                <w:lang w:val="es-PE" w:eastAsia="es-PE"/>
              </w:rPr>
            </w:pPr>
            <w:r w:rsidRPr="00341B4A">
              <w:rPr>
                <w:rFonts w:ascii="Verdana" w:eastAsia="Times New Roman" w:hAnsi="Verdana" w:cs="Times New Roman"/>
                <w:color w:val="000000"/>
                <w:sz w:val="18"/>
                <w:szCs w:val="20"/>
                <w:lang w:val="es-PE" w:eastAsia="es-PE"/>
              </w:rPr>
              <w:t>mecánicas</w:t>
            </w:r>
          </w:p>
        </w:tc>
        <w:tc>
          <w:tcPr>
            <w:tcW w:w="964" w:type="pct"/>
            <w:gridSpan w:val="2"/>
            <w:tcBorders>
              <w:top w:val="single" w:sz="4" w:space="0" w:color="auto"/>
              <w:left w:val="nil"/>
              <w:bottom w:val="double" w:sz="4" w:space="0" w:color="auto"/>
              <w:right w:val="single" w:sz="4" w:space="0" w:color="auto"/>
            </w:tcBorders>
            <w:shd w:val="clear" w:color="auto" w:fill="D6E3BC" w:themeFill="accent3" w:themeFillTint="66"/>
            <w:noWrap/>
            <w:vAlign w:val="center"/>
            <w:hideMark/>
          </w:tcPr>
          <w:p w:rsidR="00341B4A" w:rsidRPr="00341B4A" w:rsidRDefault="00341B4A" w:rsidP="00341B4A">
            <w:pPr>
              <w:spacing w:after="0" w:line="240" w:lineRule="auto"/>
              <w:jc w:val="center"/>
              <w:rPr>
                <w:rFonts w:ascii="Verdana" w:eastAsia="Times New Roman" w:hAnsi="Verdana" w:cs="Times New Roman"/>
                <w:color w:val="000000"/>
                <w:sz w:val="18"/>
                <w:szCs w:val="20"/>
                <w:lang w:val="es-PE" w:eastAsia="es-PE"/>
              </w:rPr>
            </w:pPr>
            <w:r w:rsidRPr="00341B4A">
              <w:rPr>
                <w:rFonts w:ascii="Verdana" w:eastAsia="Times New Roman" w:hAnsi="Verdana" w:cs="Times New Roman"/>
                <w:color w:val="000000"/>
                <w:sz w:val="18"/>
                <w:szCs w:val="20"/>
                <w:lang w:val="es-PE" w:eastAsia="es-PE"/>
              </w:rPr>
              <w:t>eléctricas</w:t>
            </w:r>
          </w:p>
        </w:tc>
      </w:tr>
      <w:tr w:rsidR="00341B4A" w:rsidRPr="00341B4A" w:rsidTr="00F93822">
        <w:trPr>
          <w:trHeight w:val="227"/>
        </w:trPr>
        <w:tc>
          <w:tcPr>
            <w:tcW w:w="1233" w:type="pct"/>
            <w:tcBorders>
              <w:top w:val="double" w:sz="4" w:space="0" w:color="auto"/>
              <w:left w:val="single" w:sz="4" w:space="0" w:color="auto"/>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jc w:val="center"/>
              <w:rPr>
                <w:rFonts w:ascii="Verdana" w:eastAsia="Times New Roman" w:hAnsi="Verdana" w:cs="Times New Roman"/>
                <w:color w:val="000000"/>
                <w:sz w:val="18"/>
                <w:szCs w:val="20"/>
                <w:lang w:val="es-PE" w:eastAsia="es-PE"/>
              </w:rPr>
            </w:pPr>
            <w:r w:rsidRPr="00341B4A">
              <w:rPr>
                <w:rFonts w:ascii="Verdana" w:eastAsia="Times New Roman" w:hAnsi="Verdana" w:cs="Times New Roman"/>
                <w:color w:val="000000"/>
                <w:sz w:val="18"/>
                <w:szCs w:val="20"/>
                <w:lang w:val="es-PE" w:eastAsia="es-PE"/>
              </w:rPr>
              <w:t>Mes</w:t>
            </w:r>
          </w:p>
        </w:tc>
        <w:tc>
          <w:tcPr>
            <w:tcW w:w="932" w:type="pct"/>
            <w:tcBorders>
              <w:top w:val="double" w:sz="4" w:space="0" w:color="auto"/>
              <w:left w:val="nil"/>
              <w:bottom w:val="single" w:sz="4" w:space="0" w:color="auto"/>
              <w:right w:val="single" w:sz="4" w:space="0" w:color="auto"/>
            </w:tcBorders>
            <w:shd w:val="clear" w:color="auto" w:fill="auto"/>
            <w:vAlign w:val="center"/>
            <w:hideMark/>
          </w:tcPr>
          <w:p w:rsidR="00341B4A" w:rsidRPr="00341B4A" w:rsidRDefault="00341B4A" w:rsidP="00341B4A">
            <w:pPr>
              <w:spacing w:after="0" w:line="240" w:lineRule="auto"/>
              <w:jc w:val="center"/>
              <w:rPr>
                <w:rFonts w:ascii="Verdana" w:eastAsia="Times New Roman" w:hAnsi="Verdana" w:cs="Times New Roman"/>
                <w:color w:val="000000"/>
                <w:sz w:val="18"/>
                <w:szCs w:val="16"/>
                <w:lang w:val="es-PE" w:eastAsia="es-PE"/>
              </w:rPr>
            </w:pPr>
            <w:r w:rsidRPr="00341B4A">
              <w:rPr>
                <w:rFonts w:ascii="Verdana" w:eastAsia="Times New Roman" w:hAnsi="Verdana" w:cs="Times New Roman"/>
                <w:color w:val="000000"/>
                <w:sz w:val="18"/>
                <w:szCs w:val="16"/>
                <w:lang w:val="es-PE" w:eastAsia="es-PE"/>
              </w:rPr>
              <w:t xml:space="preserve"> (x 10,000 rollos)</w:t>
            </w:r>
          </w:p>
        </w:tc>
        <w:tc>
          <w:tcPr>
            <w:tcW w:w="909" w:type="pct"/>
            <w:tcBorders>
              <w:top w:val="double" w:sz="4" w:space="0" w:color="auto"/>
              <w:left w:val="nil"/>
              <w:bottom w:val="single" w:sz="4" w:space="0" w:color="auto"/>
              <w:right w:val="single" w:sz="4" w:space="0" w:color="auto"/>
            </w:tcBorders>
            <w:shd w:val="clear" w:color="auto" w:fill="auto"/>
            <w:vAlign w:val="center"/>
            <w:hideMark/>
          </w:tcPr>
          <w:p w:rsidR="00341B4A" w:rsidRPr="00341B4A" w:rsidRDefault="00341B4A" w:rsidP="00341B4A">
            <w:pPr>
              <w:spacing w:after="0" w:line="240" w:lineRule="auto"/>
              <w:jc w:val="center"/>
              <w:rPr>
                <w:rFonts w:ascii="Verdana" w:eastAsia="Times New Roman" w:hAnsi="Verdana" w:cs="Times New Roman"/>
                <w:color w:val="000000"/>
                <w:sz w:val="18"/>
                <w:szCs w:val="20"/>
                <w:lang w:val="es-PE" w:eastAsia="es-PE"/>
              </w:rPr>
            </w:pPr>
            <w:r w:rsidRPr="00341B4A">
              <w:rPr>
                <w:rFonts w:ascii="Verdana" w:eastAsia="Times New Roman" w:hAnsi="Verdana" w:cs="Times New Roman"/>
                <w:color w:val="000000"/>
                <w:sz w:val="18"/>
                <w:szCs w:val="20"/>
                <w:lang w:val="es-PE" w:eastAsia="es-PE"/>
              </w:rPr>
              <w:t>Horas</w:t>
            </w:r>
          </w:p>
        </w:tc>
        <w:tc>
          <w:tcPr>
            <w:tcW w:w="480" w:type="pct"/>
            <w:tcBorders>
              <w:top w:val="double" w:sz="4" w:space="0" w:color="auto"/>
              <w:left w:val="nil"/>
              <w:bottom w:val="single" w:sz="4" w:space="0" w:color="auto"/>
              <w:right w:val="single" w:sz="4" w:space="0" w:color="auto"/>
            </w:tcBorders>
            <w:shd w:val="clear" w:color="auto" w:fill="auto"/>
            <w:vAlign w:val="center"/>
            <w:hideMark/>
          </w:tcPr>
          <w:p w:rsidR="00341B4A" w:rsidRPr="00341B4A" w:rsidRDefault="00341B4A" w:rsidP="00341B4A">
            <w:pPr>
              <w:spacing w:after="0" w:line="240" w:lineRule="auto"/>
              <w:jc w:val="center"/>
              <w:rPr>
                <w:rFonts w:ascii="Verdana" w:eastAsia="Times New Roman" w:hAnsi="Verdana" w:cs="Times New Roman"/>
                <w:color w:val="000000"/>
                <w:sz w:val="18"/>
                <w:szCs w:val="20"/>
                <w:lang w:val="es-PE" w:eastAsia="es-PE"/>
              </w:rPr>
            </w:pPr>
            <w:r w:rsidRPr="00341B4A">
              <w:rPr>
                <w:rFonts w:ascii="Verdana" w:eastAsia="Times New Roman" w:hAnsi="Verdana" w:cs="Times New Roman"/>
                <w:color w:val="000000"/>
                <w:sz w:val="18"/>
                <w:szCs w:val="20"/>
                <w:lang w:val="es-PE" w:eastAsia="es-PE"/>
              </w:rPr>
              <w:t>Horas</w:t>
            </w:r>
          </w:p>
        </w:tc>
        <w:tc>
          <w:tcPr>
            <w:tcW w:w="482" w:type="pct"/>
            <w:tcBorders>
              <w:top w:val="double" w:sz="4" w:space="0" w:color="auto"/>
              <w:left w:val="nil"/>
              <w:bottom w:val="single" w:sz="4" w:space="0" w:color="auto"/>
              <w:right w:val="single" w:sz="4" w:space="0" w:color="auto"/>
            </w:tcBorders>
            <w:shd w:val="clear" w:color="auto" w:fill="auto"/>
            <w:vAlign w:val="center"/>
            <w:hideMark/>
          </w:tcPr>
          <w:p w:rsidR="00341B4A" w:rsidRPr="00341B4A" w:rsidRDefault="00341B4A" w:rsidP="00341B4A">
            <w:pPr>
              <w:spacing w:after="0" w:line="240" w:lineRule="auto"/>
              <w:jc w:val="center"/>
              <w:rPr>
                <w:rFonts w:ascii="Verdana" w:eastAsia="Times New Roman" w:hAnsi="Verdana" w:cs="Times New Roman"/>
                <w:color w:val="000000"/>
                <w:sz w:val="18"/>
                <w:szCs w:val="20"/>
                <w:lang w:val="es-PE" w:eastAsia="es-PE"/>
              </w:rPr>
            </w:pPr>
            <w:r w:rsidRPr="00341B4A">
              <w:rPr>
                <w:rFonts w:ascii="Verdana" w:eastAsia="Times New Roman" w:hAnsi="Verdana" w:cs="Times New Roman"/>
                <w:color w:val="000000"/>
                <w:sz w:val="18"/>
                <w:szCs w:val="20"/>
                <w:lang w:val="es-PE" w:eastAsia="es-PE"/>
              </w:rPr>
              <w:t>#</w:t>
            </w:r>
          </w:p>
        </w:tc>
        <w:tc>
          <w:tcPr>
            <w:tcW w:w="480" w:type="pct"/>
            <w:tcBorders>
              <w:top w:val="double" w:sz="4" w:space="0" w:color="auto"/>
              <w:left w:val="nil"/>
              <w:bottom w:val="single" w:sz="4" w:space="0" w:color="auto"/>
              <w:right w:val="single" w:sz="4" w:space="0" w:color="auto"/>
            </w:tcBorders>
            <w:shd w:val="clear" w:color="auto" w:fill="auto"/>
            <w:vAlign w:val="center"/>
            <w:hideMark/>
          </w:tcPr>
          <w:p w:rsidR="00341B4A" w:rsidRPr="00341B4A" w:rsidRDefault="00341B4A" w:rsidP="00341B4A">
            <w:pPr>
              <w:spacing w:after="0" w:line="240" w:lineRule="auto"/>
              <w:jc w:val="center"/>
              <w:rPr>
                <w:rFonts w:ascii="Verdana" w:eastAsia="Times New Roman" w:hAnsi="Verdana" w:cs="Times New Roman"/>
                <w:color w:val="000000"/>
                <w:sz w:val="18"/>
                <w:szCs w:val="20"/>
                <w:lang w:val="es-PE" w:eastAsia="es-PE"/>
              </w:rPr>
            </w:pPr>
            <w:r w:rsidRPr="00341B4A">
              <w:rPr>
                <w:rFonts w:ascii="Verdana" w:eastAsia="Times New Roman" w:hAnsi="Verdana" w:cs="Times New Roman"/>
                <w:color w:val="000000"/>
                <w:sz w:val="18"/>
                <w:szCs w:val="20"/>
                <w:lang w:val="es-PE" w:eastAsia="es-PE"/>
              </w:rPr>
              <w:t>Horas</w:t>
            </w:r>
          </w:p>
        </w:tc>
        <w:tc>
          <w:tcPr>
            <w:tcW w:w="484" w:type="pct"/>
            <w:tcBorders>
              <w:top w:val="double" w:sz="4" w:space="0" w:color="auto"/>
              <w:left w:val="nil"/>
              <w:bottom w:val="single" w:sz="4" w:space="0" w:color="auto"/>
              <w:right w:val="single" w:sz="4" w:space="0" w:color="auto"/>
            </w:tcBorders>
            <w:shd w:val="clear" w:color="auto" w:fill="auto"/>
            <w:vAlign w:val="center"/>
            <w:hideMark/>
          </w:tcPr>
          <w:p w:rsidR="00341B4A" w:rsidRPr="00341B4A" w:rsidRDefault="00341B4A" w:rsidP="00341B4A">
            <w:pPr>
              <w:spacing w:after="0" w:line="240" w:lineRule="auto"/>
              <w:jc w:val="center"/>
              <w:rPr>
                <w:rFonts w:ascii="Verdana" w:eastAsia="Times New Roman" w:hAnsi="Verdana" w:cs="Times New Roman"/>
                <w:color w:val="000000"/>
                <w:sz w:val="18"/>
                <w:szCs w:val="20"/>
                <w:lang w:val="es-PE" w:eastAsia="es-PE"/>
              </w:rPr>
            </w:pPr>
            <w:r w:rsidRPr="00341B4A">
              <w:rPr>
                <w:rFonts w:ascii="Verdana" w:eastAsia="Times New Roman" w:hAnsi="Verdana" w:cs="Times New Roman"/>
                <w:color w:val="000000"/>
                <w:sz w:val="18"/>
                <w:szCs w:val="20"/>
                <w:lang w:val="es-PE" w:eastAsia="es-PE"/>
              </w:rPr>
              <w:t>#</w:t>
            </w:r>
          </w:p>
        </w:tc>
      </w:tr>
      <w:tr w:rsidR="00341B4A" w:rsidRPr="00341B4A" w:rsidTr="00F93822">
        <w:trPr>
          <w:trHeight w:val="227"/>
        </w:trPr>
        <w:tc>
          <w:tcPr>
            <w:tcW w:w="1233" w:type="pct"/>
            <w:tcBorders>
              <w:top w:val="nil"/>
              <w:left w:val="single" w:sz="4" w:space="0" w:color="auto"/>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rPr>
                <w:rFonts w:ascii="Arial" w:eastAsia="Times New Roman" w:hAnsi="Arial" w:cs="Arial"/>
                <w:sz w:val="18"/>
                <w:szCs w:val="20"/>
                <w:lang w:val="es-PE" w:eastAsia="es-ES"/>
              </w:rPr>
            </w:pPr>
            <w:r w:rsidRPr="00341B4A">
              <w:rPr>
                <w:rFonts w:ascii="Arial" w:eastAsia="Times New Roman" w:hAnsi="Arial" w:cs="Arial"/>
                <w:sz w:val="18"/>
                <w:szCs w:val="20"/>
                <w:lang w:val="es-PE" w:eastAsia="es-ES"/>
              </w:rPr>
              <w:t>Enero</w:t>
            </w:r>
          </w:p>
        </w:tc>
        <w:tc>
          <w:tcPr>
            <w:tcW w:w="932" w:type="pct"/>
            <w:tcBorders>
              <w:top w:val="nil"/>
              <w:left w:val="nil"/>
              <w:bottom w:val="single" w:sz="4" w:space="0" w:color="auto"/>
              <w:right w:val="single" w:sz="4" w:space="0" w:color="auto"/>
            </w:tcBorders>
            <w:shd w:val="clear" w:color="auto" w:fill="auto"/>
            <w:noWrap/>
            <w:vAlign w:val="center"/>
          </w:tcPr>
          <w:p w:rsidR="00341B4A" w:rsidRPr="00341B4A" w:rsidRDefault="00341B4A" w:rsidP="00341B4A">
            <w:pPr>
              <w:spacing w:after="0" w:line="240" w:lineRule="auto"/>
              <w:jc w:val="right"/>
              <w:rPr>
                <w:rFonts w:ascii="Arial" w:eastAsia="Times New Roman" w:hAnsi="Arial" w:cs="Times New Roman"/>
                <w:sz w:val="18"/>
                <w:szCs w:val="20"/>
                <w:lang w:val="es-PE" w:eastAsia="es-ES"/>
              </w:rPr>
            </w:pPr>
            <w:r w:rsidRPr="00341B4A">
              <w:rPr>
                <w:rFonts w:ascii="Arial" w:eastAsia="Times New Roman" w:hAnsi="Arial" w:cs="Times New Roman"/>
                <w:sz w:val="18"/>
                <w:szCs w:val="20"/>
                <w:lang w:val="es-PE" w:eastAsia="es-ES"/>
              </w:rPr>
              <w:t>1,021.67</w:t>
            </w:r>
          </w:p>
        </w:tc>
        <w:tc>
          <w:tcPr>
            <w:tcW w:w="909" w:type="pct"/>
            <w:tcBorders>
              <w:top w:val="nil"/>
              <w:left w:val="nil"/>
              <w:bottom w:val="single" w:sz="4" w:space="0" w:color="auto"/>
              <w:right w:val="single" w:sz="4" w:space="0" w:color="auto"/>
            </w:tcBorders>
            <w:shd w:val="clear" w:color="auto" w:fill="auto"/>
            <w:noWrap/>
            <w:hideMark/>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29.12</w:t>
            </w:r>
          </w:p>
        </w:tc>
        <w:tc>
          <w:tcPr>
            <w:tcW w:w="480"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4.33 </w:t>
            </w:r>
          </w:p>
        </w:tc>
        <w:tc>
          <w:tcPr>
            <w:tcW w:w="482"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14.00 </w:t>
            </w:r>
          </w:p>
        </w:tc>
        <w:tc>
          <w:tcPr>
            <w:tcW w:w="480"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24.35 </w:t>
            </w:r>
          </w:p>
        </w:tc>
        <w:tc>
          <w:tcPr>
            <w:tcW w:w="484"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14.00 </w:t>
            </w:r>
          </w:p>
        </w:tc>
      </w:tr>
      <w:tr w:rsidR="00341B4A" w:rsidRPr="00341B4A" w:rsidTr="00F93822">
        <w:trPr>
          <w:trHeight w:val="227"/>
        </w:trPr>
        <w:tc>
          <w:tcPr>
            <w:tcW w:w="1233" w:type="pct"/>
            <w:tcBorders>
              <w:top w:val="nil"/>
              <w:left w:val="single" w:sz="4" w:space="0" w:color="auto"/>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rPr>
                <w:rFonts w:ascii="Arial" w:eastAsia="Times New Roman" w:hAnsi="Arial" w:cs="Arial"/>
                <w:sz w:val="18"/>
                <w:szCs w:val="20"/>
                <w:lang w:val="es-PE" w:eastAsia="es-ES"/>
              </w:rPr>
            </w:pPr>
            <w:r w:rsidRPr="00341B4A">
              <w:rPr>
                <w:rFonts w:ascii="Arial" w:eastAsia="Times New Roman" w:hAnsi="Arial" w:cs="Arial"/>
                <w:sz w:val="18"/>
                <w:szCs w:val="20"/>
                <w:lang w:val="es-PE" w:eastAsia="es-ES"/>
              </w:rPr>
              <w:t>Febrero</w:t>
            </w:r>
          </w:p>
        </w:tc>
        <w:tc>
          <w:tcPr>
            <w:tcW w:w="932" w:type="pct"/>
            <w:tcBorders>
              <w:top w:val="nil"/>
              <w:left w:val="nil"/>
              <w:bottom w:val="single" w:sz="4" w:space="0" w:color="auto"/>
              <w:right w:val="single" w:sz="4" w:space="0" w:color="auto"/>
            </w:tcBorders>
            <w:shd w:val="clear" w:color="auto" w:fill="auto"/>
            <w:noWrap/>
            <w:vAlign w:val="center"/>
          </w:tcPr>
          <w:p w:rsidR="00341B4A" w:rsidRPr="00341B4A" w:rsidRDefault="00341B4A" w:rsidP="00341B4A">
            <w:pPr>
              <w:spacing w:after="0" w:line="240" w:lineRule="auto"/>
              <w:jc w:val="right"/>
              <w:rPr>
                <w:rFonts w:ascii="Arial" w:eastAsia="Times New Roman" w:hAnsi="Arial" w:cs="Times New Roman"/>
                <w:sz w:val="18"/>
                <w:szCs w:val="20"/>
                <w:lang w:val="es-PE" w:eastAsia="es-ES"/>
              </w:rPr>
            </w:pPr>
            <w:r w:rsidRPr="00341B4A">
              <w:rPr>
                <w:rFonts w:ascii="Arial" w:eastAsia="Times New Roman" w:hAnsi="Arial" w:cs="Times New Roman"/>
                <w:sz w:val="18"/>
                <w:szCs w:val="20"/>
                <w:lang w:val="es-PE" w:eastAsia="es-ES"/>
              </w:rPr>
              <w:t>937.38</w:t>
            </w:r>
          </w:p>
        </w:tc>
        <w:tc>
          <w:tcPr>
            <w:tcW w:w="909" w:type="pct"/>
            <w:tcBorders>
              <w:top w:val="nil"/>
              <w:left w:val="nil"/>
              <w:bottom w:val="single" w:sz="4" w:space="0" w:color="auto"/>
              <w:right w:val="single" w:sz="4" w:space="0" w:color="auto"/>
            </w:tcBorders>
            <w:shd w:val="clear" w:color="auto" w:fill="auto"/>
            <w:noWrap/>
            <w:hideMark/>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28.00</w:t>
            </w:r>
          </w:p>
        </w:tc>
        <w:tc>
          <w:tcPr>
            <w:tcW w:w="480"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21.53 </w:t>
            </w:r>
          </w:p>
        </w:tc>
        <w:tc>
          <w:tcPr>
            <w:tcW w:w="482"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12.00 </w:t>
            </w:r>
          </w:p>
        </w:tc>
        <w:tc>
          <w:tcPr>
            <w:tcW w:w="480"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27.62 </w:t>
            </w:r>
          </w:p>
        </w:tc>
        <w:tc>
          <w:tcPr>
            <w:tcW w:w="484"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21.00 </w:t>
            </w:r>
          </w:p>
        </w:tc>
      </w:tr>
      <w:tr w:rsidR="00341B4A" w:rsidRPr="00341B4A" w:rsidTr="00F93822">
        <w:trPr>
          <w:trHeight w:val="227"/>
        </w:trPr>
        <w:tc>
          <w:tcPr>
            <w:tcW w:w="1233" w:type="pct"/>
            <w:tcBorders>
              <w:top w:val="nil"/>
              <w:left w:val="single" w:sz="4" w:space="0" w:color="auto"/>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rPr>
                <w:rFonts w:ascii="Arial" w:eastAsia="Times New Roman" w:hAnsi="Arial" w:cs="Arial"/>
                <w:sz w:val="18"/>
                <w:szCs w:val="20"/>
                <w:lang w:val="es-PE" w:eastAsia="es-ES"/>
              </w:rPr>
            </w:pPr>
            <w:r w:rsidRPr="00341B4A">
              <w:rPr>
                <w:rFonts w:ascii="Arial" w:eastAsia="Times New Roman" w:hAnsi="Arial" w:cs="Arial"/>
                <w:sz w:val="18"/>
                <w:szCs w:val="20"/>
                <w:lang w:val="es-PE" w:eastAsia="es-ES"/>
              </w:rPr>
              <w:t>Marzo</w:t>
            </w:r>
          </w:p>
        </w:tc>
        <w:tc>
          <w:tcPr>
            <w:tcW w:w="932" w:type="pct"/>
            <w:tcBorders>
              <w:top w:val="nil"/>
              <w:left w:val="nil"/>
              <w:bottom w:val="single" w:sz="4" w:space="0" w:color="auto"/>
              <w:right w:val="single" w:sz="4" w:space="0" w:color="auto"/>
            </w:tcBorders>
            <w:shd w:val="clear" w:color="auto" w:fill="auto"/>
            <w:noWrap/>
            <w:vAlign w:val="center"/>
          </w:tcPr>
          <w:p w:rsidR="00341B4A" w:rsidRPr="00341B4A" w:rsidRDefault="00341B4A" w:rsidP="00341B4A">
            <w:pPr>
              <w:spacing w:after="0" w:line="240" w:lineRule="auto"/>
              <w:jc w:val="right"/>
              <w:rPr>
                <w:rFonts w:ascii="Arial" w:eastAsia="Times New Roman" w:hAnsi="Arial" w:cs="Times New Roman"/>
                <w:sz w:val="18"/>
                <w:szCs w:val="20"/>
                <w:lang w:val="es-PE" w:eastAsia="es-ES"/>
              </w:rPr>
            </w:pPr>
            <w:r w:rsidRPr="00341B4A">
              <w:rPr>
                <w:rFonts w:ascii="Arial" w:eastAsia="Times New Roman" w:hAnsi="Arial" w:cs="Times New Roman"/>
                <w:sz w:val="18"/>
                <w:szCs w:val="20"/>
                <w:lang w:val="es-PE" w:eastAsia="es-ES"/>
              </w:rPr>
              <w:t>1,267.71</w:t>
            </w:r>
          </w:p>
        </w:tc>
        <w:tc>
          <w:tcPr>
            <w:tcW w:w="909" w:type="pct"/>
            <w:tcBorders>
              <w:top w:val="nil"/>
              <w:left w:val="nil"/>
              <w:bottom w:val="single" w:sz="4" w:space="0" w:color="auto"/>
              <w:right w:val="single" w:sz="4" w:space="0" w:color="auto"/>
            </w:tcBorders>
            <w:shd w:val="clear" w:color="auto" w:fill="auto"/>
            <w:noWrap/>
            <w:hideMark/>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35.84</w:t>
            </w:r>
          </w:p>
        </w:tc>
        <w:tc>
          <w:tcPr>
            <w:tcW w:w="480"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19.04 </w:t>
            </w:r>
          </w:p>
        </w:tc>
        <w:tc>
          <w:tcPr>
            <w:tcW w:w="482"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15.00 </w:t>
            </w:r>
          </w:p>
        </w:tc>
        <w:tc>
          <w:tcPr>
            <w:tcW w:w="480"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20.98 </w:t>
            </w:r>
          </w:p>
        </w:tc>
        <w:tc>
          <w:tcPr>
            <w:tcW w:w="484"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26.00 </w:t>
            </w:r>
          </w:p>
        </w:tc>
      </w:tr>
      <w:tr w:rsidR="00341B4A" w:rsidRPr="00341B4A" w:rsidTr="00F93822">
        <w:trPr>
          <w:trHeight w:val="227"/>
        </w:trPr>
        <w:tc>
          <w:tcPr>
            <w:tcW w:w="1233" w:type="pct"/>
            <w:tcBorders>
              <w:top w:val="nil"/>
              <w:left w:val="single" w:sz="4" w:space="0" w:color="auto"/>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rPr>
                <w:rFonts w:ascii="Arial" w:eastAsia="Times New Roman" w:hAnsi="Arial" w:cs="Arial"/>
                <w:sz w:val="18"/>
                <w:szCs w:val="20"/>
                <w:lang w:val="es-PE" w:eastAsia="es-ES"/>
              </w:rPr>
            </w:pPr>
            <w:r w:rsidRPr="00341B4A">
              <w:rPr>
                <w:rFonts w:ascii="Arial" w:eastAsia="Times New Roman" w:hAnsi="Arial" w:cs="Arial"/>
                <w:sz w:val="18"/>
                <w:szCs w:val="20"/>
                <w:lang w:val="es-PE" w:eastAsia="es-ES"/>
              </w:rPr>
              <w:t>Abril</w:t>
            </w:r>
          </w:p>
        </w:tc>
        <w:tc>
          <w:tcPr>
            <w:tcW w:w="932" w:type="pct"/>
            <w:tcBorders>
              <w:top w:val="nil"/>
              <w:left w:val="nil"/>
              <w:bottom w:val="single" w:sz="4" w:space="0" w:color="auto"/>
              <w:right w:val="single" w:sz="4" w:space="0" w:color="auto"/>
            </w:tcBorders>
            <w:shd w:val="clear" w:color="auto" w:fill="auto"/>
            <w:noWrap/>
            <w:vAlign w:val="center"/>
          </w:tcPr>
          <w:p w:rsidR="00341B4A" w:rsidRPr="00341B4A" w:rsidRDefault="00341B4A" w:rsidP="00341B4A">
            <w:pPr>
              <w:spacing w:after="0" w:line="240" w:lineRule="auto"/>
              <w:jc w:val="right"/>
              <w:rPr>
                <w:rFonts w:ascii="Arial" w:eastAsia="Times New Roman" w:hAnsi="Arial" w:cs="Times New Roman"/>
                <w:sz w:val="18"/>
                <w:szCs w:val="20"/>
                <w:lang w:val="es-PE" w:eastAsia="es-ES"/>
              </w:rPr>
            </w:pPr>
            <w:r w:rsidRPr="00341B4A">
              <w:rPr>
                <w:rFonts w:ascii="Arial" w:eastAsia="Times New Roman" w:hAnsi="Arial" w:cs="Times New Roman"/>
                <w:sz w:val="18"/>
                <w:szCs w:val="20"/>
                <w:lang w:val="es-PE" w:eastAsia="es-ES"/>
              </w:rPr>
              <w:t>928.43</w:t>
            </w:r>
          </w:p>
        </w:tc>
        <w:tc>
          <w:tcPr>
            <w:tcW w:w="909" w:type="pct"/>
            <w:tcBorders>
              <w:top w:val="nil"/>
              <w:left w:val="nil"/>
              <w:bottom w:val="single" w:sz="4" w:space="0" w:color="auto"/>
              <w:right w:val="single" w:sz="4" w:space="0" w:color="auto"/>
            </w:tcBorders>
            <w:shd w:val="clear" w:color="auto" w:fill="auto"/>
            <w:noWrap/>
            <w:hideMark/>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22.40</w:t>
            </w:r>
          </w:p>
        </w:tc>
        <w:tc>
          <w:tcPr>
            <w:tcW w:w="480"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48.72 </w:t>
            </w:r>
          </w:p>
        </w:tc>
        <w:tc>
          <w:tcPr>
            <w:tcW w:w="482"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3.00 </w:t>
            </w:r>
          </w:p>
        </w:tc>
        <w:tc>
          <w:tcPr>
            <w:tcW w:w="480"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38.64 </w:t>
            </w:r>
          </w:p>
        </w:tc>
        <w:tc>
          <w:tcPr>
            <w:tcW w:w="484"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7.00 </w:t>
            </w:r>
          </w:p>
        </w:tc>
      </w:tr>
      <w:tr w:rsidR="00341B4A" w:rsidRPr="00341B4A" w:rsidTr="00F93822">
        <w:trPr>
          <w:trHeight w:val="227"/>
        </w:trPr>
        <w:tc>
          <w:tcPr>
            <w:tcW w:w="1233" w:type="pct"/>
            <w:tcBorders>
              <w:top w:val="nil"/>
              <w:left w:val="single" w:sz="4" w:space="0" w:color="auto"/>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rPr>
                <w:rFonts w:ascii="Arial" w:eastAsia="Times New Roman" w:hAnsi="Arial" w:cs="Arial"/>
                <w:sz w:val="18"/>
                <w:szCs w:val="20"/>
                <w:lang w:val="es-PE" w:eastAsia="es-ES"/>
              </w:rPr>
            </w:pPr>
            <w:r w:rsidRPr="00341B4A">
              <w:rPr>
                <w:rFonts w:ascii="Arial" w:eastAsia="Times New Roman" w:hAnsi="Arial" w:cs="Arial"/>
                <w:sz w:val="18"/>
                <w:szCs w:val="20"/>
                <w:lang w:val="es-PE" w:eastAsia="es-ES"/>
              </w:rPr>
              <w:t>Mayo</w:t>
            </w:r>
          </w:p>
        </w:tc>
        <w:tc>
          <w:tcPr>
            <w:tcW w:w="932" w:type="pct"/>
            <w:tcBorders>
              <w:top w:val="nil"/>
              <w:left w:val="nil"/>
              <w:bottom w:val="single" w:sz="4" w:space="0" w:color="auto"/>
              <w:right w:val="single" w:sz="4" w:space="0" w:color="auto"/>
            </w:tcBorders>
            <w:shd w:val="clear" w:color="auto" w:fill="auto"/>
            <w:noWrap/>
            <w:vAlign w:val="center"/>
          </w:tcPr>
          <w:p w:rsidR="00341B4A" w:rsidRPr="00341B4A" w:rsidRDefault="00341B4A" w:rsidP="00341B4A">
            <w:pPr>
              <w:spacing w:after="0" w:line="240" w:lineRule="auto"/>
              <w:jc w:val="right"/>
              <w:rPr>
                <w:rFonts w:ascii="Arial" w:eastAsia="Times New Roman" w:hAnsi="Arial" w:cs="Times New Roman"/>
                <w:sz w:val="18"/>
                <w:szCs w:val="20"/>
                <w:lang w:val="es-PE" w:eastAsia="es-ES"/>
              </w:rPr>
            </w:pPr>
            <w:r w:rsidRPr="00341B4A">
              <w:rPr>
                <w:rFonts w:ascii="Arial" w:eastAsia="Times New Roman" w:hAnsi="Arial" w:cs="Times New Roman"/>
                <w:sz w:val="18"/>
                <w:szCs w:val="20"/>
                <w:lang w:val="es-PE" w:eastAsia="es-ES"/>
              </w:rPr>
              <w:t>1,028.22</w:t>
            </w:r>
          </w:p>
        </w:tc>
        <w:tc>
          <w:tcPr>
            <w:tcW w:w="909" w:type="pct"/>
            <w:tcBorders>
              <w:top w:val="nil"/>
              <w:left w:val="nil"/>
              <w:bottom w:val="single" w:sz="4" w:space="0" w:color="auto"/>
              <w:right w:val="single" w:sz="4" w:space="0" w:color="auto"/>
            </w:tcBorders>
            <w:shd w:val="clear" w:color="auto" w:fill="auto"/>
            <w:noWrap/>
            <w:hideMark/>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25.76</w:t>
            </w:r>
          </w:p>
        </w:tc>
        <w:tc>
          <w:tcPr>
            <w:tcW w:w="480"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39.35 </w:t>
            </w:r>
          </w:p>
        </w:tc>
        <w:tc>
          <w:tcPr>
            <w:tcW w:w="482"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12.00 </w:t>
            </w:r>
          </w:p>
        </w:tc>
        <w:tc>
          <w:tcPr>
            <w:tcW w:w="480"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38.81 </w:t>
            </w:r>
          </w:p>
        </w:tc>
        <w:tc>
          <w:tcPr>
            <w:tcW w:w="484"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11.00 </w:t>
            </w:r>
          </w:p>
        </w:tc>
      </w:tr>
      <w:tr w:rsidR="00341B4A" w:rsidRPr="00341B4A" w:rsidTr="00F93822">
        <w:trPr>
          <w:trHeight w:val="227"/>
        </w:trPr>
        <w:tc>
          <w:tcPr>
            <w:tcW w:w="1233" w:type="pct"/>
            <w:tcBorders>
              <w:top w:val="nil"/>
              <w:left w:val="single" w:sz="4" w:space="0" w:color="auto"/>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rPr>
                <w:rFonts w:ascii="Arial" w:eastAsia="Times New Roman" w:hAnsi="Arial" w:cs="Arial"/>
                <w:sz w:val="18"/>
                <w:szCs w:val="20"/>
                <w:lang w:val="es-PE" w:eastAsia="es-ES"/>
              </w:rPr>
            </w:pPr>
            <w:r w:rsidRPr="00341B4A">
              <w:rPr>
                <w:rFonts w:ascii="Arial" w:eastAsia="Times New Roman" w:hAnsi="Arial" w:cs="Arial"/>
                <w:sz w:val="18"/>
                <w:szCs w:val="20"/>
                <w:lang w:val="es-PE" w:eastAsia="es-ES"/>
              </w:rPr>
              <w:t>Junio</w:t>
            </w:r>
          </w:p>
        </w:tc>
        <w:tc>
          <w:tcPr>
            <w:tcW w:w="932" w:type="pct"/>
            <w:tcBorders>
              <w:top w:val="nil"/>
              <w:left w:val="nil"/>
              <w:bottom w:val="single" w:sz="4" w:space="0" w:color="auto"/>
              <w:right w:val="single" w:sz="4" w:space="0" w:color="auto"/>
            </w:tcBorders>
            <w:shd w:val="clear" w:color="auto" w:fill="auto"/>
            <w:noWrap/>
            <w:vAlign w:val="center"/>
          </w:tcPr>
          <w:p w:rsidR="00341B4A" w:rsidRPr="00341B4A" w:rsidRDefault="00341B4A" w:rsidP="00341B4A">
            <w:pPr>
              <w:spacing w:after="0" w:line="240" w:lineRule="auto"/>
              <w:jc w:val="right"/>
              <w:rPr>
                <w:rFonts w:ascii="Arial" w:eastAsia="Times New Roman" w:hAnsi="Arial" w:cs="Times New Roman"/>
                <w:sz w:val="18"/>
                <w:szCs w:val="20"/>
                <w:lang w:val="es-PE" w:eastAsia="es-ES"/>
              </w:rPr>
            </w:pPr>
            <w:r w:rsidRPr="00341B4A">
              <w:rPr>
                <w:rFonts w:ascii="Arial" w:eastAsia="Times New Roman" w:hAnsi="Arial" w:cs="Times New Roman"/>
                <w:sz w:val="18"/>
                <w:szCs w:val="20"/>
                <w:lang w:val="es-PE" w:eastAsia="es-ES"/>
              </w:rPr>
              <w:t>958.25</w:t>
            </w:r>
          </w:p>
        </w:tc>
        <w:tc>
          <w:tcPr>
            <w:tcW w:w="909" w:type="pct"/>
            <w:tcBorders>
              <w:top w:val="nil"/>
              <w:left w:val="nil"/>
              <w:bottom w:val="single" w:sz="4" w:space="0" w:color="auto"/>
              <w:right w:val="single" w:sz="4" w:space="0" w:color="auto"/>
            </w:tcBorders>
            <w:shd w:val="clear" w:color="auto" w:fill="auto"/>
            <w:noWrap/>
            <w:hideMark/>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32.48</w:t>
            </w:r>
          </w:p>
        </w:tc>
        <w:tc>
          <w:tcPr>
            <w:tcW w:w="480"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37.60 </w:t>
            </w:r>
          </w:p>
        </w:tc>
        <w:tc>
          <w:tcPr>
            <w:tcW w:w="482"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10.00 </w:t>
            </w:r>
          </w:p>
        </w:tc>
        <w:tc>
          <w:tcPr>
            <w:tcW w:w="480"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24.23 </w:t>
            </w:r>
          </w:p>
        </w:tc>
        <w:tc>
          <w:tcPr>
            <w:tcW w:w="484"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8.00 </w:t>
            </w:r>
          </w:p>
        </w:tc>
      </w:tr>
      <w:tr w:rsidR="00341B4A" w:rsidRPr="00341B4A" w:rsidTr="00F93822">
        <w:trPr>
          <w:trHeight w:val="227"/>
        </w:trPr>
        <w:tc>
          <w:tcPr>
            <w:tcW w:w="1233" w:type="pct"/>
            <w:tcBorders>
              <w:top w:val="nil"/>
              <w:left w:val="single" w:sz="4" w:space="0" w:color="auto"/>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rPr>
                <w:rFonts w:ascii="Arial" w:eastAsia="Times New Roman" w:hAnsi="Arial" w:cs="Arial"/>
                <w:sz w:val="18"/>
                <w:szCs w:val="20"/>
                <w:lang w:val="es-PE" w:eastAsia="es-ES"/>
              </w:rPr>
            </w:pPr>
            <w:r w:rsidRPr="00341B4A">
              <w:rPr>
                <w:rFonts w:ascii="Arial" w:eastAsia="Times New Roman" w:hAnsi="Arial" w:cs="Arial"/>
                <w:sz w:val="18"/>
                <w:szCs w:val="20"/>
                <w:lang w:val="es-PE" w:eastAsia="es-ES"/>
              </w:rPr>
              <w:t>Julio</w:t>
            </w:r>
          </w:p>
        </w:tc>
        <w:tc>
          <w:tcPr>
            <w:tcW w:w="932" w:type="pct"/>
            <w:tcBorders>
              <w:top w:val="nil"/>
              <w:left w:val="nil"/>
              <w:bottom w:val="single" w:sz="4" w:space="0" w:color="auto"/>
              <w:right w:val="single" w:sz="4" w:space="0" w:color="auto"/>
            </w:tcBorders>
            <w:shd w:val="clear" w:color="auto" w:fill="auto"/>
            <w:noWrap/>
            <w:vAlign w:val="center"/>
          </w:tcPr>
          <w:p w:rsidR="00341B4A" w:rsidRPr="00341B4A" w:rsidRDefault="00341B4A" w:rsidP="00341B4A">
            <w:pPr>
              <w:spacing w:after="0" w:line="240" w:lineRule="auto"/>
              <w:jc w:val="right"/>
              <w:rPr>
                <w:rFonts w:ascii="Arial" w:eastAsia="Times New Roman" w:hAnsi="Arial" w:cs="Times New Roman"/>
                <w:sz w:val="18"/>
                <w:szCs w:val="20"/>
                <w:lang w:val="es-PE" w:eastAsia="es-ES"/>
              </w:rPr>
            </w:pPr>
            <w:r w:rsidRPr="00341B4A">
              <w:rPr>
                <w:rFonts w:ascii="Arial" w:eastAsia="Times New Roman" w:hAnsi="Arial" w:cs="Times New Roman"/>
                <w:sz w:val="18"/>
                <w:szCs w:val="20"/>
                <w:lang w:val="es-PE" w:eastAsia="es-ES"/>
              </w:rPr>
              <w:t>1,251.21</w:t>
            </w:r>
          </w:p>
        </w:tc>
        <w:tc>
          <w:tcPr>
            <w:tcW w:w="909" w:type="pct"/>
            <w:tcBorders>
              <w:top w:val="nil"/>
              <w:left w:val="nil"/>
              <w:bottom w:val="single" w:sz="4" w:space="0" w:color="auto"/>
              <w:right w:val="single" w:sz="4" w:space="0" w:color="auto"/>
            </w:tcBorders>
            <w:shd w:val="clear" w:color="auto" w:fill="auto"/>
            <w:noWrap/>
            <w:hideMark/>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35.84</w:t>
            </w:r>
          </w:p>
        </w:tc>
        <w:tc>
          <w:tcPr>
            <w:tcW w:w="480"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20.29 </w:t>
            </w:r>
          </w:p>
        </w:tc>
        <w:tc>
          <w:tcPr>
            <w:tcW w:w="482"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9.00 </w:t>
            </w:r>
          </w:p>
        </w:tc>
        <w:tc>
          <w:tcPr>
            <w:tcW w:w="480"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25.40 </w:t>
            </w:r>
          </w:p>
        </w:tc>
        <w:tc>
          <w:tcPr>
            <w:tcW w:w="484"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6.00 </w:t>
            </w:r>
          </w:p>
        </w:tc>
      </w:tr>
      <w:tr w:rsidR="00341B4A" w:rsidRPr="00341B4A" w:rsidTr="00F93822">
        <w:trPr>
          <w:trHeight w:val="227"/>
        </w:trPr>
        <w:tc>
          <w:tcPr>
            <w:tcW w:w="1233" w:type="pct"/>
            <w:tcBorders>
              <w:top w:val="nil"/>
              <w:left w:val="single" w:sz="4" w:space="0" w:color="auto"/>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rPr>
                <w:rFonts w:ascii="Arial" w:eastAsia="Times New Roman" w:hAnsi="Arial" w:cs="Arial"/>
                <w:sz w:val="18"/>
                <w:szCs w:val="20"/>
                <w:lang w:val="es-PE" w:eastAsia="es-ES"/>
              </w:rPr>
            </w:pPr>
            <w:r w:rsidRPr="00341B4A">
              <w:rPr>
                <w:rFonts w:ascii="Arial" w:eastAsia="Times New Roman" w:hAnsi="Arial" w:cs="Arial"/>
                <w:sz w:val="18"/>
                <w:szCs w:val="20"/>
                <w:lang w:val="es-PE" w:eastAsia="es-ES"/>
              </w:rPr>
              <w:t>Agosto</w:t>
            </w:r>
          </w:p>
        </w:tc>
        <w:tc>
          <w:tcPr>
            <w:tcW w:w="932" w:type="pct"/>
            <w:tcBorders>
              <w:top w:val="nil"/>
              <w:left w:val="nil"/>
              <w:bottom w:val="single" w:sz="4" w:space="0" w:color="auto"/>
              <w:right w:val="single" w:sz="4" w:space="0" w:color="auto"/>
            </w:tcBorders>
            <w:shd w:val="clear" w:color="auto" w:fill="auto"/>
            <w:noWrap/>
            <w:vAlign w:val="center"/>
          </w:tcPr>
          <w:p w:rsidR="00341B4A" w:rsidRPr="00341B4A" w:rsidRDefault="00341B4A" w:rsidP="00341B4A">
            <w:pPr>
              <w:spacing w:after="0" w:line="240" w:lineRule="auto"/>
              <w:jc w:val="right"/>
              <w:rPr>
                <w:rFonts w:ascii="Arial" w:eastAsia="Times New Roman" w:hAnsi="Arial" w:cs="Times New Roman"/>
                <w:sz w:val="18"/>
                <w:szCs w:val="20"/>
                <w:lang w:val="es-PE" w:eastAsia="es-ES"/>
              </w:rPr>
            </w:pPr>
            <w:r w:rsidRPr="00341B4A">
              <w:rPr>
                <w:rFonts w:ascii="Arial" w:eastAsia="Times New Roman" w:hAnsi="Arial" w:cs="Times New Roman"/>
                <w:sz w:val="18"/>
                <w:szCs w:val="20"/>
                <w:lang w:val="es-PE" w:eastAsia="es-ES"/>
              </w:rPr>
              <w:t>1,058.26</w:t>
            </w:r>
          </w:p>
        </w:tc>
        <w:tc>
          <w:tcPr>
            <w:tcW w:w="909" w:type="pct"/>
            <w:tcBorders>
              <w:top w:val="nil"/>
              <w:left w:val="nil"/>
              <w:bottom w:val="single" w:sz="4" w:space="0" w:color="auto"/>
              <w:right w:val="single" w:sz="4" w:space="0" w:color="auto"/>
            </w:tcBorders>
            <w:shd w:val="clear" w:color="auto" w:fill="auto"/>
            <w:noWrap/>
            <w:hideMark/>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28.00</w:t>
            </w:r>
          </w:p>
        </w:tc>
        <w:tc>
          <w:tcPr>
            <w:tcW w:w="480"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14.61 </w:t>
            </w:r>
          </w:p>
        </w:tc>
        <w:tc>
          <w:tcPr>
            <w:tcW w:w="482"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4.00 </w:t>
            </w:r>
          </w:p>
        </w:tc>
        <w:tc>
          <w:tcPr>
            <w:tcW w:w="480"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15.74 </w:t>
            </w:r>
          </w:p>
        </w:tc>
        <w:tc>
          <w:tcPr>
            <w:tcW w:w="484"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11.00 </w:t>
            </w:r>
          </w:p>
        </w:tc>
      </w:tr>
      <w:tr w:rsidR="00341B4A" w:rsidRPr="00341B4A" w:rsidTr="00F93822">
        <w:trPr>
          <w:trHeight w:val="227"/>
        </w:trPr>
        <w:tc>
          <w:tcPr>
            <w:tcW w:w="1233" w:type="pct"/>
            <w:tcBorders>
              <w:top w:val="nil"/>
              <w:left w:val="single" w:sz="4" w:space="0" w:color="auto"/>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rPr>
                <w:rFonts w:ascii="Arial" w:eastAsia="Times New Roman" w:hAnsi="Arial" w:cs="Arial"/>
                <w:sz w:val="18"/>
                <w:szCs w:val="20"/>
                <w:lang w:val="es-PE" w:eastAsia="es-ES"/>
              </w:rPr>
            </w:pPr>
            <w:r w:rsidRPr="00341B4A">
              <w:rPr>
                <w:rFonts w:ascii="Arial" w:eastAsia="Times New Roman" w:hAnsi="Arial" w:cs="Arial"/>
                <w:sz w:val="18"/>
                <w:szCs w:val="20"/>
                <w:lang w:val="es-PE" w:eastAsia="es-ES"/>
              </w:rPr>
              <w:t>Septiembre</w:t>
            </w:r>
          </w:p>
        </w:tc>
        <w:tc>
          <w:tcPr>
            <w:tcW w:w="932" w:type="pct"/>
            <w:tcBorders>
              <w:top w:val="nil"/>
              <w:left w:val="nil"/>
              <w:bottom w:val="single" w:sz="4" w:space="0" w:color="auto"/>
              <w:right w:val="single" w:sz="4" w:space="0" w:color="auto"/>
            </w:tcBorders>
            <w:shd w:val="clear" w:color="auto" w:fill="auto"/>
            <w:noWrap/>
            <w:vAlign w:val="center"/>
          </w:tcPr>
          <w:p w:rsidR="00341B4A" w:rsidRPr="00341B4A" w:rsidRDefault="00341B4A" w:rsidP="00341B4A">
            <w:pPr>
              <w:spacing w:after="0" w:line="240" w:lineRule="auto"/>
              <w:jc w:val="right"/>
              <w:rPr>
                <w:rFonts w:ascii="Arial" w:eastAsia="Times New Roman" w:hAnsi="Arial" w:cs="Times New Roman"/>
                <w:sz w:val="18"/>
                <w:szCs w:val="20"/>
                <w:lang w:val="es-PE" w:eastAsia="es-ES"/>
              </w:rPr>
            </w:pPr>
            <w:r w:rsidRPr="00341B4A">
              <w:rPr>
                <w:rFonts w:ascii="Arial" w:eastAsia="Times New Roman" w:hAnsi="Arial" w:cs="Times New Roman"/>
                <w:sz w:val="18"/>
                <w:szCs w:val="20"/>
                <w:lang w:val="es-PE" w:eastAsia="es-ES"/>
              </w:rPr>
              <w:t>1,183.48</w:t>
            </w:r>
          </w:p>
        </w:tc>
        <w:tc>
          <w:tcPr>
            <w:tcW w:w="909"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26.88</w:t>
            </w:r>
          </w:p>
        </w:tc>
        <w:tc>
          <w:tcPr>
            <w:tcW w:w="480"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17.32 </w:t>
            </w:r>
          </w:p>
        </w:tc>
        <w:tc>
          <w:tcPr>
            <w:tcW w:w="482"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15.00 </w:t>
            </w:r>
          </w:p>
        </w:tc>
        <w:tc>
          <w:tcPr>
            <w:tcW w:w="480"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30.29 </w:t>
            </w:r>
          </w:p>
        </w:tc>
        <w:tc>
          <w:tcPr>
            <w:tcW w:w="484"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13.00 </w:t>
            </w:r>
          </w:p>
        </w:tc>
      </w:tr>
      <w:tr w:rsidR="00341B4A" w:rsidRPr="00341B4A" w:rsidTr="00F93822">
        <w:trPr>
          <w:trHeight w:val="227"/>
        </w:trPr>
        <w:tc>
          <w:tcPr>
            <w:tcW w:w="1233" w:type="pct"/>
            <w:tcBorders>
              <w:top w:val="nil"/>
              <w:left w:val="single" w:sz="4" w:space="0" w:color="auto"/>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rPr>
                <w:rFonts w:ascii="Arial" w:eastAsia="Times New Roman" w:hAnsi="Arial" w:cs="Arial"/>
                <w:sz w:val="18"/>
                <w:szCs w:val="20"/>
                <w:lang w:val="es-PE" w:eastAsia="es-ES"/>
              </w:rPr>
            </w:pPr>
            <w:r w:rsidRPr="00341B4A">
              <w:rPr>
                <w:rFonts w:ascii="Arial" w:eastAsia="Times New Roman" w:hAnsi="Arial" w:cs="Arial"/>
                <w:sz w:val="18"/>
                <w:szCs w:val="20"/>
                <w:lang w:val="es-PE" w:eastAsia="es-ES"/>
              </w:rPr>
              <w:t>Octubre</w:t>
            </w:r>
          </w:p>
        </w:tc>
        <w:tc>
          <w:tcPr>
            <w:tcW w:w="932" w:type="pct"/>
            <w:tcBorders>
              <w:top w:val="nil"/>
              <w:left w:val="nil"/>
              <w:bottom w:val="single" w:sz="4" w:space="0" w:color="auto"/>
              <w:right w:val="single" w:sz="4" w:space="0" w:color="auto"/>
            </w:tcBorders>
            <w:shd w:val="clear" w:color="auto" w:fill="auto"/>
            <w:noWrap/>
            <w:vAlign w:val="center"/>
          </w:tcPr>
          <w:p w:rsidR="00341B4A" w:rsidRPr="00341B4A" w:rsidRDefault="00341B4A" w:rsidP="00341B4A">
            <w:pPr>
              <w:spacing w:after="0" w:line="240" w:lineRule="auto"/>
              <w:jc w:val="right"/>
              <w:rPr>
                <w:rFonts w:ascii="Arial" w:eastAsia="Times New Roman" w:hAnsi="Arial" w:cs="Times New Roman"/>
                <w:sz w:val="18"/>
                <w:szCs w:val="20"/>
                <w:lang w:val="es-PE" w:eastAsia="es-ES"/>
              </w:rPr>
            </w:pPr>
            <w:r w:rsidRPr="00341B4A">
              <w:rPr>
                <w:rFonts w:ascii="Arial" w:eastAsia="Times New Roman" w:hAnsi="Arial" w:cs="Times New Roman"/>
                <w:sz w:val="18"/>
                <w:szCs w:val="20"/>
                <w:lang w:val="es-PE" w:eastAsia="es-ES"/>
              </w:rPr>
              <w:t>935.76</w:t>
            </w:r>
          </w:p>
        </w:tc>
        <w:tc>
          <w:tcPr>
            <w:tcW w:w="909"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24.64</w:t>
            </w:r>
          </w:p>
        </w:tc>
        <w:tc>
          <w:tcPr>
            <w:tcW w:w="480"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70.36 </w:t>
            </w:r>
          </w:p>
        </w:tc>
        <w:tc>
          <w:tcPr>
            <w:tcW w:w="482"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15.00 </w:t>
            </w:r>
          </w:p>
        </w:tc>
        <w:tc>
          <w:tcPr>
            <w:tcW w:w="480"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21.81 </w:t>
            </w:r>
          </w:p>
        </w:tc>
        <w:tc>
          <w:tcPr>
            <w:tcW w:w="484"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14.00 </w:t>
            </w:r>
          </w:p>
        </w:tc>
      </w:tr>
      <w:tr w:rsidR="00341B4A" w:rsidRPr="00341B4A" w:rsidTr="00F93822">
        <w:trPr>
          <w:trHeight w:val="227"/>
        </w:trPr>
        <w:tc>
          <w:tcPr>
            <w:tcW w:w="1233" w:type="pct"/>
            <w:tcBorders>
              <w:top w:val="nil"/>
              <w:left w:val="single" w:sz="4" w:space="0" w:color="auto"/>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rPr>
                <w:rFonts w:ascii="Arial" w:eastAsia="Times New Roman" w:hAnsi="Arial" w:cs="Arial"/>
                <w:sz w:val="18"/>
                <w:szCs w:val="20"/>
                <w:lang w:val="es-PE" w:eastAsia="es-ES"/>
              </w:rPr>
            </w:pPr>
            <w:r w:rsidRPr="00341B4A">
              <w:rPr>
                <w:rFonts w:ascii="Arial" w:eastAsia="Times New Roman" w:hAnsi="Arial" w:cs="Arial"/>
                <w:sz w:val="18"/>
                <w:szCs w:val="20"/>
                <w:lang w:val="es-PE" w:eastAsia="es-ES"/>
              </w:rPr>
              <w:t>Noviembre</w:t>
            </w:r>
          </w:p>
        </w:tc>
        <w:tc>
          <w:tcPr>
            <w:tcW w:w="932" w:type="pct"/>
            <w:tcBorders>
              <w:top w:val="nil"/>
              <w:left w:val="nil"/>
              <w:bottom w:val="single" w:sz="4" w:space="0" w:color="auto"/>
              <w:right w:val="single" w:sz="4" w:space="0" w:color="auto"/>
            </w:tcBorders>
            <w:shd w:val="clear" w:color="auto" w:fill="auto"/>
            <w:noWrap/>
            <w:vAlign w:val="center"/>
          </w:tcPr>
          <w:p w:rsidR="00341B4A" w:rsidRPr="00341B4A" w:rsidRDefault="00341B4A" w:rsidP="00341B4A">
            <w:pPr>
              <w:spacing w:after="0" w:line="240" w:lineRule="auto"/>
              <w:jc w:val="right"/>
              <w:rPr>
                <w:rFonts w:ascii="Arial" w:eastAsia="Times New Roman" w:hAnsi="Arial" w:cs="Times New Roman"/>
                <w:sz w:val="18"/>
                <w:szCs w:val="20"/>
                <w:lang w:val="es-PE" w:eastAsia="es-ES"/>
              </w:rPr>
            </w:pPr>
            <w:r w:rsidRPr="00341B4A">
              <w:rPr>
                <w:rFonts w:ascii="Arial" w:eastAsia="Times New Roman" w:hAnsi="Arial" w:cs="Times New Roman"/>
                <w:sz w:val="18"/>
                <w:szCs w:val="20"/>
                <w:lang w:val="es-PE" w:eastAsia="es-ES"/>
              </w:rPr>
              <w:t>1,194.27</w:t>
            </w:r>
          </w:p>
        </w:tc>
        <w:tc>
          <w:tcPr>
            <w:tcW w:w="909"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26.88</w:t>
            </w:r>
          </w:p>
        </w:tc>
        <w:tc>
          <w:tcPr>
            <w:tcW w:w="480"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38.61 </w:t>
            </w:r>
          </w:p>
        </w:tc>
        <w:tc>
          <w:tcPr>
            <w:tcW w:w="482"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12.00 </w:t>
            </w:r>
          </w:p>
        </w:tc>
        <w:tc>
          <w:tcPr>
            <w:tcW w:w="480"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23.12 </w:t>
            </w:r>
          </w:p>
        </w:tc>
        <w:tc>
          <w:tcPr>
            <w:tcW w:w="484" w:type="pct"/>
            <w:tcBorders>
              <w:top w:val="nil"/>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17.00 </w:t>
            </w:r>
          </w:p>
        </w:tc>
      </w:tr>
      <w:tr w:rsidR="00341B4A" w:rsidRPr="00341B4A" w:rsidTr="00F93822">
        <w:trPr>
          <w:trHeight w:val="227"/>
        </w:trPr>
        <w:tc>
          <w:tcPr>
            <w:tcW w:w="123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rPr>
                <w:rFonts w:ascii="Arial" w:eastAsia="Times New Roman" w:hAnsi="Arial" w:cs="Arial"/>
                <w:sz w:val="18"/>
                <w:szCs w:val="20"/>
                <w:lang w:val="es-PE" w:eastAsia="es-ES"/>
              </w:rPr>
            </w:pPr>
            <w:r w:rsidRPr="00341B4A">
              <w:rPr>
                <w:rFonts w:ascii="Arial" w:eastAsia="Times New Roman" w:hAnsi="Arial" w:cs="Arial"/>
                <w:sz w:val="18"/>
                <w:szCs w:val="20"/>
                <w:lang w:val="es-PE" w:eastAsia="es-ES"/>
              </w:rPr>
              <w:t>Diciembre</w:t>
            </w:r>
          </w:p>
        </w:tc>
        <w:tc>
          <w:tcPr>
            <w:tcW w:w="932" w:type="pct"/>
            <w:tcBorders>
              <w:top w:val="single" w:sz="4" w:space="0" w:color="auto"/>
              <w:left w:val="nil"/>
              <w:bottom w:val="single" w:sz="4" w:space="0" w:color="auto"/>
              <w:right w:val="single" w:sz="4" w:space="0" w:color="auto"/>
            </w:tcBorders>
            <w:shd w:val="clear" w:color="auto" w:fill="auto"/>
            <w:noWrap/>
            <w:vAlign w:val="center"/>
          </w:tcPr>
          <w:p w:rsidR="00341B4A" w:rsidRPr="00341B4A" w:rsidRDefault="00341B4A" w:rsidP="00341B4A">
            <w:pPr>
              <w:spacing w:after="0" w:line="240" w:lineRule="auto"/>
              <w:jc w:val="right"/>
              <w:rPr>
                <w:rFonts w:ascii="Arial" w:eastAsia="Times New Roman" w:hAnsi="Arial" w:cs="Times New Roman"/>
                <w:sz w:val="18"/>
                <w:szCs w:val="20"/>
                <w:lang w:val="es-PE" w:eastAsia="es-ES"/>
              </w:rPr>
            </w:pPr>
            <w:r w:rsidRPr="00341B4A">
              <w:rPr>
                <w:rFonts w:ascii="Arial" w:eastAsia="Times New Roman" w:hAnsi="Arial" w:cs="Times New Roman"/>
                <w:sz w:val="18"/>
                <w:szCs w:val="20"/>
                <w:lang w:val="es-PE" w:eastAsia="es-ES"/>
              </w:rPr>
              <w:t>1,160.18</w:t>
            </w:r>
          </w:p>
        </w:tc>
        <w:tc>
          <w:tcPr>
            <w:tcW w:w="909" w:type="pct"/>
            <w:tcBorders>
              <w:top w:val="single" w:sz="4" w:space="0" w:color="auto"/>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25.76</w:t>
            </w:r>
          </w:p>
        </w:tc>
        <w:tc>
          <w:tcPr>
            <w:tcW w:w="480" w:type="pct"/>
            <w:tcBorders>
              <w:top w:val="single" w:sz="4" w:space="0" w:color="auto"/>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27.18 </w:t>
            </w:r>
          </w:p>
        </w:tc>
        <w:tc>
          <w:tcPr>
            <w:tcW w:w="482" w:type="pct"/>
            <w:tcBorders>
              <w:top w:val="single" w:sz="4" w:space="0" w:color="auto"/>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8.00 </w:t>
            </w:r>
          </w:p>
        </w:tc>
        <w:tc>
          <w:tcPr>
            <w:tcW w:w="480" w:type="pct"/>
            <w:tcBorders>
              <w:top w:val="single" w:sz="4" w:space="0" w:color="auto"/>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11.00 </w:t>
            </w:r>
          </w:p>
        </w:tc>
        <w:tc>
          <w:tcPr>
            <w:tcW w:w="484" w:type="pct"/>
            <w:tcBorders>
              <w:top w:val="single" w:sz="4" w:space="0" w:color="auto"/>
              <w:left w:val="nil"/>
              <w:bottom w:val="single" w:sz="4"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sz w:val="20"/>
                <w:szCs w:val="20"/>
                <w:lang w:val="es-PE" w:eastAsia="es-ES"/>
              </w:rPr>
            </w:pPr>
            <w:r w:rsidRPr="00341B4A">
              <w:rPr>
                <w:rFonts w:ascii="Arial" w:eastAsia="Times New Roman" w:hAnsi="Arial" w:cs="Times New Roman"/>
                <w:sz w:val="20"/>
                <w:szCs w:val="20"/>
                <w:lang w:val="es-PE" w:eastAsia="es-ES"/>
              </w:rPr>
              <w:t xml:space="preserve"> 4.00 </w:t>
            </w:r>
          </w:p>
        </w:tc>
      </w:tr>
      <w:tr w:rsidR="00341B4A" w:rsidRPr="00341B4A" w:rsidTr="00F93822">
        <w:trPr>
          <w:trHeight w:val="227"/>
        </w:trPr>
        <w:tc>
          <w:tcPr>
            <w:tcW w:w="1233" w:type="pct"/>
            <w:tcBorders>
              <w:top w:val="single" w:sz="4" w:space="0" w:color="auto"/>
              <w:left w:val="single" w:sz="4" w:space="0" w:color="auto"/>
              <w:bottom w:val="double" w:sz="6" w:space="0" w:color="auto"/>
              <w:right w:val="single" w:sz="4" w:space="0" w:color="auto"/>
            </w:tcBorders>
            <w:shd w:val="clear" w:color="auto" w:fill="auto"/>
            <w:noWrap/>
            <w:vAlign w:val="center"/>
          </w:tcPr>
          <w:p w:rsidR="00341B4A" w:rsidRPr="00341B4A" w:rsidRDefault="00341B4A" w:rsidP="00341B4A">
            <w:pPr>
              <w:spacing w:after="0" w:line="240" w:lineRule="auto"/>
              <w:rPr>
                <w:rFonts w:ascii="Arial" w:eastAsia="Times New Roman" w:hAnsi="Arial" w:cs="Arial"/>
                <w:b/>
                <w:sz w:val="18"/>
                <w:szCs w:val="20"/>
                <w:lang w:val="es-PE" w:eastAsia="es-ES"/>
              </w:rPr>
            </w:pPr>
            <w:r w:rsidRPr="00341B4A">
              <w:rPr>
                <w:rFonts w:ascii="Arial" w:eastAsia="Times New Roman" w:hAnsi="Arial" w:cs="Arial"/>
                <w:b/>
                <w:sz w:val="18"/>
                <w:szCs w:val="20"/>
                <w:lang w:val="es-PE" w:eastAsia="es-ES"/>
              </w:rPr>
              <w:t>TOTAL</w:t>
            </w:r>
          </w:p>
        </w:tc>
        <w:tc>
          <w:tcPr>
            <w:tcW w:w="932" w:type="pct"/>
            <w:tcBorders>
              <w:top w:val="single" w:sz="4" w:space="0" w:color="auto"/>
              <w:left w:val="nil"/>
              <w:bottom w:val="double" w:sz="6" w:space="0" w:color="auto"/>
              <w:right w:val="single" w:sz="4" w:space="0" w:color="auto"/>
            </w:tcBorders>
            <w:shd w:val="clear" w:color="auto" w:fill="auto"/>
            <w:noWrap/>
          </w:tcPr>
          <w:p w:rsidR="00341B4A" w:rsidRPr="00341B4A" w:rsidRDefault="003F5662" w:rsidP="00341B4A">
            <w:pPr>
              <w:spacing w:after="0" w:line="240" w:lineRule="auto"/>
              <w:jc w:val="right"/>
              <w:rPr>
                <w:rFonts w:ascii="Arial" w:eastAsia="Times New Roman" w:hAnsi="Arial" w:cs="Times New Roman"/>
                <w:b/>
                <w:sz w:val="18"/>
                <w:szCs w:val="20"/>
                <w:lang w:val="es-PE" w:eastAsia="es-ES"/>
              </w:rPr>
            </w:pPr>
            <w:r>
              <w:rPr>
                <w:rFonts w:ascii="Arial" w:eastAsia="Times New Roman" w:hAnsi="Arial" w:cs="Arial"/>
                <w:b/>
                <w:noProof/>
                <w:sz w:val="18"/>
                <w:szCs w:val="18"/>
                <w:lang w:val="es-PE" w:eastAsia="es-PE"/>
              </w:rPr>
              <mc:AlternateContent>
                <mc:Choice Requires="wps">
                  <w:drawing>
                    <wp:anchor distT="0" distB="0" distL="114300" distR="114300" simplePos="0" relativeHeight="251667456" behindDoc="0" locked="0" layoutInCell="1" allowOverlap="1">
                      <wp:simplePos x="0" y="0"/>
                      <wp:positionH relativeFrom="column">
                        <wp:posOffset>778510</wp:posOffset>
                      </wp:positionH>
                      <wp:positionV relativeFrom="paragraph">
                        <wp:posOffset>161925</wp:posOffset>
                      </wp:positionV>
                      <wp:extent cx="577850" cy="233045"/>
                      <wp:effectExtent l="0" t="114300" r="12700" b="14605"/>
                      <wp:wrapNone/>
                      <wp:docPr id="3" name="3 Llamada con línea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7850" cy="233045"/>
                              </a:xfrm>
                              <a:prstGeom prst="borderCallout1">
                                <a:avLst>
                                  <a:gd name="adj1" fmla="val -17638"/>
                                  <a:gd name="adj2" fmla="val 49888"/>
                                  <a:gd name="adj3" fmla="val -42149"/>
                                  <a:gd name="adj4" fmla="val 72138"/>
                                </a:avLst>
                              </a:prstGeom>
                              <a:noFill/>
                              <a:ln w="25400" cap="flat" cmpd="sng" algn="ctr">
                                <a:solidFill>
                                  <a:srgbClr val="FF0000"/>
                                </a:solidFill>
                                <a:prstDash val="solid"/>
                              </a:ln>
                              <a:effectLst/>
                            </wps:spPr>
                            <wps:txbx>
                              <w:txbxContent>
                                <w:p w:rsidR="00341B4A" w:rsidRPr="00F334B4" w:rsidRDefault="00341B4A" w:rsidP="00341B4A">
                                  <w:pPr>
                                    <w:jc w:val="center"/>
                                    <w:rPr>
                                      <w:color w:val="244061" w:themeColor="accent1" w:themeShade="80"/>
                                    </w:rPr>
                                  </w:pPr>
                                  <w:r>
                                    <w:rPr>
                                      <w:color w:val="244061" w:themeColor="accent1" w:themeShade="80"/>
                                    </w:rPr>
                                    <w:t>TPA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3 Llamada con línea 1" o:spid="_x0000_s1038" type="#_x0000_t47" style="position:absolute;left:0;text-align:left;margin-left:61.3pt;margin-top:12.75pt;width:45.5pt;height:18.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" adj="15582,-9104,10776,-3810" filled="f" strokecolor="red" strokeweight="2pt">
                      <v:textbox>
                        <w:txbxContent>
                          <w:p w:rsidR="00341B4A" w:rsidRPr="00F334B4" w:rsidRDefault="00341B4A" w:rsidP="00341B4A">
                            <w:pPr>
                              <w:jc w:val="center"/>
                              <w:rPr>
                                <w:color w:val="244061" w:themeColor="accent1" w:themeShade="80"/>
                              </w:rPr>
                            </w:pPr>
                            <w:r>
                              <w:rPr>
                                <w:color w:val="244061" w:themeColor="accent1" w:themeShade="80"/>
                              </w:rPr>
                              <w:t>TPA</w:t>
                            </w:r>
                          </w:p>
                        </w:txbxContent>
                      </v:textbox>
                      <o:callout v:ext="edit" minusx="t"/>
                    </v:shape>
                  </w:pict>
                </mc:Fallback>
              </mc:AlternateContent>
            </w:r>
            <w:r w:rsidR="00341B4A" w:rsidRPr="00341B4A">
              <w:rPr>
                <w:rFonts w:ascii="Arial" w:eastAsia="Times New Roman" w:hAnsi="Arial" w:cs="Times New Roman"/>
                <w:b/>
                <w:sz w:val="18"/>
                <w:szCs w:val="20"/>
                <w:lang w:val="es-PE" w:eastAsia="es-ES"/>
              </w:rPr>
              <w:t>12,924.82</w:t>
            </w:r>
          </w:p>
        </w:tc>
        <w:tc>
          <w:tcPr>
            <w:tcW w:w="909" w:type="pct"/>
            <w:tcBorders>
              <w:top w:val="single" w:sz="4" w:space="0" w:color="auto"/>
              <w:left w:val="nil"/>
              <w:bottom w:val="double" w:sz="6"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b/>
                <w:sz w:val="20"/>
                <w:szCs w:val="20"/>
                <w:lang w:val="es-PE" w:eastAsia="es-ES"/>
              </w:rPr>
            </w:pPr>
            <w:r w:rsidRPr="00341B4A">
              <w:rPr>
                <w:rFonts w:ascii="Arial" w:eastAsia="Times New Roman" w:hAnsi="Arial" w:cs="Times New Roman"/>
                <w:b/>
                <w:sz w:val="20"/>
                <w:szCs w:val="20"/>
                <w:lang w:val="es-PE" w:eastAsia="es-ES"/>
              </w:rPr>
              <w:t>341.60</w:t>
            </w:r>
          </w:p>
        </w:tc>
        <w:tc>
          <w:tcPr>
            <w:tcW w:w="480" w:type="pct"/>
            <w:tcBorders>
              <w:top w:val="single" w:sz="4" w:space="0" w:color="auto"/>
              <w:left w:val="nil"/>
              <w:bottom w:val="double" w:sz="6" w:space="0" w:color="auto"/>
              <w:right w:val="single" w:sz="4" w:space="0" w:color="auto"/>
            </w:tcBorders>
            <w:shd w:val="clear" w:color="auto" w:fill="auto"/>
            <w:noWrap/>
          </w:tcPr>
          <w:p w:rsidR="00341B4A" w:rsidRPr="00341B4A" w:rsidRDefault="003F5662" w:rsidP="00341B4A">
            <w:pPr>
              <w:spacing w:after="0" w:line="240" w:lineRule="auto"/>
              <w:jc w:val="right"/>
              <w:rPr>
                <w:rFonts w:ascii="Arial" w:eastAsia="Times New Roman" w:hAnsi="Arial" w:cs="Times New Roman"/>
                <w:b/>
                <w:sz w:val="20"/>
                <w:szCs w:val="20"/>
                <w:lang w:val="es-PE" w:eastAsia="es-ES"/>
              </w:rPr>
            </w:pPr>
            <w:r>
              <w:rPr>
                <w:rFonts w:ascii="Arial" w:eastAsia="Times New Roman" w:hAnsi="Arial" w:cs="Times New Roman"/>
                <w:b/>
                <w:noProof/>
                <w:sz w:val="20"/>
                <w:szCs w:val="20"/>
                <w:lang w:val="es-PE" w:eastAsia="es-PE"/>
              </w:rPr>
              <mc:AlternateContent>
                <mc:Choice Requires="wps">
                  <w:drawing>
                    <wp:anchor distT="0" distB="0" distL="114300" distR="114300" simplePos="0" relativeHeight="251668480" behindDoc="0" locked="0" layoutInCell="1" allowOverlap="1">
                      <wp:simplePos x="0" y="0"/>
                      <wp:positionH relativeFrom="column">
                        <wp:posOffset>344170</wp:posOffset>
                      </wp:positionH>
                      <wp:positionV relativeFrom="paragraph">
                        <wp:posOffset>84455</wp:posOffset>
                      </wp:positionV>
                      <wp:extent cx="286385" cy="182880"/>
                      <wp:effectExtent l="0" t="0" r="18415" b="26670"/>
                      <wp:wrapNone/>
                      <wp:docPr id="50" name="50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86385" cy="182880"/>
                              </a:xfrm>
                              <a:prstGeom prst="line">
                                <a:avLst/>
                              </a:prstGeom>
                              <a:noFill/>
                              <a:ln w="19050" cap="flat" cmpd="sng" algn="ctr">
                                <a:solidFill>
                                  <a:srgbClr val="FF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50 Conector recto"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1pt,6.65pt" to="49.65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" strokecolor="red" strokeweight="1.5pt">
                      <o:lock v:ext="edit" shapetype="f"/>
                    </v:line>
                  </w:pict>
                </mc:Fallback>
              </mc:AlternateContent>
            </w:r>
            <w:r w:rsidR="00341B4A" w:rsidRPr="00341B4A">
              <w:rPr>
                <w:rFonts w:ascii="Arial" w:eastAsia="Times New Roman" w:hAnsi="Arial" w:cs="Times New Roman"/>
                <w:b/>
                <w:sz w:val="20"/>
                <w:szCs w:val="20"/>
                <w:lang w:val="es-PE" w:eastAsia="es-ES"/>
              </w:rPr>
              <w:t xml:space="preserve"> 358.94 </w:t>
            </w:r>
          </w:p>
        </w:tc>
        <w:tc>
          <w:tcPr>
            <w:tcW w:w="482" w:type="pct"/>
            <w:tcBorders>
              <w:top w:val="single" w:sz="4" w:space="0" w:color="auto"/>
              <w:left w:val="nil"/>
              <w:bottom w:val="double" w:sz="6"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b/>
                <w:sz w:val="20"/>
                <w:szCs w:val="20"/>
                <w:lang w:val="es-PE" w:eastAsia="es-ES"/>
              </w:rPr>
            </w:pPr>
            <w:r w:rsidRPr="00341B4A">
              <w:rPr>
                <w:rFonts w:ascii="Arial" w:eastAsia="Times New Roman" w:hAnsi="Arial" w:cs="Times New Roman"/>
                <w:b/>
                <w:sz w:val="20"/>
                <w:szCs w:val="20"/>
                <w:lang w:val="es-PE" w:eastAsia="es-ES"/>
              </w:rPr>
              <w:t xml:space="preserve"> 129.00 </w:t>
            </w:r>
          </w:p>
        </w:tc>
        <w:tc>
          <w:tcPr>
            <w:tcW w:w="480" w:type="pct"/>
            <w:tcBorders>
              <w:top w:val="single" w:sz="4" w:space="0" w:color="auto"/>
              <w:left w:val="nil"/>
              <w:bottom w:val="double" w:sz="6"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b/>
                <w:sz w:val="20"/>
                <w:szCs w:val="20"/>
                <w:lang w:val="es-PE" w:eastAsia="es-ES"/>
              </w:rPr>
            </w:pPr>
            <w:r w:rsidRPr="00341B4A">
              <w:rPr>
                <w:rFonts w:ascii="Arial" w:eastAsia="Times New Roman" w:hAnsi="Arial" w:cs="Times New Roman"/>
                <w:b/>
                <w:sz w:val="20"/>
                <w:szCs w:val="20"/>
                <w:lang w:val="es-PE" w:eastAsia="es-ES"/>
              </w:rPr>
              <w:t xml:space="preserve"> 302.01 </w:t>
            </w:r>
          </w:p>
        </w:tc>
        <w:tc>
          <w:tcPr>
            <w:tcW w:w="484" w:type="pct"/>
            <w:tcBorders>
              <w:top w:val="single" w:sz="4" w:space="0" w:color="auto"/>
              <w:left w:val="nil"/>
              <w:bottom w:val="double" w:sz="6" w:space="0" w:color="auto"/>
              <w:right w:val="single" w:sz="4" w:space="0" w:color="auto"/>
            </w:tcBorders>
            <w:shd w:val="clear" w:color="auto" w:fill="auto"/>
            <w:noWrap/>
          </w:tcPr>
          <w:p w:rsidR="00341B4A" w:rsidRPr="00341B4A" w:rsidRDefault="00341B4A" w:rsidP="00341B4A">
            <w:pPr>
              <w:spacing w:after="0" w:line="240" w:lineRule="auto"/>
              <w:jc w:val="right"/>
              <w:rPr>
                <w:rFonts w:ascii="Arial" w:eastAsia="Times New Roman" w:hAnsi="Arial" w:cs="Times New Roman"/>
                <w:b/>
                <w:sz w:val="20"/>
                <w:szCs w:val="20"/>
                <w:lang w:val="es-PE" w:eastAsia="es-ES"/>
              </w:rPr>
            </w:pPr>
            <w:r w:rsidRPr="00341B4A">
              <w:rPr>
                <w:rFonts w:ascii="Arial" w:eastAsia="Times New Roman" w:hAnsi="Arial" w:cs="Times New Roman"/>
                <w:b/>
                <w:sz w:val="20"/>
                <w:szCs w:val="20"/>
                <w:lang w:val="es-PE" w:eastAsia="es-ES"/>
              </w:rPr>
              <w:t xml:space="preserve"> 152.00 </w:t>
            </w:r>
          </w:p>
        </w:tc>
      </w:tr>
    </w:tbl>
    <w:p w:rsidR="00341B4A" w:rsidRPr="00341B4A" w:rsidRDefault="003F5662" w:rsidP="00341B4A">
      <w:pPr>
        <w:spacing w:after="0" w:line="240" w:lineRule="auto"/>
        <w:rPr>
          <w:rFonts w:ascii="Arial" w:eastAsia="Times New Roman" w:hAnsi="Arial" w:cs="Times New Roman"/>
          <w:sz w:val="20"/>
          <w:szCs w:val="20"/>
          <w:lang w:val="es-PE"/>
        </w:rPr>
      </w:pPr>
      <w:r>
        <w:rPr>
          <w:rFonts w:ascii="Arial" w:eastAsia="Times New Roman" w:hAnsi="Arial" w:cs="Arial"/>
          <w:b/>
          <w:noProof/>
          <w:sz w:val="18"/>
          <w:szCs w:val="18"/>
          <w:lang w:val="es-PE" w:eastAsia="es-PE"/>
        </w:rPr>
        <mc:AlternateContent>
          <mc:Choice Requires="wps">
            <w:drawing>
              <wp:anchor distT="0" distB="0" distL="114300" distR="114300" simplePos="0" relativeHeight="251665408" behindDoc="0" locked="0" layoutInCell="1" allowOverlap="1">
                <wp:simplePos x="0" y="0"/>
                <wp:positionH relativeFrom="column">
                  <wp:posOffset>3744595</wp:posOffset>
                </wp:positionH>
                <wp:positionV relativeFrom="paragraph">
                  <wp:posOffset>92710</wp:posOffset>
                </wp:positionV>
                <wp:extent cx="577850" cy="250190"/>
                <wp:effectExtent l="0" t="152400" r="69850" b="16510"/>
                <wp:wrapNone/>
                <wp:docPr id="5" name="5 Llamada con línea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7850" cy="250190"/>
                        </a:xfrm>
                        <a:prstGeom prst="borderCallout1">
                          <a:avLst>
                            <a:gd name="adj1" fmla="val -2476"/>
                            <a:gd name="adj2" fmla="val 45410"/>
                            <a:gd name="adj3" fmla="val -57311"/>
                            <a:gd name="adj4" fmla="val 107966"/>
                          </a:avLst>
                        </a:prstGeom>
                        <a:noFill/>
                        <a:ln w="25400" cap="flat" cmpd="sng" algn="ctr">
                          <a:solidFill>
                            <a:srgbClr val="FF0000"/>
                          </a:solidFill>
                          <a:prstDash val="solid"/>
                        </a:ln>
                        <a:effectLst/>
                      </wps:spPr>
                      <wps:txbx>
                        <w:txbxContent>
                          <w:p w:rsidR="00341B4A" w:rsidRPr="00F334B4" w:rsidRDefault="00341B4A" w:rsidP="00341B4A">
                            <w:pPr>
                              <w:jc w:val="center"/>
                              <w:rPr>
                                <w:color w:val="244061" w:themeColor="accent1" w:themeShade="80"/>
                              </w:rPr>
                            </w:pPr>
                            <w:r>
                              <w:rPr>
                                <w:color w:val="244061" w:themeColor="accent1" w:themeShade="80"/>
                              </w:rPr>
                              <w:t>TPNP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 Llamada con línea 1" o:spid="_x0000_s1039" type="#_x0000_t47" style="position:absolute;margin-left:294.85pt;margin-top:7.3pt;width:45.5pt;height:19.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" adj="23321,-12379,9809,-535" filled="f" strokecolor="red" strokeweight="2pt">
                <v:textbox>
                  <w:txbxContent>
                    <w:p w:rsidR="00341B4A" w:rsidRPr="00F334B4" w:rsidRDefault="00341B4A" w:rsidP="00341B4A">
                      <w:pPr>
                        <w:jc w:val="center"/>
                        <w:rPr>
                          <w:color w:val="244061" w:themeColor="accent1" w:themeShade="80"/>
                        </w:rPr>
                      </w:pPr>
                      <w:r>
                        <w:rPr>
                          <w:color w:val="244061" w:themeColor="accent1" w:themeShade="80"/>
                        </w:rPr>
                        <w:t>TPNP</w:t>
                      </w:r>
                    </w:p>
                  </w:txbxContent>
                </v:textbox>
                <o:callout v:ext="edit" minusx="t"/>
              </v:shape>
            </w:pict>
          </mc:Fallback>
        </mc:AlternateContent>
      </w:r>
    </w:p>
    <w:p w:rsidR="00341B4A" w:rsidRPr="00341B4A" w:rsidRDefault="00341B4A" w:rsidP="00341B4A">
      <w:pPr>
        <w:spacing w:after="0" w:line="240" w:lineRule="auto"/>
        <w:jc w:val="both"/>
        <w:rPr>
          <w:rFonts w:ascii="Arial" w:eastAsia="Calibri" w:hAnsi="Arial" w:cs="Times New Roman"/>
          <w:bCs/>
          <w:color w:val="244061"/>
          <w:sz w:val="20"/>
          <w:szCs w:val="18"/>
          <w:lang w:val="es-PE"/>
        </w:rPr>
      </w:pPr>
    </w:p>
    <w:tbl>
      <w:tblPr>
        <w:tblStyle w:val="Tablaconcuadrcula"/>
        <w:tblW w:w="0" w:type="auto"/>
        <w:tblLook w:val="04A0" w:firstRow="1" w:lastRow="0" w:firstColumn="1" w:lastColumn="0" w:noHBand="0" w:noVBand="1"/>
      </w:tblPr>
      <w:tblGrid>
        <w:gridCol w:w="1393"/>
        <w:gridCol w:w="1394"/>
        <w:gridCol w:w="1393"/>
        <w:gridCol w:w="1394"/>
        <w:gridCol w:w="1393"/>
        <w:gridCol w:w="1394"/>
      </w:tblGrid>
      <w:tr w:rsidR="00341B4A" w:rsidRPr="00341B4A" w:rsidTr="00F93822">
        <w:trPr>
          <w:trHeight w:val="227"/>
        </w:trPr>
        <w:tc>
          <w:tcPr>
            <w:tcW w:w="8361" w:type="dxa"/>
            <w:gridSpan w:val="6"/>
            <w:tcBorders>
              <w:top w:val="double" w:sz="4" w:space="0" w:color="auto"/>
              <w:bottom w:val="double" w:sz="4" w:space="0" w:color="auto"/>
            </w:tcBorders>
            <w:shd w:val="clear" w:color="auto" w:fill="D6E3BC" w:themeFill="accent3" w:themeFillTint="66"/>
            <w:vAlign w:val="center"/>
          </w:tcPr>
          <w:p w:rsidR="00341B4A" w:rsidRPr="00341B4A" w:rsidRDefault="00341B4A" w:rsidP="00341B4A">
            <w:pPr>
              <w:jc w:val="center"/>
              <w:rPr>
                <w:rFonts w:ascii="Arial" w:hAnsi="Arial" w:cs="Arial"/>
                <w:color w:val="000000"/>
                <w:sz w:val="18"/>
                <w:lang w:eastAsia="es-ES"/>
              </w:rPr>
            </w:pPr>
            <w:r w:rsidRPr="00341B4A">
              <w:rPr>
                <w:rFonts w:ascii="Arial" w:hAnsi="Arial" w:cs="Arial"/>
                <w:color w:val="000000"/>
                <w:sz w:val="18"/>
                <w:lang w:eastAsia="es-ES"/>
              </w:rPr>
              <w:lastRenderedPageBreak/>
              <w:t>Producción defectuosa</w:t>
            </w:r>
          </w:p>
        </w:tc>
      </w:tr>
      <w:tr w:rsidR="00341B4A" w:rsidRPr="00341B4A" w:rsidTr="00F93822">
        <w:trPr>
          <w:trHeight w:val="227"/>
        </w:trPr>
        <w:tc>
          <w:tcPr>
            <w:tcW w:w="1393" w:type="dxa"/>
            <w:tcBorders>
              <w:top w:val="double" w:sz="4" w:space="0" w:color="auto"/>
            </w:tcBorders>
            <w:vAlign w:val="center"/>
          </w:tcPr>
          <w:p w:rsidR="00341B4A" w:rsidRPr="00341B4A" w:rsidRDefault="00341B4A" w:rsidP="00341B4A">
            <w:pPr>
              <w:jc w:val="center"/>
              <w:rPr>
                <w:rFonts w:ascii="Arial" w:hAnsi="Arial" w:cs="Arial"/>
                <w:color w:val="000000"/>
                <w:sz w:val="18"/>
                <w:lang w:eastAsia="es-ES"/>
              </w:rPr>
            </w:pPr>
            <w:r w:rsidRPr="00341B4A">
              <w:rPr>
                <w:rFonts w:ascii="Arial" w:hAnsi="Arial" w:cs="Arial"/>
                <w:color w:val="000000"/>
                <w:sz w:val="18"/>
                <w:lang w:eastAsia="es-ES"/>
              </w:rPr>
              <w:t>Enero</w:t>
            </w:r>
          </w:p>
        </w:tc>
        <w:tc>
          <w:tcPr>
            <w:tcW w:w="1394" w:type="dxa"/>
            <w:tcBorders>
              <w:top w:val="double" w:sz="4" w:space="0" w:color="auto"/>
            </w:tcBorders>
            <w:vAlign w:val="center"/>
          </w:tcPr>
          <w:p w:rsidR="00341B4A" w:rsidRPr="00341B4A" w:rsidRDefault="00341B4A" w:rsidP="00341B4A">
            <w:pPr>
              <w:jc w:val="center"/>
              <w:rPr>
                <w:rFonts w:ascii="Arial" w:hAnsi="Arial" w:cs="Arial"/>
                <w:color w:val="000000"/>
                <w:sz w:val="18"/>
                <w:lang w:eastAsia="es-ES"/>
              </w:rPr>
            </w:pPr>
            <w:r w:rsidRPr="00341B4A">
              <w:rPr>
                <w:rFonts w:ascii="Arial" w:hAnsi="Arial" w:cs="Arial"/>
                <w:color w:val="000000"/>
                <w:sz w:val="18"/>
                <w:lang w:eastAsia="es-ES"/>
              </w:rPr>
              <w:t>Febrero</w:t>
            </w:r>
          </w:p>
        </w:tc>
        <w:tc>
          <w:tcPr>
            <w:tcW w:w="1393" w:type="dxa"/>
            <w:tcBorders>
              <w:top w:val="double" w:sz="4" w:space="0" w:color="auto"/>
            </w:tcBorders>
            <w:vAlign w:val="center"/>
          </w:tcPr>
          <w:p w:rsidR="00341B4A" w:rsidRPr="00341B4A" w:rsidRDefault="00341B4A" w:rsidP="00341B4A">
            <w:pPr>
              <w:jc w:val="center"/>
              <w:rPr>
                <w:rFonts w:ascii="Arial" w:hAnsi="Arial" w:cs="Arial"/>
                <w:color w:val="000000"/>
                <w:sz w:val="18"/>
                <w:lang w:eastAsia="es-ES"/>
              </w:rPr>
            </w:pPr>
            <w:r w:rsidRPr="00341B4A">
              <w:rPr>
                <w:rFonts w:ascii="Arial" w:hAnsi="Arial" w:cs="Arial"/>
                <w:color w:val="000000"/>
                <w:sz w:val="18"/>
                <w:lang w:eastAsia="es-ES"/>
              </w:rPr>
              <w:t>Marzo</w:t>
            </w:r>
          </w:p>
        </w:tc>
        <w:tc>
          <w:tcPr>
            <w:tcW w:w="1394" w:type="dxa"/>
            <w:tcBorders>
              <w:top w:val="double" w:sz="4" w:space="0" w:color="auto"/>
            </w:tcBorders>
            <w:vAlign w:val="center"/>
          </w:tcPr>
          <w:p w:rsidR="00341B4A" w:rsidRPr="00341B4A" w:rsidRDefault="00341B4A" w:rsidP="00341B4A">
            <w:pPr>
              <w:jc w:val="center"/>
              <w:rPr>
                <w:rFonts w:ascii="Arial" w:hAnsi="Arial" w:cs="Arial"/>
                <w:color w:val="000000"/>
                <w:sz w:val="18"/>
                <w:lang w:eastAsia="es-ES"/>
              </w:rPr>
            </w:pPr>
            <w:r w:rsidRPr="00341B4A">
              <w:rPr>
                <w:rFonts w:ascii="Arial" w:hAnsi="Arial" w:cs="Arial"/>
                <w:color w:val="000000"/>
                <w:sz w:val="18"/>
                <w:lang w:eastAsia="es-ES"/>
              </w:rPr>
              <w:t>Abril</w:t>
            </w:r>
          </w:p>
        </w:tc>
        <w:tc>
          <w:tcPr>
            <w:tcW w:w="1393" w:type="dxa"/>
            <w:tcBorders>
              <w:top w:val="double" w:sz="4" w:space="0" w:color="auto"/>
            </w:tcBorders>
            <w:vAlign w:val="center"/>
          </w:tcPr>
          <w:p w:rsidR="00341B4A" w:rsidRPr="00341B4A" w:rsidRDefault="00341B4A" w:rsidP="00341B4A">
            <w:pPr>
              <w:jc w:val="center"/>
              <w:rPr>
                <w:rFonts w:ascii="Arial" w:hAnsi="Arial" w:cs="Arial"/>
                <w:color w:val="000000"/>
                <w:sz w:val="18"/>
                <w:lang w:eastAsia="es-ES"/>
              </w:rPr>
            </w:pPr>
            <w:r w:rsidRPr="00341B4A">
              <w:rPr>
                <w:rFonts w:ascii="Arial" w:hAnsi="Arial" w:cs="Arial"/>
                <w:color w:val="000000"/>
                <w:sz w:val="18"/>
                <w:lang w:eastAsia="es-ES"/>
              </w:rPr>
              <w:t>Mayo</w:t>
            </w:r>
          </w:p>
        </w:tc>
        <w:tc>
          <w:tcPr>
            <w:tcW w:w="1394" w:type="dxa"/>
            <w:tcBorders>
              <w:top w:val="double" w:sz="4" w:space="0" w:color="auto"/>
            </w:tcBorders>
            <w:vAlign w:val="center"/>
          </w:tcPr>
          <w:p w:rsidR="00341B4A" w:rsidRPr="00341B4A" w:rsidRDefault="00341B4A" w:rsidP="00341B4A">
            <w:pPr>
              <w:jc w:val="center"/>
              <w:rPr>
                <w:rFonts w:ascii="Arial" w:hAnsi="Arial" w:cs="Arial"/>
                <w:color w:val="000000"/>
                <w:sz w:val="18"/>
                <w:lang w:eastAsia="es-ES"/>
              </w:rPr>
            </w:pPr>
            <w:r w:rsidRPr="00341B4A">
              <w:rPr>
                <w:rFonts w:ascii="Arial" w:hAnsi="Arial" w:cs="Arial"/>
                <w:color w:val="000000"/>
                <w:sz w:val="18"/>
                <w:lang w:eastAsia="es-ES"/>
              </w:rPr>
              <w:t>Junio</w:t>
            </w:r>
          </w:p>
        </w:tc>
      </w:tr>
      <w:tr w:rsidR="00341B4A" w:rsidRPr="00341B4A" w:rsidTr="00F93822">
        <w:trPr>
          <w:trHeight w:val="227"/>
        </w:trPr>
        <w:tc>
          <w:tcPr>
            <w:tcW w:w="1393" w:type="dxa"/>
            <w:tcBorders>
              <w:bottom w:val="double" w:sz="4" w:space="0" w:color="auto"/>
            </w:tcBorders>
            <w:vAlign w:val="center"/>
          </w:tcPr>
          <w:p w:rsidR="00341B4A" w:rsidRPr="00341B4A" w:rsidRDefault="00341B4A" w:rsidP="00341B4A">
            <w:pPr>
              <w:jc w:val="center"/>
              <w:rPr>
                <w:rFonts w:ascii="Arial" w:hAnsi="Arial"/>
                <w:sz w:val="18"/>
                <w:lang w:eastAsia="es-ES"/>
              </w:rPr>
            </w:pPr>
            <w:r w:rsidRPr="00341B4A">
              <w:rPr>
                <w:rFonts w:ascii="Arial" w:hAnsi="Arial"/>
                <w:sz w:val="18"/>
                <w:lang w:eastAsia="es-ES"/>
              </w:rPr>
              <w:t>438,790.30</w:t>
            </w:r>
          </w:p>
        </w:tc>
        <w:tc>
          <w:tcPr>
            <w:tcW w:w="1394" w:type="dxa"/>
            <w:tcBorders>
              <w:bottom w:val="double" w:sz="4" w:space="0" w:color="auto"/>
            </w:tcBorders>
            <w:vAlign w:val="center"/>
          </w:tcPr>
          <w:p w:rsidR="00341B4A" w:rsidRPr="00341B4A" w:rsidRDefault="00341B4A" w:rsidP="00341B4A">
            <w:pPr>
              <w:jc w:val="center"/>
              <w:rPr>
                <w:rFonts w:ascii="Arial" w:hAnsi="Arial"/>
                <w:sz w:val="18"/>
                <w:lang w:eastAsia="es-ES"/>
              </w:rPr>
            </w:pPr>
            <w:r w:rsidRPr="00341B4A">
              <w:rPr>
                <w:rFonts w:ascii="Arial" w:hAnsi="Arial"/>
                <w:sz w:val="18"/>
                <w:lang w:eastAsia="es-ES"/>
              </w:rPr>
              <w:t>344,973.26</w:t>
            </w:r>
          </w:p>
        </w:tc>
        <w:tc>
          <w:tcPr>
            <w:tcW w:w="1393" w:type="dxa"/>
            <w:tcBorders>
              <w:bottom w:val="double" w:sz="4" w:space="0" w:color="auto"/>
            </w:tcBorders>
            <w:vAlign w:val="center"/>
          </w:tcPr>
          <w:p w:rsidR="00341B4A" w:rsidRPr="00341B4A" w:rsidRDefault="00341B4A" w:rsidP="00341B4A">
            <w:pPr>
              <w:jc w:val="center"/>
              <w:rPr>
                <w:rFonts w:ascii="Arial" w:hAnsi="Arial"/>
                <w:sz w:val="18"/>
                <w:lang w:eastAsia="es-ES"/>
              </w:rPr>
            </w:pPr>
            <w:r w:rsidRPr="00341B4A">
              <w:rPr>
                <w:rFonts w:ascii="Arial" w:hAnsi="Arial"/>
                <w:sz w:val="18"/>
                <w:lang w:eastAsia="es-ES"/>
              </w:rPr>
              <w:t>364,262.26</w:t>
            </w:r>
          </w:p>
        </w:tc>
        <w:tc>
          <w:tcPr>
            <w:tcW w:w="1394" w:type="dxa"/>
            <w:tcBorders>
              <w:bottom w:val="double" w:sz="4" w:space="0" w:color="auto"/>
            </w:tcBorders>
            <w:vAlign w:val="center"/>
          </w:tcPr>
          <w:p w:rsidR="00341B4A" w:rsidRPr="00341B4A" w:rsidRDefault="00341B4A" w:rsidP="00341B4A">
            <w:pPr>
              <w:jc w:val="center"/>
              <w:rPr>
                <w:rFonts w:ascii="Arial" w:hAnsi="Arial"/>
                <w:sz w:val="18"/>
                <w:lang w:eastAsia="es-ES"/>
              </w:rPr>
            </w:pPr>
            <w:r w:rsidRPr="00341B4A">
              <w:rPr>
                <w:rFonts w:ascii="Arial" w:hAnsi="Arial"/>
                <w:sz w:val="18"/>
                <w:lang w:eastAsia="es-ES"/>
              </w:rPr>
              <w:t>362,739.12</w:t>
            </w:r>
          </w:p>
        </w:tc>
        <w:tc>
          <w:tcPr>
            <w:tcW w:w="1393" w:type="dxa"/>
            <w:tcBorders>
              <w:bottom w:val="double" w:sz="4" w:space="0" w:color="auto"/>
            </w:tcBorders>
            <w:vAlign w:val="center"/>
          </w:tcPr>
          <w:p w:rsidR="00341B4A" w:rsidRPr="00341B4A" w:rsidRDefault="00341B4A" w:rsidP="00341B4A">
            <w:pPr>
              <w:jc w:val="center"/>
              <w:rPr>
                <w:rFonts w:ascii="Arial" w:hAnsi="Arial"/>
                <w:sz w:val="18"/>
                <w:lang w:eastAsia="es-ES"/>
              </w:rPr>
            </w:pPr>
            <w:r w:rsidRPr="00341B4A">
              <w:rPr>
                <w:rFonts w:ascii="Arial" w:hAnsi="Arial"/>
                <w:sz w:val="18"/>
                <w:lang w:eastAsia="es-ES"/>
              </w:rPr>
              <w:t>436,409.62</w:t>
            </w:r>
          </w:p>
        </w:tc>
        <w:tc>
          <w:tcPr>
            <w:tcW w:w="1394" w:type="dxa"/>
            <w:tcBorders>
              <w:bottom w:val="double" w:sz="4" w:space="0" w:color="auto"/>
            </w:tcBorders>
            <w:vAlign w:val="center"/>
          </w:tcPr>
          <w:p w:rsidR="00341B4A" w:rsidRPr="00341B4A" w:rsidRDefault="00341B4A" w:rsidP="00341B4A">
            <w:pPr>
              <w:jc w:val="center"/>
              <w:rPr>
                <w:rFonts w:ascii="Arial" w:hAnsi="Arial"/>
                <w:sz w:val="18"/>
                <w:lang w:eastAsia="es-ES"/>
              </w:rPr>
            </w:pPr>
            <w:r w:rsidRPr="00341B4A">
              <w:rPr>
                <w:rFonts w:ascii="Arial" w:hAnsi="Arial"/>
                <w:sz w:val="18"/>
                <w:lang w:eastAsia="es-ES"/>
              </w:rPr>
              <w:t>320,661.67</w:t>
            </w:r>
          </w:p>
        </w:tc>
      </w:tr>
      <w:tr w:rsidR="00341B4A" w:rsidRPr="00341B4A" w:rsidTr="00F93822">
        <w:trPr>
          <w:trHeight w:val="227"/>
        </w:trPr>
        <w:tc>
          <w:tcPr>
            <w:tcW w:w="1393" w:type="dxa"/>
            <w:tcBorders>
              <w:top w:val="double" w:sz="4" w:space="0" w:color="auto"/>
            </w:tcBorders>
            <w:vAlign w:val="center"/>
          </w:tcPr>
          <w:p w:rsidR="00341B4A" w:rsidRPr="00341B4A" w:rsidRDefault="00341B4A" w:rsidP="00341B4A">
            <w:pPr>
              <w:jc w:val="center"/>
              <w:rPr>
                <w:rFonts w:ascii="Arial" w:hAnsi="Arial" w:cs="Arial"/>
                <w:color w:val="000000"/>
                <w:sz w:val="18"/>
                <w:lang w:eastAsia="es-ES"/>
              </w:rPr>
            </w:pPr>
            <w:r w:rsidRPr="00341B4A">
              <w:rPr>
                <w:rFonts w:ascii="Arial" w:hAnsi="Arial" w:cs="Arial"/>
                <w:color w:val="000000"/>
                <w:sz w:val="18"/>
                <w:lang w:eastAsia="es-ES"/>
              </w:rPr>
              <w:t>Julio</w:t>
            </w:r>
          </w:p>
        </w:tc>
        <w:tc>
          <w:tcPr>
            <w:tcW w:w="1394" w:type="dxa"/>
            <w:tcBorders>
              <w:top w:val="double" w:sz="4" w:space="0" w:color="auto"/>
            </w:tcBorders>
            <w:vAlign w:val="center"/>
          </w:tcPr>
          <w:p w:rsidR="00341B4A" w:rsidRPr="00341B4A" w:rsidRDefault="00341B4A" w:rsidP="00341B4A">
            <w:pPr>
              <w:jc w:val="center"/>
              <w:rPr>
                <w:rFonts w:ascii="Arial" w:hAnsi="Arial" w:cs="Arial"/>
                <w:color w:val="000000"/>
                <w:sz w:val="18"/>
                <w:lang w:eastAsia="es-ES"/>
              </w:rPr>
            </w:pPr>
            <w:r w:rsidRPr="00341B4A">
              <w:rPr>
                <w:rFonts w:ascii="Arial" w:hAnsi="Arial" w:cs="Arial"/>
                <w:color w:val="000000"/>
                <w:sz w:val="18"/>
                <w:lang w:eastAsia="es-ES"/>
              </w:rPr>
              <w:t>Agosto</w:t>
            </w:r>
          </w:p>
        </w:tc>
        <w:tc>
          <w:tcPr>
            <w:tcW w:w="1393" w:type="dxa"/>
            <w:tcBorders>
              <w:top w:val="double" w:sz="4" w:space="0" w:color="auto"/>
            </w:tcBorders>
            <w:vAlign w:val="center"/>
          </w:tcPr>
          <w:p w:rsidR="00341B4A" w:rsidRPr="00341B4A" w:rsidRDefault="00341B4A" w:rsidP="00341B4A">
            <w:pPr>
              <w:jc w:val="center"/>
              <w:rPr>
                <w:rFonts w:ascii="Arial" w:hAnsi="Arial" w:cs="Arial"/>
                <w:color w:val="000000"/>
                <w:sz w:val="18"/>
                <w:lang w:eastAsia="es-ES"/>
              </w:rPr>
            </w:pPr>
            <w:r w:rsidRPr="00341B4A">
              <w:rPr>
                <w:rFonts w:ascii="Arial" w:hAnsi="Arial" w:cs="Arial"/>
                <w:color w:val="000000"/>
                <w:sz w:val="18"/>
                <w:lang w:eastAsia="es-ES"/>
              </w:rPr>
              <w:t>Septiembre</w:t>
            </w:r>
          </w:p>
        </w:tc>
        <w:tc>
          <w:tcPr>
            <w:tcW w:w="1394" w:type="dxa"/>
            <w:tcBorders>
              <w:top w:val="double" w:sz="4" w:space="0" w:color="auto"/>
            </w:tcBorders>
            <w:vAlign w:val="center"/>
          </w:tcPr>
          <w:p w:rsidR="00341B4A" w:rsidRPr="00341B4A" w:rsidRDefault="00341B4A" w:rsidP="00341B4A">
            <w:pPr>
              <w:jc w:val="center"/>
              <w:rPr>
                <w:rFonts w:ascii="Arial" w:hAnsi="Arial" w:cs="Arial"/>
                <w:color w:val="000000"/>
                <w:sz w:val="18"/>
                <w:lang w:eastAsia="es-ES"/>
              </w:rPr>
            </w:pPr>
            <w:r w:rsidRPr="00341B4A">
              <w:rPr>
                <w:rFonts w:ascii="Arial" w:hAnsi="Arial" w:cs="Arial"/>
                <w:color w:val="000000"/>
                <w:sz w:val="18"/>
                <w:lang w:eastAsia="es-ES"/>
              </w:rPr>
              <w:t>Octubre</w:t>
            </w:r>
          </w:p>
        </w:tc>
        <w:tc>
          <w:tcPr>
            <w:tcW w:w="1393" w:type="dxa"/>
            <w:tcBorders>
              <w:top w:val="double" w:sz="4" w:space="0" w:color="auto"/>
            </w:tcBorders>
            <w:vAlign w:val="center"/>
          </w:tcPr>
          <w:p w:rsidR="00341B4A" w:rsidRPr="00341B4A" w:rsidRDefault="00341B4A" w:rsidP="00341B4A">
            <w:pPr>
              <w:jc w:val="center"/>
              <w:rPr>
                <w:rFonts w:ascii="Arial" w:hAnsi="Arial" w:cs="Arial"/>
                <w:color w:val="000000"/>
                <w:sz w:val="18"/>
                <w:lang w:eastAsia="es-ES"/>
              </w:rPr>
            </w:pPr>
            <w:r w:rsidRPr="00341B4A">
              <w:rPr>
                <w:rFonts w:ascii="Arial" w:hAnsi="Arial" w:cs="Arial"/>
                <w:color w:val="000000"/>
                <w:sz w:val="18"/>
                <w:lang w:eastAsia="es-ES"/>
              </w:rPr>
              <w:t>Noviembre</w:t>
            </w:r>
          </w:p>
        </w:tc>
        <w:tc>
          <w:tcPr>
            <w:tcW w:w="1394" w:type="dxa"/>
            <w:tcBorders>
              <w:top w:val="double" w:sz="4" w:space="0" w:color="auto"/>
            </w:tcBorders>
            <w:vAlign w:val="center"/>
          </w:tcPr>
          <w:p w:rsidR="00341B4A" w:rsidRPr="00341B4A" w:rsidRDefault="00341B4A" w:rsidP="00341B4A">
            <w:pPr>
              <w:jc w:val="center"/>
              <w:rPr>
                <w:rFonts w:ascii="Arial" w:hAnsi="Arial" w:cs="Arial"/>
                <w:color w:val="000000"/>
                <w:sz w:val="18"/>
                <w:lang w:eastAsia="es-ES"/>
              </w:rPr>
            </w:pPr>
            <w:r w:rsidRPr="00341B4A">
              <w:rPr>
                <w:rFonts w:ascii="Arial" w:hAnsi="Arial" w:cs="Arial"/>
                <w:color w:val="000000"/>
                <w:sz w:val="18"/>
                <w:lang w:eastAsia="es-ES"/>
              </w:rPr>
              <w:t>Diciembre</w:t>
            </w:r>
          </w:p>
        </w:tc>
      </w:tr>
      <w:tr w:rsidR="00341B4A" w:rsidRPr="00341B4A" w:rsidTr="00F93822">
        <w:trPr>
          <w:trHeight w:val="227"/>
        </w:trPr>
        <w:tc>
          <w:tcPr>
            <w:tcW w:w="1393" w:type="dxa"/>
            <w:tcBorders>
              <w:bottom w:val="double" w:sz="4" w:space="0" w:color="auto"/>
            </w:tcBorders>
            <w:vAlign w:val="center"/>
          </w:tcPr>
          <w:p w:rsidR="00341B4A" w:rsidRPr="00341B4A" w:rsidRDefault="00341B4A" w:rsidP="00341B4A">
            <w:pPr>
              <w:jc w:val="center"/>
              <w:rPr>
                <w:rFonts w:ascii="Arial" w:hAnsi="Arial"/>
                <w:sz w:val="18"/>
                <w:lang w:eastAsia="es-ES"/>
              </w:rPr>
            </w:pPr>
            <w:r w:rsidRPr="00341B4A">
              <w:rPr>
                <w:rFonts w:ascii="Arial" w:hAnsi="Arial"/>
                <w:sz w:val="18"/>
                <w:lang w:eastAsia="es-ES"/>
              </w:rPr>
              <w:t>264,316.60</w:t>
            </w:r>
          </w:p>
        </w:tc>
        <w:tc>
          <w:tcPr>
            <w:tcW w:w="1394" w:type="dxa"/>
            <w:tcBorders>
              <w:bottom w:val="double" w:sz="4" w:space="0" w:color="auto"/>
            </w:tcBorders>
            <w:vAlign w:val="center"/>
          </w:tcPr>
          <w:p w:rsidR="00341B4A" w:rsidRPr="00341B4A" w:rsidRDefault="00341B4A" w:rsidP="00341B4A">
            <w:pPr>
              <w:jc w:val="center"/>
              <w:rPr>
                <w:rFonts w:ascii="Arial" w:hAnsi="Arial"/>
                <w:sz w:val="18"/>
                <w:lang w:eastAsia="es-ES"/>
              </w:rPr>
            </w:pPr>
            <w:r w:rsidRPr="00341B4A">
              <w:rPr>
                <w:rFonts w:ascii="Arial" w:hAnsi="Arial"/>
                <w:sz w:val="18"/>
                <w:lang w:eastAsia="es-ES"/>
              </w:rPr>
              <w:t>327,098.25</w:t>
            </w:r>
          </w:p>
        </w:tc>
        <w:tc>
          <w:tcPr>
            <w:tcW w:w="1393" w:type="dxa"/>
            <w:tcBorders>
              <w:bottom w:val="double" w:sz="4" w:space="0" w:color="auto"/>
            </w:tcBorders>
            <w:vAlign w:val="center"/>
          </w:tcPr>
          <w:p w:rsidR="00341B4A" w:rsidRPr="00341B4A" w:rsidRDefault="00341B4A" w:rsidP="00341B4A">
            <w:pPr>
              <w:jc w:val="center"/>
              <w:rPr>
                <w:rFonts w:ascii="Arial" w:hAnsi="Arial"/>
                <w:sz w:val="18"/>
                <w:lang w:eastAsia="es-ES"/>
              </w:rPr>
            </w:pPr>
            <w:r w:rsidRPr="00341B4A">
              <w:rPr>
                <w:rFonts w:ascii="Arial" w:hAnsi="Arial"/>
                <w:sz w:val="18"/>
                <w:lang w:eastAsia="es-ES"/>
              </w:rPr>
              <w:t>361,940.32</w:t>
            </w:r>
          </w:p>
        </w:tc>
        <w:tc>
          <w:tcPr>
            <w:tcW w:w="1394" w:type="dxa"/>
            <w:tcBorders>
              <w:bottom w:val="double" w:sz="4" w:space="0" w:color="auto"/>
            </w:tcBorders>
            <w:vAlign w:val="center"/>
          </w:tcPr>
          <w:p w:rsidR="00341B4A" w:rsidRPr="00341B4A" w:rsidRDefault="00341B4A" w:rsidP="00341B4A">
            <w:pPr>
              <w:jc w:val="center"/>
              <w:rPr>
                <w:rFonts w:ascii="Arial" w:hAnsi="Arial"/>
                <w:sz w:val="18"/>
                <w:lang w:eastAsia="es-ES"/>
              </w:rPr>
            </w:pPr>
            <w:r w:rsidRPr="00341B4A">
              <w:rPr>
                <w:rFonts w:ascii="Arial" w:hAnsi="Arial"/>
                <w:sz w:val="18"/>
                <w:lang w:eastAsia="es-ES"/>
              </w:rPr>
              <w:t>264,901.28</w:t>
            </w:r>
          </w:p>
        </w:tc>
        <w:tc>
          <w:tcPr>
            <w:tcW w:w="1393" w:type="dxa"/>
            <w:tcBorders>
              <w:bottom w:val="double" w:sz="4" w:space="0" w:color="auto"/>
            </w:tcBorders>
            <w:vAlign w:val="center"/>
          </w:tcPr>
          <w:p w:rsidR="00341B4A" w:rsidRPr="00341B4A" w:rsidRDefault="00341B4A" w:rsidP="00341B4A">
            <w:pPr>
              <w:jc w:val="center"/>
              <w:rPr>
                <w:rFonts w:ascii="Arial" w:hAnsi="Arial"/>
                <w:sz w:val="18"/>
                <w:lang w:eastAsia="es-ES"/>
              </w:rPr>
            </w:pPr>
            <w:r w:rsidRPr="00341B4A">
              <w:rPr>
                <w:rFonts w:ascii="Arial" w:hAnsi="Arial"/>
                <w:sz w:val="18"/>
                <w:lang w:eastAsia="es-ES"/>
              </w:rPr>
              <w:t>353,068.80</w:t>
            </w:r>
          </w:p>
        </w:tc>
        <w:tc>
          <w:tcPr>
            <w:tcW w:w="1394" w:type="dxa"/>
            <w:tcBorders>
              <w:bottom w:val="double" w:sz="4" w:space="0" w:color="auto"/>
            </w:tcBorders>
            <w:vAlign w:val="center"/>
          </w:tcPr>
          <w:p w:rsidR="00341B4A" w:rsidRPr="00341B4A" w:rsidRDefault="00341B4A" w:rsidP="00341B4A">
            <w:pPr>
              <w:jc w:val="center"/>
              <w:rPr>
                <w:rFonts w:ascii="Arial" w:hAnsi="Arial"/>
                <w:sz w:val="18"/>
                <w:lang w:eastAsia="es-ES"/>
              </w:rPr>
            </w:pPr>
            <w:r w:rsidRPr="00341B4A">
              <w:rPr>
                <w:rFonts w:ascii="Arial" w:hAnsi="Arial"/>
                <w:sz w:val="18"/>
                <w:lang w:eastAsia="es-ES"/>
              </w:rPr>
              <w:t>353,392.48</w:t>
            </w:r>
          </w:p>
        </w:tc>
      </w:tr>
    </w:tbl>
    <w:p w:rsidR="00341B4A" w:rsidRPr="00341B4A" w:rsidRDefault="00341B4A" w:rsidP="00341B4A">
      <w:pPr>
        <w:spacing w:after="0" w:line="240" w:lineRule="auto"/>
        <w:rPr>
          <w:rFonts w:ascii="Arial" w:eastAsia="Times New Roman" w:hAnsi="Arial" w:cs="Times New Roman"/>
          <w:sz w:val="20"/>
          <w:szCs w:val="20"/>
          <w:lang w:val="es-PE"/>
        </w:rPr>
      </w:pPr>
    </w:p>
    <w:tbl>
      <w:tblPr>
        <w:tblStyle w:val="Tablaconcuadrcula"/>
        <w:tblW w:w="0" w:type="auto"/>
        <w:tblLook w:val="04A0" w:firstRow="1" w:lastRow="0" w:firstColumn="1" w:lastColumn="0" w:noHBand="0" w:noVBand="1"/>
      </w:tblPr>
      <w:tblGrid>
        <w:gridCol w:w="1987"/>
        <w:gridCol w:w="1600"/>
        <w:gridCol w:w="1602"/>
      </w:tblGrid>
      <w:tr w:rsidR="00341B4A" w:rsidRPr="00341B4A" w:rsidTr="00F93822">
        <w:tc>
          <w:tcPr>
            <w:tcW w:w="1987" w:type="dxa"/>
            <w:vMerge w:val="restart"/>
            <w:tcBorders>
              <w:top w:val="double" w:sz="4" w:space="0" w:color="auto"/>
            </w:tcBorders>
            <w:shd w:val="clear" w:color="auto" w:fill="D6E3BC" w:themeFill="accent3" w:themeFillTint="66"/>
            <w:vAlign w:val="center"/>
          </w:tcPr>
          <w:p w:rsidR="00341B4A" w:rsidRPr="00341B4A" w:rsidRDefault="00341B4A" w:rsidP="00341B4A">
            <w:pPr>
              <w:jc w:val="center"/>
              <w:rPr>
                <w:rFonts w:ascii="Arial" w:hAnsi="Arial" w:cs="Arial"/>
                <w:sz w:val="18"/>
                <w:szCs w:val="18"/>
              </w:rPr>
            </w:pPr>
            <w:r w:rsidRPr="00341B4A">
              <w:rPr>
                <w:rFonts w:ascii="Arial" w:hAnsi="Arial" w:cs="Arial"/>
                <w:sz w:val="18"/>
                <w:szCs w:val="18"/>
              </w:rPr>
              <w:t>Mes</w:t>
            </w:r>
          </w:p>
        </w:tc>
        <w:tc>
          <w:tcPr>
            <w:tcW w:w="1600" w:type="dxa"/>
            <w:tcBorders>
              <w:top w:val="double" w:sz="4" w:space="0" w:color="auto"/>
            </w:tcBorders>
            <w:shd w:val="clear" w:color="auto" w:fill="D6E3BC" w:themeFill="accent3" w:themeFillTint="66"/>
            <w:vAlign w:val="center"/>
          </w:tcPr>
          <w:p w:rsidR="00341B4A" w:rsidRPr="00341B4A" w:rsidRDefault="00341B4A" w:rsidP="00341B4A">
            <w:pPr>
              <w:jc w:val="center"/>
              <w:rPr>
                <w:rFonts w:ascii="Arial" w:hAnsi="Arial" w:cs="Arial"/>
                <w:sz w:val="18"/>
                <w:szCs w:val="18"/>
              </w:rPr>
            </w:pPr>
            <w:r w:rsidRPr="00341B4A">
              <w:rPr>
                <w:rFonts w:ascii="Arial" w:hAnsi="Arial" w:cs="Arial"/>
                <w:sz w:val="18"/>
                <w:szCs w:val="18"/>
              </w:rPr>
              <w:t>Tiempo Disponible</w:t>
            </w:r>
          </w:p>
        </w:tc>
        <w:tc>
          <w:tcPr>
            <w:tcW w:w="1602" w:type="dxa"/>
            <w:tcBorders>
              <w:top w:val="double" w:sz="4" w:space="0" w:color="auto"/>
            </w:tcBorders>
            <w:shd w:val="clear" w:color="auto" w:fill="D6E3BC" w:themeFill="accent3" w:themeFillTint="66"/>
            <w:vAlign w:val="center"/>
          </w:tcPr>
          <w:p w:rsidR="00341B4A" w:rsidRPr="00341B4A" w:rsidRDefault="00341B4A" w:rsidP="00341B4A">
            <w:pPr>
              <w:jc w:val="center"/>
              <w:rPr>
                <w:rFonts w:ascii="Arial" w:hAnsi="Arial" w:cs="Arial"/>
                <w:sz w:val="18"/>
                <w:szCs w:val="18"/>
              </w:rPr>
            </w:pPr>
            <w:r w:rsidRPr="00341B4A">
              <w:rPr>
                <w:rFonts w:ascii="Arial" w:hAnsi="Arial" w:cs="Arial"/>
                <w:sz w:val="18"/>
                <w:szCs w:val="18"/>
              </w:rPr>
              <w:t>Planificado no producción</w:t>
            </w:r>
          </w:p>
        </w:tc>
      </w:tr>
      <w:tr w:rsidR="00341B4A" w:rsidRPr="00341B4A" w:rsidTr="00F93822">
        <w:tc>
          <w:tcPr>
            <w:tcW w:w="1987" w:type="dxa"/>
            <w:vMerge/>
            <w:tcBorders>
              <w:bottom w:val="double" w:sz="4" w:space="0" w:color="auto"/>
            </w:tcBorders>
            <w:shd w:val="clear" w:color="auto" w:fill="D6E3BC" w:themeFill="accent3" w:themeFillTint="66"/>
            <w:vAlign w:val="center"/>
          </w:tcPr>
          <w:p w:rsidR="00341B4A" w:rsidRPr="00341B4A" w:rsidRDefault="00341B4A" w:rsidP="00341B4A">
            <w:pPr>
              <w:jc w:val="center"/>
              <w:rPr>
                <w:rFonts w:ascii="Arial" w:hAnsi="Arial" w:cs="Arial"/>
                <w:sz w:val="18"/>
                <w:szCs w:val="18"/>
              </w:rPr>
            </w:pPr>
          </w:p>
        </w:tc>
        <w:tc>
          <w:tcPr>
            <w:tcW w:w="1600" w:type="dxa"/>
            <w:tcBorders>
              <w:bottom w:val="double" w:sz="4" w:space="0" w:color="auto"/>
            </w:tcBorders>
            <w:shd w:val="clear" w:color="auto" w:fill="D6E3BC" w:themeFill="accent3" w:themeFillTint="66"/>
            <w:vAlign w:val="center"/>
          </w:tcPr>
          <w:p w:rsidR="00341B4A" w:rsidRPr="00341B4A" w:rsidRDefault="00341B4A" w:rsidP="00341B4A">
            <w:pPr>
              <w:jc w:val="center"/>
              <w:rPr>
                <w:rFonts w:ascii="Arial" w:hAnsi="Arial" w:cs="Arial"/>
                <w:sz w:val="18"/>
                <w:szCs w:val="18"/>
              </w:rPr>
            </w:pPr>
            <w:r w:rsidRPr="00341B4A">
              <w:rPr>
                <w:rFonts w:ascii="Arial" w:hAnsi="Arial" w:cs="Arial"/>
                <w:sz w:val="18"/>
                <w:szCs w:val="18"/>
              </w:rPr>
              <w:t>Horas</w:t>
            </w:r>
          </w:p>
        </w:tc>
        <w:tc>
          <w:tcPr>
            <w:tcW w:w="1602" w:type="dxa"/>
            <w:tcBorders>
              <w:bottom w:val="double" w:sz="4" w:space="0" w:color="auto"/>
            </w:tcBorders>
            <w:shd w:val="clear" w:color="auto" w:fill="D6E3BC" w:themeFill="accent3" w:themeFillTint="66"/>
            <w:vAlign w:val="center"/>
          </w:tcPr>
          <w:p w:rsidR="00341B4A" w:rsidRPr="00341B4A" w:rsidRDefault="00341B4A" w:rsidP="00341B4A">
            <w:pPr>
              <w:jc w:val="center"/>
              <w:rPr>
                <w:rFonts w:ascii="Arial" w:hAnsi="Arial" w:cs="Arial"/>
                <w:sz w:val="18"/>
                <w:szCs w:val="18"/>
              </w:rPr>
            </w:pPr>
            <w:r w:rsidRPr="00341B4A">
              <w:rPr>
                <w:rFonts w:ascii="Arial" w:hAnsi="Arial" w:cs="Arial"/>
                <w:sz w:val="18"/>
                <w:szCs w:val="18"/>
              </w:rPr>
              <w:t>Horas</w:t>
            </w:r>
          </w:p>
        </w:tc>
      </w:tr>
      <w:tr w:rsidR="00341B4A" w:rsidRPr="00341B4A" w:rsidTr="00F93822">
        <w:tc>
          <w:tcPr>
            <w:tcW w:w="1987" w:type="dxa"/>
            <w:tcBorders>
              <w:top w:val="double" w:sz="4" w:space="0" w:color="auto"/>
            </w:tcBorders>
          </w:tcPr>
          <w:p w:rsidR="00341B4A" w:rsidRPr="00341B4A" w:rsidRDefault="00341B4A" w:rsidP="00341B4A">
            <w:pPr>
              <w:rPr>
                <w:rFonts w:ascii="Arial" w:hAnsi="Arial" w:cs="Arial"/>
                <w:sz w:val="18"/>
                <w:szCs w:val="18"/>
                <w:lang w:eastAsia="es-ES"/>
              </w:rPr>
            </w:pPr>
            <w:r w:rsidRPr="00341B4A">
              <w:rPr>
                <w:rFonts w:ascii="Arial" w:hAnsi="Arial" w:cs="Arial"/>
                <w:sz w:val="18"/>
                <w:szCs w:val="18"/>
                <w:lang w:eastAsia="es-ES"/>
              </w:rPr>
              <w:t>Enero</w:t>
            </w:r>
          </w:p>
        </w:tc>
        <w:tc>
          <w:tcPr>
            <w:tcW w:w="1600" w:type="dxa"/>
            <w:tcBorders>
              <w:top w:val="double" w:sz="4" w:space="0" w:color="auto"/>
            </w:tcBorders>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744.00</w:t>
            </w:r>
          </w:p>
        </w:tc>
        <w:tc>
          <w:tcPr>
            <w:tcW w:w="1602" w:type="dxa"/>
            <w:tcBorders>
              <w:top w:val="double" w:sz="4" w:space="0" w:color="auto"/>
            </w:tcBorders>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128.00</w:t>
            </w:r>
          </w:p>
        </w:tc>
      </w:tr>
      <w:tr w:rsidR="00341B4A" w:rsidRPr="00341B4A" w:rsidTr="00F93822">
        <w:tc>
          <w:tcPr>
            <w:tcW w:w="1987" w:type="dxa"/>
          </w:tcPr>
          <w:p w:rsidR="00341B4A" w:rsidRPr="00341B4A" w:rsidRDefault="00341B4A" w:rsidP="00341B4A">
            <w:pPr>
              <w:rPr>
                <w:rFonts w:ascii="Arial" w:hAnsi="Arial" w:cs="Arial"/>
                <w:sz w:val="18"/>
                <w:szCs w:val="18"/>
                <w:lang w:eastAsia="es-ES"/>
              </w:rPr>
            </w:pPr>
            <w:r w:rsidRPr="00341B4A">
              <w:rPr>
                <w:rFonts w:ascii="Arial" w:hAnsi="Arial" w:cs="Arial"/>
                <w:sz w:val="18"/>
                <w:szCs w:val="18"/>
                <w:lang w:eastAsia="es-ES"/>
              </w:rPr>
              <w:t>Febrero</w:t>
            </w:r>
          </w:p>
        </w:tc>
        <w:tc>
          <w:tcPr>
            <w:tcW w:w="1600" w:type="dxa"/>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696.00</w:t>
            </w:r>
          </w:p>
        </w:tc>
        <w:tc>
          <w:tcPr>
            <w:tcW w:w="1602" w:type="dxa"/>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142.00</w:t>
            </w:r>
          </w:p>
        </w:tc>
      </w:tr>
      <w:tr w:rsidR="00341B4A" w:rsidRPr="00341B4A" w:rsidTr="00F93822">
        <w:tc>
          <w:tcPr>
            <w:tcW w:w="1987" w:type="dxa"/>
          </w:tcPr>
          <w:p w:rsidR="00341B4A" w:rsidRPr="00341B4A" w:rsidRDefault="00341B4A" w:rsidP="00341B4A">
            <w:pPr>
              <w:rPr>
                <w:rFonts w:ascii="Arial" w:hAnsi="Arial" w:cs="Arial"/>
                <w:sz w:val="18"/>
                <w:szCs w:val="18"/>
                <w:lang w:eastAsia="es-ES"/>
              </w:rPr>
            </w:pPr>
            <w:r w:rsidRPr="00341B4A">
              <w:rPr>
                <w:rFonts w:ascii="Arial" w:hAnsi="Arial" w:cs="Arial"/>
                <w:sz w:val="18"/>
                <w:szCs w:val="18"/>
                <w:lang w:eastAsia="es-ES"/>
              </w:rPr>
              <w:t>Marzo</w:t>
            </w:r>
          </w:p>
        </w:tc>
        <w:tc>
          <w:tcPr>
            <w:tcW w:w="1600" w:type="dxa"/>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744.00</w:t>
            </w:r>
          </w:p>
        </w:tc>
        <w:tc>
          <w:tcPr>
            <w:tcW w:w="1602" w:type="dxa"/>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165.00</w:t>
            </w:r>
          </w:p>
        </w:tc>
      </w:tr>
      <w:tr w:rsidR="00341B4A" w:rsidRPr="00341B4A" w:rsidTr="00F93822">
        <w:tc>
          <w:tcPr>
            <w:tcW w:w="1987" w:type="dxa"/>
          </w:tcPr>
          <w:p w:rsidR="00341B4A" w:rsidRPr="00341B4A" w:rsidRDefault="00341B4A" w:rsidP="00341B4A">
            <w:pPr>
              <w:rPr>
                <w:rFonts w:ascii="Arial" w:hAnsi="Arial" w:cs="Arial"/>
                <w:sz w:val="18"/>
                <w:szCs w:val="18"/>
                <w:lang w:eastAsia="es-ES"/>
              </w:rPr>
            </w:pPr>
            <w:r w:rsidRPr="00341B4A">
              <w:rPr>
                <w:rFonts w:ascii="Arial" w:hAnsi="Arial" w:cs="Arial"/>
                <w:sz w:val="18"/>
                <w:szCs w:val="18"/>
                <w:lang w:eastAsia="es-ES"/>
              </w:rPr>
              <w:t>Abril</w:t>
            </w:r>
          </w:p>
        </w:tc>
        <w:tc>
          <w:tcPr>
            <w:tcW w:w="1600" w:type="dxa"/>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720.00</w:t>
            </w:r>
          </w:p>
        </w:tc>
        <w:tc>
          <w:tcPr>
            <w:tcW w:w="1602" w:type="dxa"/>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30.00</w:t>
            </w:r>
          </w:p>
        </w:tc>
      </w:tr>
      <w:tr w:rsidR="00341B4A" w:rsidRPr="00341B4A" w:rsidTr="00F93822">
        <w:tc>
          <w:tcPr>
            <w:tcW w:w="1987" w:type="dxa"/>
          </w:tcPr>
          <w:p w:rsidR="00341B4A" w:rsidRPr="00341B4A" w:rsidRDefault="00341B4A" w:rsidP="00341B4A">
            <w:pPr>
              <w:rPr>
                <w:rFonts w:ascii="Arial" w:hAnsi="Arial" w:cs="Arial"/>
                <w:sz w:val="18"/>
                <w:szCs w:val="18"/>
                <w:lang w:eastAsia="es-ES"/>
              </w:rPr>
            </w:pPr>
            <w:r w:rsidRPr="00341B4A">
              <w:rPr>
                <w:rFonts w:ascii="Arial" w:hAnsi="Arial" w:cs="Arial"/>
                <w:sz w:val="18"/>
                <w:szCs w:val="18"/>
                <w:lang w:eastAsia="es-ES"/>
              </w:rPr>
              <w:t>Mayo</w:t>
            </w:r>
          </w:p>
        </w:tc>
        <w:tc>
          <w:tcPr>
            <w:tcW w:w="1600" w:type="dxa"/>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744.00</w:t>
            </w:r>
          </w:p>
        </w:tc>
        <w:tc>
          <w:tcPr>
            <w:tcW w:w="1602" w:type="dxa"/>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88.00</w:t>
            </w:r>
          </w:p>
        </w:tc>
      </w:tr>
      <w:tr w:rsidR="00341B4A" w:rsidRPr="00341B4A" w:rsidTr="00F93822">
        <w:tc>
          <w:tcPr>
            <w:tcW w:w="1987" w:type="dxa"/>
          </w:tcPr>
          <w:p w:rsidR="00341B4A" w:rsidRPr="00341B4A" w:rsidRDefault="00341B4A" w:rsidP="00341B4A">
            <w:pPr>
              <w:rPr>
                <w:rFonts w:ascii="Arial" w:hAnsi="Arial" w:cs="Arial"/>
                <w:sz w:val="18"/>
                <w:szCs w:val="18"/>
                <w:lang w:eastAsia="es-ES"/>
              </w:rPr>
            </w:pPr>
            <w:r w:rsidRPr="00341B4A">
              <w:rPr>
                <w:rFonts w:ascii="Arial" w:hAnsi="Arial" w:cs="Arial"/>
                <w:sz w:val="18"/>
                <w:szCs w:val="18"/>
                <w:lang w:eastAsia="es-ES"/>
              </w:rPr>
              <w:t>Junio</w:t>
            </w:r>
          </w:p>
        </w:tc>
        <w:tc>
          <w:tcPr>
            <w:tcW w:w="1600" w:type="dxa"/>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720.00</w:t>
            </w:r>
          </w:p>
        </w:tc>
        <w:tc>
          <w:tcPr>
            <w:tcW w:w="1602" w:type="dxa"/>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119.00</w:t>
            </w:r>
          </w:p>
        </w:tc>
      </w:tr>
      <w:tr w:rsidR="00341B4A" w:rsidRPr="00341B4A" w:rsidTr="00F93822">
        <w:tc>
          <w:tcPr>
            <w:tcW w:w="1987" w:type="dxa"/>
            <w:vAlign w:val="center"/>
          </w:tcPr>
          <w:p w:rsidR="00341B4A" w:rsidRPr="00341B4A" w:rsidRDefault="00341B4A" w:rsidP="00341B4A">
            <w:pPr>
              <w:rPr>
                <w:rFonts w:ascii="Arial" w:hAnsi="Arial" w:cs="Arial"/>
                <w:sz w:val="18"/>
                <w:szCs w:val="18"/>
                <w:lang w:eastAsia="es-ES"/>
              </w:rPr>
            </w:pPr>
            <w:r w:rsidRPr="00341B4A">
              <w:rPr>
                <w:rFonts w:ascii="Arial" w:hAnsi="Arial" w:cs="Arial"/>
                <w:sz w:val="18"/>
                <w:szCs w:val="18"/>
                <w:lang w:eastAsia="es-ES"/>
              </w:rPr>
              <w:t>Julio</w:t>
            </w:r>
          </w:p>
        </w:tc>
        <w:tc>
          <w:tcPr>
            <w:tcW w:w="1600" w:type="dxa"/>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744.00</w:t>
            </w:r>
          </w:p>
        </w:tc>
        <w:tc>
          <w:tcPr>
            <w:tcW w:w="1602" w:type="dxa"/>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120.00</w:t>
            </w:r>
          </w:p>
        </w:tc>
      </w:tr>
      <w:tr w:rsidR="00341B4A" w:rsidRPr="00341B4A" w:rsidTr="00F93822">
        <w:tc>
          <w:tcPr>
            <w:tcW w:w="1987" w:type="dxa"/>
            <w:vAlign w:val="center"/>
          </w:tcPr>
          <w:p w:rsidR="00341B4A" w:rsidRPr="00341B4A" w:rsidRDefault="00341B4A" w:rsidP="00341B4A">
            <w:pPr>
              <w:rPr>
                <w:rFonts w:ascii="Arial" w:hAnsi="Arial" w:cs="Arial"/>
                <w:sz w:val="18"/>
                <w:szCs w:val="18"/>
                <w:lang w:eastAsia="es-ES"/>
              </w:rPr>
            </w:pPr>
            <w:r w:rsidRPr="00341B4A">
              <w:rPr>
                <w:rFonts w:ascii="Arial" w:hAnsi="Arial" w:cs="Arial"/>
                <w:sz w:val="18"/>
                <w:szCs w:val="18"/>
                <w:lang w:eastAsia="es-ES"/>
              </w:rPr>
              <w:t>Agosto</w:t>
            </w:r>
          </w:p>
        </w:tc>
        <w:tc>
          <w:tcPr>
            <w:tcW w:w="1600" w:type="dxa"/>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744.00</w:t>
            </w:r>
          </w:p>
        </w:tc>
        <w:tc>
          <w:tcPr>
            <w:tcW w:w="1602" w:type="dxa"/>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45.00</w:t>
            </w:r>
          </w:p>
        </w:tc>
      </w:tr>
      <w:tr w:rsidR="00341B4A" w:rsidRPr="00341B4A" w:rsidTr="00F93822">
        <w:tc>
          <w:tcPr>
            <w:tcW w:w="1987" w:type="dxa"/>
            <w:vAlign w:val="center"/>
          </w:tcPr>
          <w:p w:rsidR="00341B4A" w:rsidRPr="00341B4A" w:rsidRDefault="00341B4A" w:rsidP="00341B4A">
            <w:pPr>
              <w:rPr>
                <w:rFonts w:ascii="Arial" w:hAnsi="Arial" w:cs="Arial"/>
                <w:sz w:val="18"/>
                <w:szCs w:val="18"/>
                <w:lang w:eastAsia="es-ES"/>
              </w:rPr>
            </w:pPr>
            <w:r w:rsidRPr="00341B4A">
              <w:rPr>
                <w:rFonts w:ascii="Arial" w:hAnsi="Arial" w:cs="Arial"/>
                <w:sz w:val="18"/>
                <w:szCs w:val="18"/>
                <w:lang w:eastAsia="es-ES"/>
              </w:rPr>
              <w:t>Septiembre</w:t>
            </w:r>
          </w:p>
        </w:tc>
        <w:tc>
          <w:tcPr>
            <w:tcW w:w="1600" w:type="dxa"/>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720.00</w:t>
            </w:r>
          </w:p>
        </w:tc>
        <w:tc>
          <w:tcPr>
            <w:tcW w:w="1602" w:type="dxa"/>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90.00</w:t>
            </w:r>
          </w:p>
        </w:tc>
      </w:tr>
      <w:tr w:rsidR="00341B4A" w:rsidRPr="00341B4A" w:rsidTr="00F93822">
        <w:tc>
          <w:tcPr>
            <w:tcW w:w="1987" w:type="dxa"/>
            <w:vAlign w:val="center"/>
          </w:tcPr>
          <w:p w:rsidR="00341B4A" w:rsidRPr="00341B4A" w:rsidRDefault="003F5662" w:rsidP="00341B4A">
            <w:pPr>
              <w:rPr>
                <w:rFonts w:ascii="Arial" w:hAnsi="Arial" w:cs="Arial"/>
                <w:sz w:val="18"/>
                <w:szCs w:val="18"/>
                <w:lang w:eastAsia="es-ES"/>
              </w:rPr>
            </w:pPr>
            <w:r>
              <w:rPr>
                <w:rFonts w:ascii="Arial" w:hAnsi="Arial" w:cs="Arial"/>
                <w:b/>
                <w:noProof/>
                <w:sz w:val="18"/>
                <w:szCs w:val="18"/>
              </w:rPr>
              <mc:AlternateContent>
                <mc:Choice Requires="wps">
                  <w:drawing>
                    <wp:anchor distT="0" distB="0" distL="114300" distR="114300" simplePos="0" relativeHeight="251666432" behindDoc="0" locked="0" layoutInCell="1" allowOverlap="1">
                      <wp:simplePos x="0" y="0"/>
                      <wp:positionH relativeFrom="column">
                        <wp:posOffset>814070</wp:posOffset>
                      </wp:positionH>
                      <wp:positionV relativeFrom="paragraph">
                        <wp:posOffset>47625</wp:posOffset>
                      </wp:positionV>
                      <wp:extent cx="577850" cy="257810"/>
                      <wp:effectExtent l="0" t="0" r="31750" b="199390"/>
                      <wp:wrapNone/>
                      <wp:docPr id="102" name="102 Llamada con línea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7850" cy="257810"/>
                              </a:xfrm>
                              <a:prstGeom prst="borderCallout1">
                                <a:avLst>
                                  <a:gd name="adj1" fmla="val 106688"/>
                                  <a:gd name="adj2" fmla="val 55859"/>
                                  <a:gd name="adj3" fmla="val 161018"/>
                                  <a:gd name="adj4" fmla="val 101995"/>
                                </a:avLst>
                              </a:prstGeom>
                              <a:solidFill>
                                <a:sysClr val="window" lastClr="FFFFFF"/>
                              </a:solidFill>
                              <a:ln w="25400" cap="flat" cmpd="sng" algn="ctr">
                                <a:solidFill>
                                  <a:srgbClr val="FF0000"/>
                                </a:solidFill>
                                <a:prstDash val="solid"/>
                              </a:ln>
                              <a:effectLst/>
                            </wps:spPr>
                            <wps:txbx>
                              <w:txbxContent>
                                <w:p w:rsidR="00341B4A" w:rsidRPr="00F334B4" w:rsidRDefault="00341B4A" w:rsidP="00341B4A">
                                  <w:pPr>
                                    <w:jc w:val="center"/>
                                    <w:rPr>
                                      <w:color w:val="244061" w:themeColor="accent1" w:themeShade="80"/>
                                    </w:rPr>
                                  </w:pPr>
                                  <w:r>
                                    <w:rPr>
                                      <w:color w:val="244061" w:themeColor="accent1" w:themeShade="80"/>
                                    </w:rPr>
                                    <w:t>TD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02 Llamada con línea 1" o:spid="_x0000_s1040" type="#_x0000_t47" style="position:absolute;margin-left:64.1pt;margin-top:3.75pt;width:45.5pt;height:20.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" adj="22031,34780,12066,23045" fillcolor="window" strokecolor="red" strokeweight="2pt">
                      <v:textbox>
                        <w:txbxContent>
                          <w:p w:rsidR="00341B4A" w:rsidRPr="00F334B4" w:rsidRDefault="00341B4A" w:rsidP="00341B4A">
                            <w:pPr>
                              <w:jc w:val="center"/>
                              <w:rPr>
                                <w:color w:val="244061" w:themeColor="accent1" w:themeShade="80"/>
                              </w:rPr>
                            </w:pPr>
                            <w:r>
                              <w:rPr>
                                <w:color w:val="244061" w:themeColor="accent1" w:themeShade="80"/>
                              </w:rPr>
                              <w:t>TD</w:t>
                            </w:r>
                          </w:p>
                        </w:txbxContent>
                      </v:textbox>
                      <o:callout v:ext="edit" minusx="t" minusy="t"/>
                    </v:shape>
                  </w:pict>
                </mc:Fallback>
              </mc:AlternateContent>
            </w:r>
            <w:r w:rsidR="00341B4A" w:rsidRPr="00341B4A">
              <w:rPr>
                <w:rFonts w:ascii="Arial" w:hAnsi="Arial" w:cs="Arial"/>
                <w:sz w:val="18"/>
                <w:szCs w:val="18"/>
                <w:lang w:eastAsia="es-ES"/>
              </w:rPr>
              <w:t>Octubre</w:t>
            </w:r>
          </w:p>
        </w:tc>
        <w:tc>
          <w:tcPr>
            <w:tcW w:w="1600" w:type="dxa"/>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744.00</w:t>
            </w:r>
          </w:p>
        </w:tc>
        <w:tc>
          <w:tcPr>
            <w:tcW w:w="1602" w:type="dxa"/>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126.00</w:t>
            </w:r>
          </w:p>
        </w:tc>
      </w:tr>
      <w:tr w:rsidR="00341B4A" w:rsidRPr="00341B4A" w:rsidTr="00F93822">
        <w:tc>
          <w:tcPr>
            <w:tcW w:w="1987" w:type="dxa"/>
            <w:vAlign w:val="center"/>
          </w:tcPr>
          <w:p w:rsidR="00341B4A" w:rsidRPr="00341B4A" w:rsidRDefault="00341B4A" w:rsidP="00341B4A">
            <w:pPr>
              <w:rPr>
                <w:rFonts w:ascii="Arial" w:hAnsi="Arial" w:cs="Arial"/>
                <w:sz w:val="18"/>
                <w:szCs w:val="18"/>
                <w:lang w:eastAsia="es-ES"/>
              </w:rPr>
            </w:pPr>
            <w:r w:rsidRPr="00341B4A">
              <w:rPr>
                <w:rFonts w:ascii="Arial" w:hAnsi="Arial" w:cs="Arial"/>
                <w:sz w:val="18"/>
                <w:szCs w:val="18"/>
                <w:lang w:eastAsia="es-ES"/>
              </w:rPr>
              <w:t>Noviembre</w:t>
            </w:r>
          </w:p>
        </w:tc>
        <w:tc>
          <w:tcPr>
            <w:tcW w:w="1600" w:type="dxa"/>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720.00</w:t>
            </w:r>
          </w:p>
        </w:tc>
        <w:tc>
          <w:tcPr>
            <w:tcW w:w="1602" w:type="dxa"/>
            <w:vAlign w:val="center"/>
          </w:tcPr>
          <w:p w:rsidR="00341B4A" w:rsidRPr="00341B4A" w:rsidRDefault="003F5662" w:rsidP="00341B4A">
            <w:pPr>
              <w:jc w:val="center"/>
              <w:rPr>
                <w:rFonts w:ascii="Arial" w:hAnsi="Arial" w:cs="Arial"/>
                <w:sz w:val="18"/>
                <w:szCs w:val="18"/>
                <w:lang w:eastAsia="es-ES"/>
              </w:rPr>
            </w:pPr>
            <w:r>
              <w:rPr>
                <w:rFonts w:ascii="Arial" w:hAnsi="Arial" w:cs="Arial"/>
                <w:b/>
                <w:noProof/>
                <w:sz w:val="18"/>
                <w:szCs w:val="18"/>
              </w:rPr>
              <mc:AlternateContent>
                <mc:Choice Requires="wps">
                  <w:drawing>
                    <wp:anchor distT="0" distB="0" distL="114300" distR="114300" simplePos="0" relativeHeight="251664384" behindDoc="0" locked="0" layoutInCell="1" allowOverlap="1">
                      <wp:simplePos x="0" y="0"/>
                      <wp:positionH relativeFrom="column">
                        <wp:posOffset>989965</wp:posOffset>
                      </wp:positionH>
                      <wp:positionV relativeFrom="paragraph">
                        <wp:posOffset>6350</wp:posOffset>
                      </wp:positionV>
                      <wp:extent cx="577850" cy="284480"/>
                      <wp:effectExtent l="228600" t="0" r="12700" b="58420"/>
                      <wp:wrapNone/>
                      <wp:docPr id="2" name="2 Llamada con línea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7850" cy="284480"/>
                              </a:xfrm>
                              <a:prstGeom prst="borderCallout1">
                                <a:avLst/>
                              </a:prstGeom>
                              <a:noFill/>
                              <a:ln w="25400" cap="flat" cmpd="sng" algn="ctr">
                                <a:solidFill>
                                  <a:srgbClr val="FF0000"/>
                                </a:solidFill>
                                <a:prstDash val="solid"/>
                              </a:ln>
                              <a:effectLst/>
                            </wps:spPr>
                            <wps:txbx>
                              <w:txbxContent>
                                <w:p w:rsidR="00341B4A" w:rsidRPr="00F334B4" w:rsidRDefault="00341B4A" w:rsidP="00341B4A">
                                  <w:pPr>
                                    <w:jc w:val="center"/>
                                    <w:rPr>
                                      <w:color w:val="244061" w:themeColor="accent1" w:themeShade="80"/>
                                    </w:rPr>
                                  </w:pPr>
                                  <w:r w:rsidRPr="00F334B4">
                                    <w:rPr>
                                      <w:color w:val="244061" w:themeColor="accent1" w:themeShade="80"/>
                                    </w:rPr>
                                    <w:t>TPP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 Llamada con línea 1" o:spid="_x0000_s1041" type="#_x0000_t47" style="position:absolute;left:0;text-align:left;margin-left:77.95pt;margin-top:.5pt;width:45.5pt;height:22.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" filled="f" strokecolor="red" strokeweight="2pt">
                      <v:textbox>
                        <w:txbxContent>
                          <w:p w:rsidR="00341B4A" w:rsidRPr="00F334B4" w:rsidRDefault="00341B4A" w:rsidP="00341B4A">
                            <w:pPr>
                              <w:jc w:val="center"/>
                              <w:rPr>
                                <w:color w:val="244061" w:themeColor="accent1" w:themeShade="80"/>
                              </w:rPr>
                            </w:pPr>
                            <w:r w:rsidRPr="00F334B4">
                              <w:rPr>
                                <w:color w:val="244061" w:themeColor="accent1" w:themeShade="80"/>
                              </w:rPr>
                              <w:t>TPP</w:t>
                            </w:r>
                          </w:p>
                        </w:txbxContent>
                      </v:textbox>
                      <o:callout v:ext="edit" minusy="t"/>
                    </v:shape>
                  </w:pict>
                </mc:Fallback>
              </mc:AlternateContent>
            </w:r>
            <w:r w:rsidR="00341B4A" w:rsidRPr="00341B4A">
              <w:rPr>
                <w:rFonts w:ascii="Arial" w:hAnsi="Arial" w:cs="Arial"/>
                <w:sz w:val="18"/>
                <w:szCs w:val="18"/>
                <w:lang w:eastAsia="es-ES"/>
              </w:rPr>
              <w:t>136.00</w:t>
            </w:r>
          </w:p>
        </w:tc>
      </w:tr>
      <w:tr w:rsidR="00341B4A" w:rsidRPr="00341B4A" w:rsidTr="00F93822">
        <w:tc>
          <w:tcPr>
            <w:tcW w:w="1987" w:type="dxa"/>
            <w:vAlign w:val="center"/>
          </w:tcPr>
          <w:p w:rsidR="00341B4A" w:rsidRPr="00341B4A" w:rsidRDefault="00341B4A" w:rsidP="00341B4A">
            <w:pPr>
              <w:rPr>
                <w:rFonts w:ascii="Arial" w:hAnsi="Arial" w:cs="Arial"/>
                <w:sz w:val="18"/>
                <w:szCs w:val="18"/>
                <w:lang w:eastAsia="es-ES"/>
              </w:rPr>
            </w:pPr>
            <w:r w:rsidRPr="00341B4A">
              <w:rPr>
                <w:rFonts w:ascii="Arial" w:hAnsi="Arial" w:cs="Arial"/>
                <w:sz w:val="18"/>
                <w:szCs w:val="18"/>
                <w:lang w:eastAsia="es-ES"/>
              </w:rPr>
              <w:t>Diciembre</w:t>
            </w:r>
          </w:p>
        </w:tc>
        <w:tc>
          <w:tcPr>
            <w:tcW w:w="1600" w:type="dxa"/>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744.00</w:t>
            </w:r>
          </w:p>
        </w:tc>
        <w:tc>
          <w:tcPr>
            <w:tcW w:w="1602" w:type="dxa"/>
            <w:vAlign w:val="center"/>
          </w:tcPr>
          <w:p w:rsidR="00341B4A" w:rsidRPr="00341B4A" w:rsidRDefault="00341B4A" w:rsidP="00341B4A">
            <w:pPr>
              <w:jc w:val="center"/>
              <w:rPr>
                <w:rFonts w:ascii="Arial" w:hAnsi="Arial" w:cs="Arial"/>
                <w:sz w:val="18"/>
                <w:szCs w:val="18"/>
                <w:lang w:eastAsia="es-ES"/>
              </w:rPr>
            </w:pPr>
            <w:r w:rsidRPr="00341B4A">
              <w:rPr>
                <w:rFonts w:ascii="Arial" w:hAnsi="Arial" w:cs="Arial"/>
                <w:sz w:val="18"/>
                <w:szCs w:val="18"/>
                <w:lang w:eastAsia="es-ES"/>
              </w:rPr>
              <w:t>114.00</w:t>
            </w:r>
          </w:p>
        </w:tc>
      </w:tr>
      <w:tr w:rsidR="00341B4A" w:rsidRPr="00341B4A" w:rsidTr="00F93822">
        <w:tc>
          <w:tcPr>
            <w:tcW w:w="1987" w:type="dxa"/>
            <w:tcBorders>
              <w:bottom w:val="double" w:sz="4" w:space="0" w:color="auto"/>
            </w:tcBorders>
            <w:vAlign w:val="center"/>
          </w:tcPr>
          <w:p w:rsidR="00341B4A" w:rsidRPr="00341B4A" w:rsidRDefault="00341B4A" w:rsidP="00341B4A">
            <w:pPr>
              <w:rPr>
                <w:rFonts w:ascii="Arial" w:hAnsi="Arial" w:cs="Arial"/>
                <w:b/>
                <w:sz w:val="18"/>
                <w:szCs w:val="18"/>
                <w:lang w:eastAsia="es-ES"/>
              </w:rPr>
            </w:pPr>
            <w:r w:rsidRPr="00341B4A">
              <w:rPr>
                <w:rFonts w:ascii="Arial" w:hAnsi="Arial" w:cs="Arial"/>
                <w:b/>
                <w:sz w:val="18"/>
                <w:szCs w:val="18"/>
                <w:lang w:eastAsia="es-ES"/>
              </w:rPr>
              <w:t>TOTAL</w:t>
            </w:r>
          </w:p>
        </w:tc>
        <w:tc>
          <w:tcPr>
            <w:tcW w:w="1600" w:type="dxa"/>
            <w:tcBorders>
              <w:bottom w:val="double" w:sz="4" w:space="0" w:color="auto"/>
            </w:tcBorders>
            <w:vAlign w:val="center"/>
          </w:tcPr>
          <w:p w:rsidR="00341B4A" w:rsidRPr="00341B4A" w:rsidRDefault="00341B4A" w:rsidP="00341B4A">
            <w:pPr>
              <w:jc w:val="center"/>
              <w:rPr>
                <w:rFonts w:ascii="Arial" w:hAnsi="Arial" w:cs="Arial"/>
                <w:b/>
                <w:sz w:val="18"/>
                <w:szCs w:val="18"/>
                <w:lang w:eastAsia="es-ES"/>
              </w:rPr>
            </w:pPr>
            <w:r w:rsidRPr="00341B4A">
              <w:rPr>
                <w:rFonts w:ascii="Arial" w:hAnsi="Arial" w:cs="Arial"/>
                <w:b/>
                <w:sz w:val="18"/>
                <w:szCs w:val="18"/>
                <w:lang w:eastAsia="es-ES"/>
              </w:rPr>
              <w:t>8,784.00</w:t>
            </w:r>
          </w:p>
        </w:tc>
        <w:tc>
          <w:tcPr>
            <w:tcW w:w="1602" w:type="dxa"/>
            <w:tcBorders>
              <w:bottom w:val="double" w:sz="4" w:space="0" w:color="auto"/>
            </w:tcBorders>
            <w:vAlign w:val="center"/>
          </w:tcPr>
          <w:p w:rsidR="00341B4A" w:rsidRPr="00341B4A" w:rsidRDefault="00341B4A" w:rsidP="00341B4A">
            <w:pPr>
              <w:jc w:val="center"/>
              <w:rPr>
                <w:rFonts w:ascii="Arial" w:hAnsi="Arial" w:cs="Arial"/>
                <w:b/>
                <w:sz w:val="18"/>
                <w:szCs w:val="18"/>
                <w:lang w:eastAsia="es-ES"/>
              </w:rPr>
            </w:pPr>
            <w:r w:rsidRPr="00341B4A">
              <w:rPr>
                <w:rFonts w:ascii="Arial" w:hAnsi="Arial" w:cs="Arial"/>
                <w:b/>
                <w:sz w:val="18"/>
                <w:szCs w:val="18"/>
                <w:lang w:eastAsia="es-ES"/>
              </w:rPr>
              <w:t>1,303.00</w:t>
            </w:r>
          </w:p>
        </w:tc>
      </w:tr>
    </w:tbl>
    <w:p w:rsidR="00341B4A" w:rsidRPr="00341B4A" w:rsidRDefault="00341B4A" w:rsidP="00341B4A">
      <w:pPr>
        <w:spacing w:after="0" w:line="240" w:lineRule="auto"/>
        <w:rPr>
          <w:rFonts w:ascii="Arial" w:eastAsia="Times New Roman" w:hAnsi="Arial" w:cs="Times New Roman"/>
          <w:sz w:val="20"/>
          <w:szCs w:val="20"/>
          <w:lang w:val="es-PE"/>
        </w:rPr>
      </w:pPr>
    </w:p>
    <w:p w:rsidR="00341B4A" w:rsidRPr="00341B4A" w:rsidRDefault="00341B4A" w:rsidP="00341B4A">
      <w:pPr>
        <w:spacing w:after="0" w:line="240" w:lineRule="auto"/>
        <w:rPr>
          <w:rFonts w:ascii="Arial" w:eastAsia="Times New Roman" w:hAnsi="Arial" w:cs="Times New Roman"/>
          <w:sz w:val="20"/>
          <w:szCs w:val="20"/>
          <w:lang w:val="es-PE"/>
        </w:rPr>
      </w:pPr>
      <m:oMathPara>
        <m:oMathParaPr>
          <m:jc m:val="left"/>
        </m:oMathParaPr>
        <m:oMath>
          <m:r>
            <w:rPr>
              <w:rFonts w:ascii="Cambria Math" w:eastAsia="Times New Roman" w:hAnsi="Cambria Math" w:cs="Times New Roman"/>
              <w:sz w:val="20"/>
              <w:szCs w:val="20"/>
              <w:lang w:val="es-PE"/>
            </w:rPr>
            <m:t xml:space="preserve">TF=TD-TPP= 8,784.00-1,303.00= 7,481.00 </m:t>
          </m:r>
        </m:oMath>
      </m:oMathPara>
    </w:p>
    <w:p w:rsidR="00341B4A" w:rsidRPr="00341B4A" w:rsidRDefault="00341B4A" w:rsidP="00341B4A">
      <w:pPr>
        <w:spacing w:after="0" w:line="240" w:lineRule="auto"/>
        <w:jc w:val="both"/>
        <w:rPr>
          <w:rFonts w:ascii="Arial" w:eastAsia="Times New Roman" w:hAnsi="Arial" w:cs="Times New Roman"/>
          <w:sz w:val="20"/>
          <w:szCs w:val="20"/>
          <w:lang w:val="es-PE"/>
        </w:rPr>
      </w:pPr>
      <m:oMathPara>
        <m:oMathParaPr>
          <m:jc m:val="left"/>
        </m:oMathParaPr>
        <m:oMath>
          <m:r>
            <w:rPr>
              <w:rFonts w:ascii="Cambria Math" w:eastAsia="Times New Roman" w:hAnsi="Cambria Math" w:cs="Times New Roman"/>
              <w:sz w:val="20"/>
              <w:szCs w:val="20"/>
              <w:lang w:val="es-PE"/>
            </w:rPr>
            <m:t xml:space="preserve">TON=TF-TPA-TPNP= 7,481.00-358.94-302.01-341.60=  6,478.45  </m:t>
          </m:r>
        </m:oMath>
      </m:oMathPara>
    </w:p>
    <w:p w:rsidR="00341B4A" w:rsidRPr="00341B4A" w:rsidRDefault="00341B4A" w:rsidP="00341B4A">
      <w:pPr>
        <w:spacing w:after="0" w:line="240" w:lineRule="auto"/>
        <w:jc w:val="both"/>
        <w:rPr>
          <w:rFonts w:ascii="Arial" w:eastAsia="Times New Roman" w:hAnsi="Arial" w:cs="Times New Roman"/>
          <w:sz w:val="20"/>
          <w:szCs w:val="20"/>
          <w:lang w:val="es-PE"/>
        </w:rPr>
      </w:pPr>
    </w:p>
    <w:p w:rsidR="00341B4A" w:rsidRPr="00341B4A" w:rsidRDefault="00341B4A" w:rsidP="00341B4A">
      <w:pPr>
        <w:spacing w:after="0" w:line="240" w:lineRule="auto"/>
        <w:jc w:val="both"/>
        <w:rPr>
          <w:rFonts w:ascii="Arial" w:eastAsia="Times New Roman" w:hAnsi="Arial" w:cs="Times New Roman"/>
          <w:b/>
          <w:sz w:val="20"/>
          <w:szCs w:val="20"/>
          <w:lang w:val="es-PE"/>
        </w:rPr>
      </w:pPr>
      <m:oMathPara>
        <m:oMathParaPr>
          <m:jc m:val="left"/>
        </m:oMathParaPr>
        <m:oMath>
          <m:r>
            <m:rPr>
              <m:sty m:val="bi"/>
            </m:rPr>
            <w:rPr>
              <w:rFonts w:ascii="Cambria Math" w:eastAsia="Times New Roman" w:hAnsi="Cambria Math" w:cs="Times New Roman"/>
              <w:sz w:val="20"/>
              <w:szCs w:val="20"/>
              <w:lang w:val="es-PE"/>
            </w:rPr>
            <m:t>A=</m:t>
          </m:r>
          <m:f>
            <m:fPr>
              <m:ctrlPr>
                <w:rPr>
                  <w:rFonts w:ascii="Cambria Math" w:eastAsia="Times New Roman" w:hAnsi="Cambria Math" w:cs="Times New Roman"/>
                  <w:b/>
                  <w:i/>
                  <w:sz w:val="20"/>
                  <w:szCs w:val="20"/>
                  <w:lang w:val="es-PE"/>
                </w:rPr>
              </m:ctrlPr>
            </m:fPr>
            <m:num>
              <m:r>
                <m:rPr>
                  <m:sty m:val="bi"/>
                </m:rPr>
                <w:rPr>
                  <w:rFonts w:ascii="Cambria Math" w:eastAsia="Times New Roman" w:hAnsi="Cambria Math" w:cs="Times New Roman"/>
                  <w:sz w:val="20"/>
                  <w:szCs w:val="20"/>
                  <w:lang w:val="es-PE"/>
                </w:rPr>
                <m:t>TON</m:t>
              </m:r>
            </m:num>
            <m:den>
              <m:r>
                <m:rPr>
                  <m:sty m:val="bi"/>
                </m:rPr>
                <w:rPr>
                  <w:rFonts w:ascii="Cambria Math" w:eastAsia="Times New Roman" w:hAnsi="Cambria Math" w:cs="Times New Roman"/>
                  <w:sz w:val="20"/>
                  <w:szCs w:val="20"/>
                  <w:lang w:val="es-PE"/>
                </w:rPr>
                <m:t>TF</m:t>
              </m:r>
            </m:den>
          </m:f>
          <m:r>
            <m:rPr>
              <m:sty m:val="bi"/>
            </m:rPr>
            <w:rPr>
              <w:rFonts w:ascii="Cambria Math" w:eastAsia="Times New Roman" w:hAnsi="Cambria Math" w:cs="Times New Roman"/>
              <w:sz w:val="20"/>
              <w:szCs w:val="20"/>
              <w:lang w:val="es-PE"/>
            </w:rPr>
            <m:t>=</m:t>
          </m:r>
          <m:f>
            <m:fPr>
              <m:ctrlPr>
                <w:rPr>
                  <w:rFonts w:ascii="Cambria Math" w:eastAsia="Times New Roman" w:hAnsi="Cambria Math" w:cs="Times New Roman"/>
                  <w:b/>
                  <w:i/>
                  <w:sz w:val="20"/>
                  <w:szCs w:val="20"/>
                  <w:lang w:val="es-PE"/>
                </w:rPr>
              </m:ctrlPr>
            </m:fPr>
            <m:num>
              <m:r>
                <m:rPr>
                  <m:sty m:val="bi"/>
                </m:rPr>
                <w:rPr>
                  <w:rFonts w:ascii="Cambria Math" w:eastAsia="Times New Roman" w:hAnsi="Cambria Math" w:cs="Times New Roman"/>
                  <w:sz w:val="20"/>
                  <w:szCs w:val="20"/>
                  <w:lang w:val="es-PE"/>
                </w:rPr>
                <m:t xml:space="preserve"> 6,478.45 </m:t>
              </m:r>
            </m:num>
            <m:den>
              <m:r>
                <m:rPr>
                  <m:sty m:val="bi"/>
                </m:rPr>
                <w:rPr>
                  <w:rFonts w:ascii="Cambria Math" w:eastAsia="Times New Roman" w:hAnsi="Cambria Math" w:cs="Times New Roman"/>
                  <w:sz w:val="20"/>
                  <w:szCs w:val="20"/>
                  <w:lang w:val="es-PE"/>
                </w:rPr>
                <m:t>7,481.00</m:t>
              </m:r>
            </m:den>
          </m:f>
          <m:r>
            <m:rPr>
              <m:sty m:val="bi"/>
            </m:rPr>
            <w:rPr>
              <w:rFonts w:ascii="Cambria Math" w:eastAsia="Times New Roman" w:hAnsi="Cambria Math" w:cs="Times New Roman"/>
              <w:sz w:val="20"/>
              <w:szCs w:val="20"/>
              <w:lang w:val="es-PE"/>
            </w:rPr>
            <m:t>=86.60%</m:t>
          </m:r>
        </m:oMath>
      </m:oMathPara>
    </w:p>
    <w:p w:rsidR="00341B4A" w:rsidRPr="00341B4A" w:rsidRDefault="00341B4A" w:rsidP="00341B4A">
      <w:pPr>
        <w:spacing w:after="0" w:line="240" w:lineRule="auto"/>
        <w:jc w:val="both"/>
        <w:rPr>
          <w:rFonts w:ascii="Arial" w:eastAsia="Times New Roman" w:hAnsi="Arial" w:cs="Times New Roman"/>
          <w:b/>
          <w:sz w:val="20"/>
          <w:szCs w:val="20"/>
          <w:lang w:val="es-PE"/>
        </w:rPr>
      </w:pPr>
    </w:p>
    <w:p w:rsidR="00341B4A" w:rsidRPr="00341B4A" w:rsidRDefault="00341B4A" w:rsidP="00341B4A">
      <w:pPr>
        <w:spacing w:after="0" w:line="240" w:lineRule="auto"/>
        <w:jc w:val="both"/>
        <w:rPr>
          <w:rFonts w:ascii="Arial" w:eastAsia="Times New Roman" w:hAnsi="Arial" w:cs="Times New Roman"/>
          <w:sz w:val="20"/>
          <w:szCs w:val="20"/>
          <w:lang w:val="es-PE"/>
        </w:rPr>
      </w:pPr>
      <m:oMathPara>
        <m:oMathParaPr>
          <m:jc m:val="left"/>
        </m:oMathParaPr>
        <m:oMath>
          <m:r>
            <w:rPr>
              <w:rFonts w:ascii="Cambria Math" w:eastAsia="Times New Roman" w:hAnsi="Cambria Math" w:cs="Times New Roman"/>
              <w:sz w:val="20"/>
              <w:szCs w:val="20"/>
              <w:lang w:val="es-PE"/>
            </w:rPr>
            <m:t>TPN=</m:t>
          </m:r>
          <m:f>
            <m:fPr>
              <m:ctrlPr>
                <w:rPr>
                  <w:rFonts w:ascii="Cambria Math" w:eastAsia="Times New Roman" w:hAnsi="Cambria Math" w:cs="Times New Roman"/>
                  <w:i/>
                  <w:sz w:val="20"/>
                  <w:szCs w:val="20"/>
                  <w:lang w:val="es-PE"/>
                </w:rPr>
              </m:ctrlPr>
            </m:fPr>
            <m:num>
              <m:r>
                <w:rPr>
                  <w:rFonts w:ascii="Cambria Math" w:eastAsia="Times New Roman" w:hAnsi="Cambria Math" w:cs="Times New Roman"/>
                  <w:sz w:val="20"/>
                  <w:szCs w:val="20"/>
                  <w:lang w:val="es-PE"/>
                </w:rPr>
                <m:t>12,924.82 ×10,000</m:t>
              </m:r>
            </m:num>
            <m:den>
              <m:r>
                <w:rPr>
                  <w:rFonts w:ascii="Cambria Math" w:eastAsia="Times New Roman" w:hAnsi="Cambria Math" w:cs="Times New Roman"/>
                  <w:sz w:val="20"/>
                  <w:szCs w:val="20"/>
                  <w:lang w:val="es-PE"/>
                </w:rPr>
                <m:t>26,000</m:t>
              </m:r>
            </m:den>
          </m:f>
          <m:r>
            <w:rPr>
              <w:rFonts w:ascii="Cambria Math" w:eastAsia="Times New Roman" w:hAnsi="Cambria Math" w:cs="Times New Roman"/>
              <w:sz w:val="20"/>
              <w:szCs w:val="20"/>
              <w:lang w:val="es-PE"/>
            </w:rPr>
            <m:t xml:space="preserve">=   4,855.70 </m:t>
          </m:r>
        </m:oMath>
      </m:oMathPara>
    </w:p>
    <w:p w:rsidR="00341B4A" w:rsidRPr="00341B4A" w:rsidRDefault="00341B4A" w:rsidP="00341B4A">
      <w:pPr>
        <w:spacing w:after="0" w:line="240" w:lineRule="auto"/>
        <w:jc w:val="both"/>
        <w:rPr>
          <w:rFonts w:ascii="Arial" w:eastAsia="Times New Roman" w:hAnsi="Arial" w:cs="Times New Roman"/>
          <w:sz w:val="20"/>
          <w:szCs w:val="20"/>
          <w:lang w:val="es-PE"/>
        </w:rPr>
      </w:pPr>
      <m:oMathPara>
        <m:oMathParaPr>
          <m:jc m:val="left"/>
        </m:oMathParaPr>
        <m:oMath>
          <m:r>
            <w:rPr>
              <w:rFonts w:ascii="Cambria Math" w:eastAsia="Times New Roman" w:hAnsi="Cambria Math" w:cs="Times New Roman"/>
              <w:sz w:val="20"/>
              <w:szCs w:val="20"/>
              <w:lang w:val="es-PE"/>
            </w:rPr>
            <m:t>TPDP=</m:t>
          </m:r>
          <m:f>
            <m:fPr>
              <m:ctrlPr>
                <w:rPr>
                  <w:rFonts w:ascii="Cambria Math" w:eastAsia="Times New Roman" w:hAnsi="Cambria Math" w:cs="Times New Roman"/>
                  <w:i/>
                  <w:sz w:val="20"/>
                  <w:szCs w:val="20"/>
                  <w:lang w:val="es-PE"/>
                </w:rPr>
              </m:ctrlPr>
            </m:fPr>
            <m:num>
              <m:r>
                <w:rPr>
                  <w:rFonts w:ascii="Cambria Math" w:eastAsia="Times New Roman" w:hAnsi="Cambria Math" w:cs="Times New Roman"/>
                  <w:sz w:val="20"/>
                  <w:szCs w:val="20"/>
                  <w:lang w:val="es-PE"/>
                </w:rPr>
                <m:t xml:space="preserve"> 419.26 ×10,000</m:t>
              </m:r>
            </m:num>
            <m:den>
              <m:r>
                <w:rPr>
                  <w:rFonts w:ascii="Cambria Math" w:eastAsia="Times New Roman" w:hAnsi="Cambria Math" w:cs="Times New Roman"/>
                  <w:sz w:val="20"/>
                  <w:szCs w:val="20"/>
                  <w:lang w:val="es-PE"/>
                </w:rPr>
                <m:t>26,000</m:t>
              </m:r>
            </m:den>
          </m:f>
          <m:r>
            <w:rPr>
              <w:rFonts w:ascii="Cambria Math" w:eastAsia="Times New Roman" w:hAnsi="Cambria Math" w:cs="Times New Roman"/>
              <w:sz w:val="20"/>
              <w:szCs w:val="20"/>
              <w:lang w:val="es-PE"/>
            </w:rPr>
            <m:t>=161.25</m:t>
          </m:r>
        </m:oMath>
      </m:oMathPara>
    </w:p>
    <w:p w:rsidR="00341B4A" w:rsidRPr="00341B4A" w:rsidRDefault="00341B4A" w:rsidP="00341B4A">
      <w:pPr>
        <w:spacing w:after="0" w:line="240" w:lineRule="auto"/>
        <w:jc w:val="both"/>
        <w:rPr>
          <w:rFonts w:ascii="Arial" w:eastAsia="Times New Roman" w:hAnsi="Arial" w:cs="Times New Roman"/>
          <w:sz w:val="20"/>
          <w:szCs w:val="20"/>
          <w:lang w:val="es-PE"/>
        </w:rPr>
      </w:pPr>
      <m:oMathPara>
        <m:oMathParaPr>
          <m:jc m:val="left"/>
        </m:oMathParaPr>
        <m:oMath>
          <m:r>
            <w:rPr>
              <w:rFonts w:ascii="Cambria Math" w:eastAsia="Times New Roman" w:hAnsi="Cambria Math" w:cs="Times New Roman"/>
              <w:sz w:val="20"/>
              <w:szCs w:val="20"/>
              <w:lang w:val="es-PE"/>
            </w:rPr>
            <m:t xml:space="preserve">TOU=TPN+TPDP=4,855.70+161.25= 5,016.95 </m:t>
          </m:r>
        </m:oMath>
      </m:oMathPara>
    </w:p>
    <w:p w:rsidR="00341B4A" w:rsidRPr="00341B4A" w:rsidRDefault="00341B4A" w:rsidP="00341B4A">
      <w:pPr>
        <w:spacing w:after="0" w:line="240" w:lineRule="auto"/>
        <w:jc w:val="both"/>
        <w:rPr>
          <w:rFonts w:ascii="Arial" w:eastAsia="Times New Roman" w:hAnsi="Arial" w:cs="Times New Roman"/>
          <w:sz w:val="20"/>
          <w:szCs w:val="20"/>
          <w:lang w:val="es-PE"/>
        </w:rPr>
      </w:pPr>
      <m:oMathPara>
        <m:oMathParaPr>
          <m:jc m:val="left"/>
        </m:oMathParaPr>
        <m:oMath>
          <m:r>
            <w:rPr>
              <w:rFonts w:ascii="Cambria Math" w:eastAsia="Times New Roman" w:hAnsi="Cambria Math" w:cs="Times New Roman"/>
              <w:sz w:val="20"/>
              <w:szCs w:val="20"/>
              <w:lang w:val="es-PE"/>
            </w:rPr>
            <m:t>TPOP=TON-TOU=6,478.45-5,016.95= 1,461.50</m:t>
          </m:r>
        </m:oMath>
      </m:oMathPara>
    </w:p>
    <w:p w:rsidR="00341B4A" w:rsidRPr="00341B4A" w:rsidRDefault="00341B4A" w:rsidP="00341B4A">
      <w:pPr>
        <w:spacing w:after="0" w:line="240" w:lineRule="auto"/>
        <w:jc w:val="both"/>
        <w:rPr>
          <w:rFonts w:ascii="Arial" w:eastAsia="Times New Roman" w:hAnsi="Arial" w:cs="Times New Roman"/>
          <w:sz w:val="20"/>
          <w:szCs w:val="20"/>
          <w:lang w:val="es-PE"/>
        </w:rPr>
      </w:pPr>
    </w:p>
    <w:p w:rsidR="00341B4A" w:rsidRPr="00341B4A" w:rsidRDefault="00341B4A" w:rsidP="00341B4A">
      <w:pPr>
        <w:spacing w:after="0" w:line="240" w:lineRule="auto"/>
        <w:jc w:val="both"/>
        <w:rPr>
          <w:rFonts w:ascii="Arial" w:eastAsia="Times New Roman" w:hAnsi="Arial" w:cs="Times New Roman"/>
          <w:b/>
          <w:sz w:val="20"/>
          <w:szCs w:val="20"/>
          <w:lang w:val="es-PE"/>
        </w:rPr>
      </w:pPr>
      <m:oMathPara>
        <m:oMathParaPr>
          <m:jc m:val="left"/>
        </m:oMathParaPr>
        <m:oMath>
          <m:r>
            <m:rPr>
              <m:sty m:val="bi"/>
            </m:rPr>
            <w:rPr>
              <w:rFonts w:ascii="Cambria Math" w:eastAsia="Times New Roman" w:hAnsi="Cambria Math" w:cs="Times New Roman"/>
              <w:sz w:val="20"/>
              <w:szCs w:val="20"/>
              <w:lang w:val="es-PE"/>
            </w:rPr>
            <m:t>ƞ=</m:t>
          </m:r>
          <m:f>
            <m:fPr>
              <m:ctrlPr>
                <w:rPr>
                  <w:rFonts w:ascii="Cambria Math" w:eastAsia="Times New Roman" w:hAnsi="Cambria Math" w:cs="Times New Roman"/>
                  <w:b/>
                  <w:i/>
                  <w:sz w:val="20"/>
                  <w:szCs w:val="20"/>
                  <w:lang w:val="es-PE"/>
                </w:rPr>
              </m:ctrlPr>
            </m:fPr>
            <m:num>
              <m:r>
                <m:rPr>
                  <m:sty m:val="bi"/>
                </m:rPr>
                <w:rPr>
                  <w:rFonts w:ascii="Cambria Math" w:eastAsia="Times New Roman" w:hAnsi="Cambria Math" w:cs="Times New Roman"/>
                  <w:sz w:val="20"/>
                  <w:szCs w:val="20"/>
                  <w:lang w:val="es-PE"/>
                </w:rPr>
                <m:t>TOU</m:t>
              </m:r>
            </m:num>
            <m:den>
              <m:r>
                <m:rPr>
                  <m:sty m:val="bi"/>
                </m:rPr>
                <w:rPr>
                  <w:rFonts w:ascii="Cambria Math" w:eastAsia="Times New Roman" w:hAnsi="Cambria Math" w:cs="Times New Roman"/>
                  <w:sz w:val="20"/>
                  <w:szCs w:val="20"/>
                  <w:lang w:val="es-PE"/>
                </w:rPr>
                <m:t>TON</m:t>
              </m:r>
            </m:den>
          </m:f>
          <m:r>
            <m:rPr>
              <m:sty m:val="bi"/>
            </m:rPr>
            <w:rPr>
              <w:rFonts w:ascii="Cambria Math" w:eastAsia="Times New Roman" w:hAnsi="Cambria Math" w:cs="Times New Roman"/>
              <w:sz w:val="20"/>
              <w:szCs w:val="20"/>
              <w:lang w:val="es-PE"/>
            </w:rPr>
            <m:t>=</m:t>
          </m:r>
          <m:f>
            <m:fPr>
              <m:ctrlPr>
                <w:rPr>
                  <w:rFonts w:ascii="Cambria Math" w:eastAsia="Times New Roman" w:hAnsi="Cambria Math" w:cs="Times New Roman"/>
                  <w:b/>
                  <w:i/>
                  <w:sz w:val="20"/>
                  <w:szCs w:val="20"/>
                  <w:lang w:val="es-PE"/>
                </w:rPr>
              </m:ctrlPr>
            </m:fPr>
            <m:num>
              <m:r>
                <m:rPr>
                  <m:sty m:val="bi"/>
                </m:rPr>
                <w:rPr>
                  <w:rFonts w:ascii="Cambria Math" w:eastAsia="Times New Roman" w:hAnsi="Cambria Math" w:cs="Times New Roman"/>
                  <w:sz w:val="20"/>
                  <w:szCs w:val="20"/>
                  <w:lang w:val="es-PE"/>
                </w:rPr>
                <m:t>5,016.95</m:t>
              </m:r>
            </m:num>
            <m:den>
              <m:r>
                <m:rPr>
                  <m:sty m:val="bi"/>
                </m:rPr>
                <w:rPr>
                  <w:rFonts w:ascii="Cambria Math" w:eastAsia="Times New Roman" w:hAnsi="Cambria Math" w:cs="Times New Roman"/>
                  <w:sz w:val="20"/>
                  <w:szCs w:val="20"/>
                  <w:lang w:val="es-PE"/>
                </w:rPr>
                <m:t>6,478.45</m:t>
              </m:r>
            </m:den>
          </m:f>
          <m:r>
            <m:rPr>
              <m:sty m:val="bi"/>
            </m:rPr>
            <w:rPr>
              <w:rFonts w:ascii="Cambria Math" w:eastAsia="Times New Roman" w:hAnsi="Cambria Math" w:cs="Times New Roman"/>
              <w:sz w:val="20"/>
              <w:szCs w:val="20"/>
              <w:lang w:val="es-PE"/>
            </w:rPr>
            <m:t>=77.44%</m:t>
          </m:r>
        </m:oMath>
      </m:oMathPara>
    </w:p>
    <w:p w:rsidR="00341B4A" w:rsidRPr="00341B4A" w:rsidRDefault="00341B4A" w:rsidP="00341B4A">
      <w:pPr>
        <w:spacing w:after="0" w:line="240" w:lineRule="auto"/>
        <w:jc w:val="both"/>
        <w:rPr>
          <w:rFonts w:ascii="Arial" w:eastAsia="Times New Roman" w:hAnsi="Arial" w:cs="Times New Roman"/>
          <w:sz w:val="20"/>
          <w:szCs w:val="20"/>
          <w:lang w:val="es-PE"/>
        </w:rPr>
      </w:pPr>
    </w:p>
    <w:p w:rsidR="00341B4A" w:rsidRPr="00341B4A" w:rsidRDefault="00341B4A" w:rsidP="00341B4A">
      <w:pPr>
        <w:spacing w:after="0" w:line="240" w:lineRule="auto"/>
        <w:jc w:val="both"/>
        <w:rPr>
          <w:rFonts w:ascii="Arial" w:eastAsia="Times New Roman" w:hAnsi="Arial" w:cs="Times New Roman"/>
          <w:b/>
          <w:sz w:val="20"/>
          <w:szCs w:val="20"/>
          <w:lang w:val="es-PE"/>
        </w:rPr>
      </w:pPr>
      <m:oMathPara>
        <m:oMathParaPr>
          <m:jc m:val="left"/>
        </m:oMathParaPr>
        <m:oMath>
          <m:r>
            <m:rPr>
              <m:sty m:val="bi"/>
            </m:rPr>
            <w:rPr>
              <w:rFonts w:ascii="Cambria Math" w:eastAsia="Times New Roman" w:hAnsi="Cambria Math" w:cs="Times New Roman"/>
              <w:sz w:val="20"/>
              <w:szCs w:val="20"/>
              <w:lang w:val="es-PE"/>
            </w:rPr>
            <m:t>q=</m:t>
          </m:r>
          <m:f>
            <m:fPr>
              <m:ctrlPr>
                <w:rPr>
                  <w:rFonts w:ascii="Cambria Math" w:eastAsia="Times New Roman" w:hAnsi="Cambria Math" w:cs="Times New Roman"/>
                  <w:b/>
                  <w:i/>
                  <w:sz w:val="20"/>
                  <w:szCs w:val="20"/>
                  <w:lang w:val="es-PE"/>
                </w:rPr>
              </m:ctrlPr>
            </m:fPr>
            <m:num>
              <m:r>
                <m:rPr>
                  <m:sty m:val="bi"/>
                </m:rPr>
                <w:rPr>
                  <w:rFonts w:ascii="Cambria Math" w:eastAsia="Times New Roman" w:hAnsi="Cambria Math" w:cs="Times New Roman"/>
                  <w:sz w:val="20"/>
                  <w:szCs w:val="20"/>
                  <w:lang w:val="es-PE"/>
                </w:rPr>
                <m:t>TPN</m:t>
              </m:r>
            </m:num>
            <m:den>
              <m:r>
                <m:rPr>
                  <m:sty m:val="bi"/>
                </m:rPr>
                <w:rPr>
                  <w:rFonts w:ascii="Cambria Math" w:eastAsia="Times New Roman" w:hAnsi="Cambria Math" w:cs="Times New Roman"/>
                  <w:sz w:val="20"/>
                  <w:szCs w:val="20"/>
                  <w:lang w:val="es-PE"/>
                </w:rPr>
                <m:t>TOU</m:t>
              </m:r>
            </m:den>
          </m:f>
          <m:r>
            <m:rPr>
              <m:sty m:val="bi"/>
            </m:rPr>
            <w:rPr>
              <w:rFonts w:ascii="Cambria Math" w:eastAsia="Times New Roman" w:hAnsi="Cambria Math" w:cs="Times New Roman"/>
              <w:sz w:val="20"/>
              <w:szCs w:val="20"/>
              <w:lang w:val="es-PE"/>
            </w:rPr>
            <m:t>=</m:t>
          </m:r>
          <m:f>
            <m:fPr>
              <m:ctrlPr>
                <w:rPr>
                  <w:rFonts w:ascii="Cambria Math" w:eastAsia="Times New Roman" w:hAnsi="Cambria Math" w:cs="Times New Roman"/>
                  <w:b/>
                  <w:i/>
                  <w:sz w:val="20"/>
                  <w:szCs w:val="20"/>
                  <w:lang w:val="es-PE"/>
                </w:rPr>
              </m:ctrlPr>
            </m:fPr>
            <m:num>
              <m:r>
                <m:rPr>
                  <m:sty m:val="bi"/>
                </m:rPr>
                <w:rPr>
                  <w:rFonts w:ascii="Cambria Math" w:eastAsia="Times New Roman" w:hAnsi="Cambria Math" w:cs="Times New Roman"/>
                  <w:sz w:val="20"/>
                  <w:szCs w:val="20"/>
                  <w:lang w:val="es-PE"/>
                </w:rPr>
                <m:t xml:space="preserve"> 4,855.70</m:t>
              </m:r>
            </m:num>
            <m:den>
              <m:r>
                <m:rPr>
                  <m:sty m:val="bi"/>
                </m:rPr>
                <w:rPr>
                  <w:rFonts w:ascii="Cambria Math" w:eastAsia="Times New Roman" w:hAnsi="Cambria Math" w:cs="Times New Roman"/>
                  <w:sz w:val="20"/>
                  <w:szCs w:val="20"/>
                  <w:lang w:val="es-PE"/>
                </w:rPr>
                <m:t>5,016.95</m:t>
              </m:r>
            </m:den>
          </m:f>
          <m:r>
            <m:rPr>
              <m:sty m:val="bi"/>
            </m:rPr>
            <w:rPr>
              <w:rFonts w:ascii="Cambria Math" w:eastAsia="Times New Roman" w:hAnsi="Cambria Math" w:cs="Times New Roman"/>
              <w:sz w:val="20"/>
              <w:szCs w:val="20"/>
              <w:lang w:val="es-PE"/>
            </w:rPr>
            <m:t>=96.79%</m:t>
          </m:r>
        </m:oMath>
      </m:oMathPara>
    </w:p>
    <w:p w:rsidR="00341B4A" w:rsidRPr="00341B4A" w:rsidRDefault="00341B4A" w:rsidP="00341B4A">
      <w:pPr>
        <w:spacing w:after="0" w:line="240" w:lineRule="auto"/>
        <w:rPr>
          <w:rFonts w:ascii="Arial" w:eastAsia="Times New Roman" w:hAnsi="Arial" w:cs="Times New Roman"/>
          <w:sz w:val="20"/>
          <w:szCs w:val="20"/>
          <w:lang w:val="es-PE"/>
        </w:rPr>
      </w:pPr>
    </w:p>
    <w:tbl>
      <w:tblPr>
        <w:tblStyle w:val="Tablaconcuadrcula"/>
        <w:tblW w:w="0" w:type="auto"/>
        <w:tblLook w:val="04A0" w:firstRow="1" w:lastRow="0" w:firstColumn="1" w:lastColumn="0" w:noHBand="0" w:noVBand="1"/>
      </w:tblPr>
      <w:tblGrid>
        <w:gridCol w:w="817"/>
        <w:gridCol w:w="1273"/>
        <w:gridCol w:w="1045"/>
        <w:gridCol w:w="1045"/>
        <w:gridCol w:w="1045"/>
        <w:gridCol w:w="1045"/>
        <w:gridCol w:w="1107"/>
        <w:gridCol w:w="1046"/>
      </w:tblGrid>
      <w:tr w:rsidR="00341B4A" w:rsidRPr="00341B4A" w:rsidTr="00F93822">
        <w:trPr>
          <w:trHeight w:val="340"/>
        </w:trPr>
        <w:tc>
          <w:tcPr>
            <w:tcW w:w="817" w:type="dxa"/>
            <w:shd w:val="clear" w:color="auto" w:fill="D9D9D9" w:themeFill="background1" w:themeFillShade="D9"/>
            <w:vAlign w:val="center"/>
          </w:tcPr>
          <w:p w:rsidR="00341B4A" w:rsidRPr="00341B4A" w:rsidRDefault="00341B4A" w:rsidP="00341B4A">
            <w:pPr>
              <w:rPr>
                <w:rFonts w:ascii="Calibri" w:hAnsi="Calibri" w:cs="Calibri"/>
                <w:b/>
                <w:lang w:eastAsia="es-ES"/>
              </w:rPr>
            </w:pPr>
            <w:r w:rsidRPr="00341B4A">
              <w:rPr>
                <w:rFonts w:ascii="Calibri" w:hAnsi="Calibri" w:cs="Calibri"/>
                <w:b/>
                <w:lang w:eastAsia="es-ES"/>
              </w:rPr>
              <w:t>TD</w:t>
            </w:r>
          </w:p>
        </w:tc>
        <w:tc>
          <w:tcPr>
            <w:tcW w:w="6560" w:type="dxa"/>
            <w:gridSpan w:val="6"/>
            <w:shd w:val="clear" w:color="auto" w:fill="D9D9D9" w:themeFill="background1" w:themeFillShade="D9"/>
          </w:tcPr>
          <w:p w:rsidR="00341B4A" w:rsidRPr="00341B4A" w:rsidRDefault="00341B4A" w:rsidP="00341B4A">
            <w:pPr>
              <w:rPr>
                <w:rFonts w:ascii="Arial" w:hAnsi="Arial"/>
                <w:lang w:eastAsia="es-ES"/>
              </w:rPr>
            </w:pPr>
            <w:r w:rsidRPr="00341B4A">
              <w:rPr>
                <w:rFonts w:ascii="Arial" w:hAnsi="Arial"/>
                <w:lang w:eastAsia="es-ES"/>
              </w:rPr>
              <w:t xml:space="preserve"> 8,784.00 </w:t>
            </w:r>
          </w:p>
        </w:tc>
        <w:tc>
          <w:tcPr>
            <w:tcW w:w="1046" w:type="dxa"/>
            <w:tcBorders>
              <w:top w:val="nil"/>
              <w:bottom w:val="nil"/>
              <w:right w:val="nil"/>
            </w:tcBorders>
            <w:vAlign w:val="center"/>
          </w:tcPr>
          <w:p w:rsidR="00341B4A" w:rsidRPr="00341B4A" w:rsidRDefault="00341B4A" w:rsidP="00341B4A">
            <w:pPr>
              <w:rPr>
                <w:rFonts w:ascii="Calibri" w:hAnsi="Calibri" w:cs="Calibri"/>
                <w:lang w:eastAsia="es-ES"/>
              </w:rPr>
            </w:pPr>
          </w:p>
        </w:tc>
      </w:tr>
      <w:tr w:rsidR="00341B4A" w:rsidRPr="00341B4A" w:rsidTr="00F93822">
        <w:trPr>
          <w:trHeight w:val="340"/>
        </w:trPr>
        <w:tc>
          <w:tcPr>
            <w:tcW w:w="817" w:type="dxa"/>
            <w:shd w:val="clear" w:color="auto" w:fill="E36C0A" w:themeFill="accent6" w:themeFillShade="BF"/>
            <w:vAlign w:val="center"/>
          </w:tcPr>
          <w:p w:rsidR="00341B4A" w:rsidRPr="00341B4A" w:rsidRDefault="00341B4A" w:rsidP="00341B4A">
            <w:pPr>
              <w:rPr>
                <w:rFonts w:ascii="Calibri" w:hAnsi="Calibri" w:cs="Calibri"/>
                <w:b/>
                <w:lang w:eastAsia="es-ES"/>
              </w:rPr>
            </w:pPr>
            <w:r w:rsidRPr="00341B4A">
              <w:rPr>
                <w:rFonts w:ascii="Calibri" w:hAnsi="Calibri" w:cs="Calibri"/>
                <w:b/>
                <w:lang w:eastAsia="es-ES"/>
              </w:rPr>
              <w:t>TF</w:t>
            </w:r>
          </w:p>
        </w:tc>
        <w:tc>
          <w:tcPr>
            <w:tcW w:w="5453" w:type="dxa"/>
            <w:gridSpan w:val="5"/>
            <w:tcBorders>
              <w:right w:val="dashed" w:sz="8" w:space="0" w:color="auto"/>
            </w:tcBorders>
            <w:shd w:val="clear" w:color="auto" w:fill="E36C0A" w:themeFill="accent6" w:themeFillShade="BF"/>
          </w:tcPr>
          <w:p w:rsidR="00341B4A" w:rsidRPr="00341B4A" w:rsidRDefault="00341B4A" w:rsidP="00341B4A">
            <w:pPr>
              <w:rPr>
                <w:rFonts w:ascii="Arial" w:hAnsi="Arial"/>
                <w:lang w:eastAsia="es-ES"/>
              </w:rPr>
            </w:pPr>
            <w:r w:rsidRPr="00341B4A">
              <w:rPr>
                <w:rFonts w:ascii="Arial" w:hAnsi="Arial"/>
                <w:lang w:eastAsia="es-ES"/>
              </w:rPr>
              <w:t xml:space="preserve"> 7,481.00 </w:t>
            </w:r>
          </w:p>
        </w:tc>
        <w:tc>
          <w:tcPr>
            <w:tcW w:w="1107" w:type="dxa"/>
            <w:tcBorders>
              <w:left w:val="dashed" w:sz="8" w:space="0" w:color="auto"/>
              <w:bottom w:val="single" w:sz="4" w:space="0" w:color="auto"/>
            </w:tcBorders>
            <w:shd w:val="clear" w:color="auto" w:fill="FABF8F" w:themeFill="accent6" w:themeFillTint="99"/>
            <w:vAlign w:val="center"/>
          </w:tcPr>
          <w:p w:rsidR="00341B4A" w:rsidRPr="00341B4A" w:rsidRDefault="00341B4A" w:rsidP="00341B4A">
            <w:pPr>
              <w:rPr>
                <w:rFonts w:ascii="Calibri" w:hAnsi="Calibri" w:cs="Calibri"/>
                <w:lang w:eastAsia="es-ES"/>
              </w:rPr>
            </w:pPr>
            <w:r w:rsidRPr="00341B4A">
              <w:rPr>
                <w:rFonts w:ascii="Calibri" w:hAnsi="Calibri" w:cs="Calibri"/>
                <w:lang w:eastAsia="es-ES"/>
              </w:rPr>
              <w:t>1,303.00</w:t>
            </w:r>
          </w:p>
        </w:tc>
        <w:tc>
          <w:tcPr>
            <w:tcW w:w="1046" w:type="dxa"/>
            <w:tcBorders>
              <w:top w:val="nil"/>
              <w:bottom w:val="nil"/>
              <w:right w:val="nil"/>
            </w:tcBorders>
            <w:vAlign w:val="center"/>
          </w:tcPr>
          <w:p w:rsidR="00341B4A" w:rsidRPr="00341B4A" w:rsidRDefault="00341B4A" w:rsidP="00341B4A">
            <w:pPr>
              <w:rPr>
                <w:rFonts w:ascii="Calibri" w:hAnsi="Calibri" w:cs="Calibri"/>
                <w:lang w:eastAsia="es-ES"/>
              </w:rPr>
            </w:pPr>
            <w:r w:rsidRPr="00341B4A">
              <w:rPr>
                <w:rFonts w:ascii="Calibri" w:hAnsi="Calibri" w:cs="Calibri"/>
                <w:lang w:eastAsia="es-ES"/>
              </w:rPr>
              <w:t>TPP</w:t>
            </w:r>
          </w:p>
        </w:tc>
      </w:tr>
      <w:tr w:rsidR="00341B4A" w:rsidRPr="00341B4A" w:rsidTr="00F93822">
        <w:trPr>
          <w:trHeight w:val="340"/>
        </w:trPr>
        <w:tc>
          <w:tcPr>
            <w:tcW w:w="817" w:type="dxa"/>
            <w:shd w:val="clear" w:color="auto" w:fill="76923C" w:themeFill="accent3" w:themeFillShade="BF"/>
            <w:vAlign w:val="center"/>
          </w:tcPr>
          <w:p w:rsidR="00341B4A" w:rsidRPr="00341B4A" w:rsidRDefault="00341B4A" w:rsidP="00341B4A">
            <w:pPr>
              <w:rPr>
                <w:rFonts w:ascii="Calibri" w:hAnsi="Calibri" w:cs="Calibri"/>
                <w:b/>
                <w:lang w:eastAsia="es-ES"/>
              </w:rPr>
            </w:pPr>
            <w:r w:rsidRPr="00341B4A">
              <w:rPr>
                <w:rFonts w:ascii="Calibri" w:hAnsi="Calibri" w:cs="Calibri"/>
                <w:b/>
                <w:lang w:eastAsia="es-ES"/>
              </w:rPr>
              <w:t>TOP</w:t>
            </w:r>
          </w:p>
        </w:tc>
        <w:tc>
          <w:tcPr>
            <w:tcW w:w="4408" w:type="dxa"/>
            <w:gridSpan w:val="4"/>
            <w:tcBorders>
              <w:right w:val="dashed" w:sz="8" w:space="0" w:color="auto"/>
            </w:tcBorders>
            <w:shd w:val="clear" w:color="auto" w:fill="76923C" w:themeFill="accent3" w:themeFillShade="BF"/>
          </w:tcPr>
          <w:p w:rsidR="00341B4A" w:rsidRPr="00341B4A" w:rsidRDefault="00341B4A" w:rsidP="00341B4A">
            <w:pPr>
              <w:rPr>
                <w:rFonts w:ascii="Arial" w:hAnsi="Arial"/>
                <w:lang w:eastAsia="es-ES"/>
              </w:rPr>
            </w:pPr>
            <w:r w:rsidRPr="00341B4A">
              <w:rPr>
                <w:rFonts w:ascii="Arial" w:hAnsi="Arial"/>
                <w:lang w:eastAsia="es-ES"/>
              </w:rPr>
              <w:t xml:space="preserve"> 7,139.40 </w:t>
            </w:r>
          </w:p>
        </w:tc>
        <w:tc>
          <w:tcPr>
            <w:tcW w:w="1045" w:type="dxa"/>
            <w:tcBorders>
              <w:left w:val="dashed" w:sz="8" w:space="0" w:color="auto"/>
              <w:bottom w:val="single" w:sz="4" w:space="0" w:color="auto"/>
            </w:tcBorders>
            <w:shd w:val="clear" w:color="auto" w:fill="C2D69B" w:themeFill="accent3" w:themeFillTint="99"/>
            <w:vAlign w:val="center"/>
          </w:tcPr>
          <w:p w:rsidR="00341B4A" w:rsidRPr="00341B4A" w:rsidRDefault="00341B4A" w:rsidP="00341B4A">
            <w:pPr>
              <w:rPr>
                <w:rFonts w:ascii="Calibri" w:hAnsi="Calibri" w:cs="Calibri"/>
                <w:lang w:eastAsia="es-ES"/>
              </w:rPr>
            </w:pPr>
            <w:r w:rsidRPr="00341B4A">
              <w:rPr>
                <w:rFonts w:ascii="Calibri" w:hAnsi="Calibri" w:cs="Calibri"/>
                <w:lang w:eastAsia="es-ES"/>
              </w:rPr>
              <w:t>341.60</w:t>
            </w:r>
          </w:p>
        </w:tc>
        <w:tc>
          <w:tcPr>
            <w:tcW w:w="1107" w:type="dxa"/>
            <w:tcBorders>
              <w:top w:val="single" w:sz="4" w:space="0" w:color="auto"/>
              <w:bottom w:val="nil"/>
              <w:right w:val="nil"/>
            </w:tcBorders>
            <w:vAlign w:val="center"/>
          </w:tcPr>
          <w:p w:rsidR="00341B4A" w:rsidRPr="00341B4A" w:rsidRDefault="00341B4A" w:rsidP="00341B4A">
            <w:pPr>
              <w:rPr>
                <w:rFonts w:ascii="Calibri" w:hAnsi="Calibri" w:cs="Calibri"/>
                <w:lang w:eastAsia="es-ES"/>
              </w:rPr>
            </w:pPr>
            <w:r w:rsidRPr="00341B4A">
              <w:rPr>
                <w:rFonts w:ascii="Calibri" w:hAnsi="Calibri" w:cs="Calibri"/>
                <w:lang w:eastAsia="es-ES"/>
              </w:rPr>
              <w:t>TPA</w:t>
            </w:r>
          </w:p>
        </w:tc>
        <w:tc>
          <w:tcPr>
            <w:tcW w:w="1046" w:type="dxa"/>
            <w:tcBorders>
              <w:top w:val="nil"/>
              <w:left w:val="nil"/>
              <w:bottom w:val="nil"/>
              <w:right w:val="nil"/>
            </w:tcBorders>
            <w:vAlign w:val="center"/>
          </w:tcPr>
          <w:p w:rsidR="00341B4A" w:rsidRPr="00341B4A" w:rsidRDefault="00341B4A" w:rsidP="00341B4A">
            <w:pPr>
              <w:rPr>
                <w:rFonts w:ascii="Calibri" w:hAnsi="Calibri" w:cs="Calibri"/>
                <w:lang w:eastAsia="es-ES"/>
              </w:rPr>
            </w:pPr>
          </w:p>
        </w:tc>
      </w:tr>
      <w:tr w:rsidR="00341B4A" w:rsidRPr="00341B4A" w:rsidTr="00F93822">
        <w:trPr>
          <w:trHeight w:val="340"/>
        </w:trPr>
        <w:tc>
          <w:tcPr>
            <w:tcW w:w="817" w:type="dxa"/>
            <w:shd w:val="clear" w:color="auto" w:fill="31849B" w:themeFill="accent5" w:themeFillShade="BF"/>
            <w:vAlign w:val="center"/>
          </w:tcPr>
          <w:p w:rsidR="00341B4A" w:rsidRPr="00341B4A" w:rsidRDefault="00341B4A" w:rsidP="00341B4A">
            <w:pPr>
              <w:rPr>
                <w:rFonts w:ascii="Calibri" w:hAnsi="Calibri" w:cs="Calibri"/>
                <w:b/>
                <w:lang w:eastAsia="es-ES"/>
              </w:rPr>
            </w:pPr>
            <w:r w:rsidRPr="00341B4A">
              <w:rPr>
                <w:rFonts w:ascii="Calibri" w:hAnsi="Calibri" w:cs="Calibri"/>
                <w:b/>
                <w:lang w:eastAsia="es-ES"/>
              </w:rPr>
              <w:t>TON</w:t>
            </w:r>
          </w:p>
        </w:tc>
        <w:tc>
          <w:tcPr>
            <w:tcW w:w="3363" w:type="dxa"/>
            <w:gridSpan w:val="3"/>
            <w:tcBorders>
              <w:right w:val="dashed" w:sz="8" w:space="0" w:color="auto"/>
            </w:tcBorders>
            <w:shd w:val="clear" w:color="auto" w:fill="31849B" w:themeFill="accent5" w:themeFillShade="BF"/>
          </w:tcPr>
          <w:p w:rsidR="00341B4A" w:rsidRPr="00341B4A" w:rsidRDefault="00341B4A" w:rsidP="00341B4A">
            <w:pPr>
              <w:rPr>
                <w:rFonts w:ascii="Arial" w:hAnsi="Arial"/>
                <w:lang w:eastAsia="es-ES"/>
              </w:rPr>
            </w:pPr>
            <w:r w:rsidRPr="00341B4A">
              <w:rPr>
                <w:rFonts w:ascii="Arial" w:hAnsi="Arial"/>
                <w:lang w:eastAsia="es-ES"/>
              </w:rPr>
              <w:t xml:space="preserve"> 6,478.45 </w:t>
            </w:r>
          </w:p>
        </w:tc>
        <w:tc>
          <w:tcPr>
            <w:tcW w:w="1045" w:type="dxa"/>
            <w:tcBorders>
              <w:left w:val="dashed" w:sz="8" w:space="0" w:color="auto"/>
              <w:bottom w:val="single" w:sz="4" w:space="0" w:color="auto"/>
            </w:tcBorders>
            <w:shd w:val="clear" w:color="auto" w:fill="92CDDC" w:themeFill="accent5" w:themeFillTint="99"/>
            <w:vAlign w:val="center"/>
          </w:tcPr>
          <w:p w:rsidR="00341B4A" w:rsidRPr="00341B4A" w:rsidRDefault="00341B4A" w:rsidP="00341B4A">
            <w:pPr>
              <w:rPr>
                <w:rFonts w:ascii="Calibri" w:hAnsi="Calibri" w:cs="Calibri"/>
                <w:lang w:eastAsia="es-ES"/>
              </w:rPr>
            </w:pPr>
            <w:r w:rsidRPr="00341B4A">
              <w:rPr>
                <w:rFonts w:ascii="Calibri" w:hAnsi="Calibri" w:cs="Calibri"/>
                <w:lang w:eastAsia="es-ES"/>
              </w:rPr>
              <w:t>660.95</w:t>
            </w:r>
          </w:p>
        </w:tc>
        <w:tc>
          <w:tcPr>
            <w:tcW w:w="1045" w:type="dxa"/>
            <w:tcBorders>
              <w:bottom w:val="nil"/>
              <w:right w:val="nil"/>
            </w:tcBorders>
            <w:vAlign w:val="center"/>
          </w:tcPr>
          <w:p w:rsidR="00341B4A" w:rsidRPr="00341B4A" w:rsidRDefault="00341B4A" w:rsidP="00341B4A">
            <w:pPr>
              <w:rPr>
                <w:rFonts w:ascii="Calibri" w:hAnsi="Calibri" w:cs="Calibri"/>
                <w:lang w:eastAsia="es-ES"/>
              </w:rPr>
            </w:pPr>
            <w:r w:rsidRPr="00341B4A">
              <w:rPr>
                <w:rFonts w:ascii="Calibri" w:hAnsi="Calibri" w:cs="Calibri"/>
                <w:lang w:eastAsia="es-ES"/>
              </w:rPr>
              <w:t>TPNP</w:t>
            </w:r>
          </w:p>
        </w:tc>
        <w:tc>
          <w:tcPr>
            <w:tcW w:w="1107" w:type="dxa"/>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1046" w:type="dxa"/>
            <w:tcBorders>
              <w:top w:val="nil"/>
              <w:left w:val="nil"/>
              <w:bottom w:val="nil"/>
              <w:right w:val="nil"/>
            </w:tcBorders>
            <w:vAlign w:val="center"/>
          </w:tcPr>
          <w:p w:rsidR="00341B4A" w:rsidRPr="00341B4A" w:rsidRDefault="00341B4A" w:rsidP="00341B4A">
            <w:pPr>
              <w:rPr>
                <w:rFonts w:ascii="Calibri" w:hAnsi="Calibri" w:cs="Calibri"/>
                <w:lang w:eastAsia="es-ES"/>
              </w:rPr>
            </w:pPr>
          </w:p>
        </w:tc>
      </w:tr>
      <w:tr w:rsidR="00341B4A" w:rsidRPr="00341B4A" w:rsidTr="00F93822">
        <w:trPr>
          <w:trHeight w:val="340"/>
        </w:trPr>
        <w:tc>
          <w:tcPr>
            <w:tcW w:w="817" w:type="dxa"/>
            <w:shd w:val="clear" w:color="auto" w:fill="5F497A" w:themeFill="accent4" w:themeFillShade="BF"/>
            <w:vAlign w:val="center"/>
          </w:tcPr>
          <w:p w:rsidR="00341B4A" w:rsidRPr="00341B4A" w:rsidRDefault="00341B4A" w:rsidP="00341B4A">
            <w:pPr>
              <w:rPr>
                <w:rFonts w:ascii="Calibri" w:hAnsi="Calibri" w:cs="Calibri"/>
                <w:b/>
                <w:lang w:eastAsia="es-ES"/>
              </w:rPr>
            </w:pPr>
            <w:r w:rsidRPr="00341B4A">
              <w:rPr>
                <w:rFonts w:ascii="Calibri" w:hAnsi="Calibri" w:cs="Calibri"/>
                <w:b/>
                <w:lang w:eastAsia="es-ES"/>
              </w:rPr>
              <w:t>TOU</w:t>
            </w:r>
          </w:p>
        </w:tc>
        <w:tc>
          <w:tcPr>
            <w:tcW w:w="2318" w:type="dxa"/>
            <w:gridSpan w:val="2"/>
            <w:tcBorders>
              <w:right w:val="dashed" w:sz="8" w:space="0" w:color="auto"/>
            </w:tcBorders>
            <w:shd w:val="clear" w:color="auto" w:fill="5F497A" w:themeFill="accent4" w:themeFillShade="BF"/>
          </w:tcPr>
          <w:p w:rsidR="00341B4A" w:rsidRPr="00341B4A" w:rsidRDefault="00341B4A" w:rsidP="00341B4A">
            <w:pPr>
              <w:rPr>
                <w:rFonts w:ascii="Arial" w:hAnsi="Arial"/>
                <w:lang w:eastAsia="es-ES"/>
              </w:rPr>
            </w:pPr>
            <w:r w:rsidRPr="00341B4A">
              <w:rPr>
                <w:rFonts w:ascii="Arial" w:hAnsi="Arial"/>
                <w:lang w:eastAsia="es-ES"/>
              </w:rPr>
              <w:t xml:space="preserve"> 5,016.95 </w:t>
            </w:r>
          </w:p>
        </w:tc>
        <w:tc>
          <w:tcPr>
            <w:tcW w:w="1045" w:type="dxa"/>
            <w:tcBorders>
              <w:left w:val="dashed" w:sz="8" w:space="0" w:color="auto"/>
              <w:bottom w:val="single" w:sz="4" w:space="0" w:color="auto"/>
            </w:tcBorders>
            <w:shd w:val="clear" w:color="auto" w:fill="B2A1C7" w:themeFill="accent4" w:themeFillTint="99"/>
            <w:vAlign w:val="center"/>
          </w:tcPr>
          <w:p w:rsidR="00341B4A" w:rsidRPr="00341B4A" w:rsidRDefault="00341B4A" w:rsidP="00341B4A">
            <w:pPr>
              <w:rPr>
                <w:rFonts w:ascii="Calibri" w:hAnsi="Calibri" w:cs="Calibri"/>
                <w:lang w:eastAsia="es-ES"/>
              </w:rPr>
            </w:pPr>
            <w:r w:rsidRPr="00341B4A">
              <w:rPr>
                <w:rFonts w:ascii="Calibri" w:hAnsi="Calibri" w:cs="Calibri"/>
                <w:lang w:eastAsia="es-ES"/>
              </w:rPr>
              <w:t>1,461.50</w:t>
            </w:r>
          </w:p>
        </w:tc>
        <w:tc>
          <w:tcPr>
            <w:tcW w:w="1045" w:type="dxa"/>
            <w:tcBorders>
              <w:bottom w:val="nil"/>
              <w:right w:val="nil"/>
            </w:tcBorders>
            <w:vAlign w:val="center"/>
          </w:tcPr>
          <w:p w:rsidR="00341B4A" w:rsidRPr="00341B4A" w:rsidRDefault="00341B4A" w:rsidP="00341B4A">
            <w:pPr>
              <w:rPr>
                <w:rFonts w:ascii="Calibri" w:hAnsi="Calibri" w:cs="Calibri"/>
                <w:lang w:eastAsia="es-ES"/>
              </w:rPr>
            </w:pPr>
            <w:r w:rsidRPr="00341B4A">
              <w:rPr>
                <w:rFonts w:ascii="Calibri" w:hAnsi="Calibri" w:cs="Calibri"/>
                <w:lang w:eastAsia="es-ES"/>
              </w:rPr>
              <w:t>TPOP</w:t>
            </w:r>
          </w:p>
        </w:tc>
        <w:tc>
          <w:tcPr>
            <w:tcW w:w="1045" w:type="dxa"/>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1107" w:type="dxa"/>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1046" w:type="dxa"/>
            <w:tcBorders>
              <w:top w:val="nil"/>
              <w:left w:val="nil"/>
              <w:bottom w:val="nil"/>
              <w:right w:val="nil"/>
            </w:tcBorders>
            <w:vAlign w:val="center"/>
          </w:tcPr>
          <w:p w:rsidR="00341B4A" w:rsidRPr="00341B4A" w:rsidRDefault="00341B4A" w:rsidP="00341B4A">
            <w:pPr>
              <w:rPr>
                <w:rFonts w:ascii="Calibri" w:hAnsi="Calibri" w:cs="Calibri"/>
                <w:lang w:eastAsia="es-ES"/>
              </w:rPr>
            </w:pPr>
          </w:p>
        </w:tc>
      </w:tr>
      <w:tr w:rsidR="00341B4A" w:rsidRPr="00341B4A" w:rsidTr="00F93822">
        <w:trPr>
          <w:trHeight w:val="340"/>
        </w:trPr>
        <w:tc>
          <w:tcPr>
            <w:tcW w:w="817" w:type="dxa"/>
            <w:shd w:val="clear" w:color="auto" w:fill="4A442A" w:themeFill="background2" w:themeFillShade="40"/>
            <w:vAlign w:val="center"/>
          </w:tcPr>
          <w:p w:rsidR="00341B4A" w:rsidRPr="00341B4A" w:rsidRDefault="00341B4A" w:rsidP="00341B4A">
            <w:pPr>
              <w:rPr>
                <w:rFonts w:ascii="Calibri" w:hAnsi="Calibri" w:cs="Calibri"/>
                <w:b/>
                <w:lang w:eastAsia="es-ES"/>
              </w:rPr>
            </w:pPr>
            <w:r w:rsidRPr="00341B4A">
              <w:rPr>
                <w:rFonts w:ascii="Calibri" w:hAnsi="Calibri" w:cs="Calibri"/>
                <w:b/>
                <w:lang w:eastAsia="es-ES"/>
              </w:rPr>
              <w:t>TPN</w:t>
            </w:r>
          </w:p>
        </w:tc>
        <w:tc>
          <w:tcPr>
            <w:tcW w:w="1273" w:type="dxa"/>
            <w:tcBorders>
              <w:right w:val="dashed" w:sz="8" w:space="0" w:color="auto"/>
            </w:tcBorders>
            <w:shd w:val="clear" w:color="auto" w:fill="4A442A" w:themeFill="background2" w:themeFillShade="40"/>
          </w:tcPr>
          <w:p w:rsidR="00341B4A" w:rsidRPr="00341B4A" w:rsidRDefault="00341B4A" w:rsidP="00341B4A">
            <w:pPr>
              <w:rPr>
                <w:rFonts w:ascii="Arial" w:hAnsi="Arial"/>
                <w:lang w:eastAsia="es-ES"/>
              </w:rPr>
            </w:pPr>
            <w:r w:rsidRPr="00341B4A">
              <w:rPr>
                <w:rFonts w:ascii="Arial" w:hAnsi="Arial"/>
                <w:lang w:eastAsia="es-ES"/>
              </w:rPr>
              <w:t xml:space="preserve"> 4,855.70 </w:t>
            </w:r>
          </w:p>
        </w:tc>
        <w:tc>
          <w:tcPr>
            <w:tcW w:w="1045" w:type="dxa"/>
            <w:tcBorders>
              <w:left w:val="dashed" w:sz="8" w:space="0" w:color="auto"/>
            </w:tcBorders>
            <w:shd w:val="clear" w:color="auto" w:fill="948A54" w:themeFill="background2" w:themeFillShade="80"/>
            <w:vAlign w:val="center"/>
          </w:tcPr>
          <w:p w:rsidR="00341B4A" w:rsidRPr="00341B4A" w:rsidRDefault="00341B4A" w:rsidP="00341B4A">
            <w:pPr>
              <w:rPr>
                <w:rFonts w:ascii="Calibri" w:hAnsi="Calibri" w:cs="Calibri"/>
                <w:lang w:eastAsia="es-ES"/>
              </w:rPr>
            </w:pPr>
            <w:r w:rsidRPr="00341B4A">
              <w:rPr>
                <w:rFonts w:ascii="Calibri" w:hAnsi="Calibri" w:cs="Calibri"/>
                <w:lang w:eastAsia="es-ES"/>
              </w:rPr>
              <w:t>161.25</w:t>
            </w:r>
          </w:p>
        </w:tc>
        <w:tc>
          <w:tcPr>
            <w:tcW w:w="1045" w:type="dxa"/>
            <w:tcBorders>
              <w:bottom w:val="nil"/>
              <w:right w:val="nil"/>
            </w:tcBorders>
            <w:vAlign w:val="center"/>
          </w:tcPr>
          <w:p w:rsidR="00341B4A" w:rsidRPr="00341B4A" w:rsidRDefault="00341B4A" w:rsidP="00341B4A">
            <w:pPr>
              <w:rPr>
                <w:rFonts w:ascii="Calibri" w:hAnsi="Calibri" w:cs="Calibri"/>
                <w:lang w:eastAsia="es-ES"/>
              </w:rPr>
            </w:pPr>
            <w:r w:rsidRPr="00341B4A">
              <w:rPr>
                <w:rFonts w:ascii="Calibri" w:hAnsi="Calibri" w:cs="Calibri"/>
                <w:lang w:eastAsia="es-ES"/>
              </w:rPr>
              <w:t>TPDP</w:t>
            </w:r>
          </w:p>
        </w:tc>
        <w:tc>
          <w:tcPr>
            <w:tcW w:w="1045" w:type="dxa"/>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1045" w:type="dxa"/>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1107" w:type="dxa"/>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1046" w:type="dxa"/>
            <w:tcBorders>
              <w:top w:val="nil"/>
              <w:left w:val="nil"/>
              <w:bottom w:val="nil"/>
              <w:right w:val="nil"/>
            </w:tcBorders>
            <w:vAlign w:val="center"/>
          </w:tcPr>
          <w:p w:rsidR="00341B4A" w:rsidRPr="00341B4A" w:rsidRDefault="00341B4A" w:rsidP="00341B4A">
            <w:pPr>
              <w:rPr>
                <w:rFonts w:ascii="Calibri" w:hAnsi="Calibri" w:cs="Calibri"/>
                <w:lang w:eastAsia="es-ES"/>
              </w:rPr>
            </w:pPr>
          </w:p>
        </w:tc>
      </w:tr>
      <w:tr w:rsidR="00341B4A" w:rsidRPr="00341B4A" w:rsidTr="00F93822">
        <w:trPr>
          <w:trHeight w:val="340"/>
        </w:trPr>
        <w:tc>
          <w:tcPr>
            <w:tcW w:w="817" w:type="dxa"/>
            <w:tcBorders>
              <w:left w:val="nil"/>
              <w:right w:val="nil"/>
            </w:tcBorders>
            <w:vAlign w:val="center"/>
          </w:tcPr>
          <w:p w:rsidR="00341B4A" w:rsidRPr="00341B4A" w:rsidRDefault="00341B4A" w:rsidP="00341B4A">
            <w:pPr>
              <w:rPr>
                <w:rFonts w:ascii="Calibri" w:hAnsi="Calibri" w:cs="Calibri"/>
                <w:lang w:eastAsia="es-ES"/>
              </w:rPr>
            </w:pPr>
          </w:p>
        </w:tc>
        <w:tc>
          <w:tcPr>
            <w:tcW w:w="1273" w:type="dxa"/>
            <w:tcBorders>
              <w:left w:val="nil"/>
              <w:right w:val="nil"/>
            </w:tcBorders>
            <w:vAlign w:val="center"/>
          </w:tcPr>
          <w:p w:rsidR="00341B4A" w:rsidRPr="00341B4A" w:rsidRDefault="00341B4A" w:rsidP="00341B4A">
            <w:pPr>
              <w:rPr>
                <w:rFonts w:ascii="Calibri" w:hAnsi="Calibri" w:cs="Calibri"/>
                <w:lang w:eastAsia="es-ES"/>
              </w:rPr>
            </w:pPr>
          </w:p>
        </w:tc>
        <w:tc>
          <w:tcPr>
            <w:tcW w:w="1045" w:type="dxa"/>
            <w:tcBorders>
              <w:left w:val="nil"/>
              <w:right w:val="nil"/>
            </w:tcBorders>
            <w:vAlign w:val="center"/>
          </w:tcPr>
          <w:p w:rsidR="00341B4A" w:rsidRPr="00341B4A" w:rsidRDefault="00341B4A" w:rsidP="00341B4A">
            <w:pPr>
              <w:rPr>
                <w:rFonts w:ascii="Calibri" w:hAnsi="Calibri" w:cs="Calibri"/>
                <w:lang w:eastAsia="es-ES"/>
              </w:rPr>
            </w:pPr>
          </w:p>
        </w:tc>
        <w:tc>
          <w:tcPr>
            <w:tcW w:w="1045" w:type="dxa"/>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1045" w:type="dxa"/>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1045" w:type="dxa"/>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1107" w:type="dxa"/>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1046" w:type="dxa"/>
            <w:tcBorders>
              <w:top w:val="nil"/>
              <w:left w:val="nil"/>
              <w:bottom w:val="nil"/>
              <w:right w:val="nil"/>
            </w:tcBorders>
            <w:vAlign w:val="center"/>
          </w:tcPr>
          <w:p w:rsidR="00341B4A" w:rsidRPr="00341B4A" w:rsidRDefault="00341B4A" w:rsidP="00341B4A">
            <w:pPr>
              <w:rPr>
                <w:rFonts w:ascii="Calibri" w:hAnsi="Calibri" w:cs="Calibri"/>
                <w:lang w:eastAsia="es-ES"/>
              </w:rPr>
            </w:pPr>
          </w:p>
        </w:tc>
      </w:tr>
      <w:tr w:rsidR="00341B4A" w:rsidRPr="00341B4A" w:rsidTr="00F93822">
        <w:trPr>
          <w:trHeight w:val="340"/>
        </w:trPr>
        <w:tc>
          <w:tcPr>
            <w:tcW w:w="817" w:type="dxa"/>
            <w:shd w:val="clear" w:color="auto" w:fill="auto"/>
            <w:vAlign w:val="center"/>
          </w:tcPr>
          <w:p w:rsidR="00341B4A" w:rsidRPr="00341B4A" w:rsidRDefault="00341B4A" w:rsidP="00341B4A">
            <w:pPr>
              <w:rPr>
                <w:rFonts w:ascii="Calibri" w:hAnsi="Calibri" w:cs="Calibri"/>
                <w:b/>
                <w:lang w:eastAsia="es-ES"/>
              </w:rPr>
            </w:pPr>
            <w:r w:rsidRPr="00341B4A">
              <w:rPr>
                <w:rFonts w:ascii="Calibri" w:hAnsi="Calibri" w:cs="Calibri"/>
                <w:b/>
                <w:lang w:eastAsia="es-ES"/>
              </w:rPr>
              <w:t>OEE=</w:t>
            </w:r>
          </w:p>
        </w:tc>
        <w:tc>
          <w:tcPr>
            <w:tcW w:w="1273" w:type="dxa"/>
            <w:shd w:val="clear" w:color="auto" w:fill="auto"/>
            <w:vAlign w:val="center"/>
          </w:tcPr>
          <w:p w:rsidR="00341B4A" w:rsidRPr="00341B4A" w:rsidRDefault="00341B4A" w:rsidP="00341B4A">
            <w:pPr>
              <w:rPr>
                <w:rFonts w:ascii="Calibri" w:hAnsi="Calibri" w:cs="Calibri"/>
                <w:b/>
                <w:lang w:eastAsia="es-ES"/>
              </w:rPr>
            </w:pPr>
            <w:r w:rsidRPr="00341B4A">
              <w:rPr>
                <w:rFonts w:ascii="Calibri" w:hAnsi="Calibri" w:cs="Calibri"/>
                <w:b/>
                <w:lang w:eastAsia="es-ES"/>
              </w:rPr>
              <w:t>A x ƞ x q</w:t>
            </w:r>
          </w:p>
        </w:tc>
        <w:tc>
          <w:tcPr>
            <w:tcW w:w="1045" w:type="dxa"/>
            <w:shd w:val="clear" w:color="auto" w:fill="auto"/>
            <w:vAlign w:val="center"/>
          </w:tcPr>
          <w:p w:rsidR="00341B4A" w:rsidRPr="00341B4A" w:rsidRDefault="00341B4A" w:rsidP="00341B4A">
            <w:pPr>
              <w:rPr>
                <w:rFonts w:ascii="Calibri" w:hAnsi="Calibri" w:cs="Calibri"/>
                <w:b/>
                <w:lang w:eastAsia="es-ES"/>
              </w:rPr>
            </w:pPr>
            <w:r w:rsidRPr="00341B4A">
              <w:rPr>
                <w:rFonts w:ascii="Calibri" w:hAnsi="Calibri" w:cs="Calibri"/>
                <w:b/>
                <w:lang w:eastAsia="es-ES"/>
              </w:rPr>
              <w:t>64.91%</w:t>
            </w:r>
          </w:p>
        </w:tc>
        <w:tc>
          <w:tcPr>
            <w:tcW w:w="1045" w:type="dxa"/>
            <w:tcBorders>
              <w:top w:val="nil"/>
              <w:bottom w:val="nil"/>
              <w:right w:val="nil"/>
            </w:tcBorders>
            <w:vAlign w:val="center"/>
          </w:tcPr>
          <w:p w:rsidR="00341B4A" w:rsidRPr="00341B4A" w:rsidRDefault="00341B4A" w:rsidP="00341B4A">
            <w:pPr>
              <w:rPr>
                <w:rFonts w:ascii="Calibri" w:hAnsi="Calibri" w:cs="Calibri"/>
                <w:lang w:eastAsia="es-ES"/>
              </w:rPr>
            </w:pPr>
          </w:p>
        </w:tc>
        <w:tc>
          <w:tcPr>
            <w:tcW w:w="1045" w:type="dxa"/>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1045" w:type="dxa"/>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1107" w:type="dxa"/>
            <w:tcBorders>
              <w:top w:val="nil"/>
              <w:left w:val="nil"/>
              <w:bottom w:val="nil"/>
              <w:right w:val="nil"/>
            </w:tcBorders>
            <w:vAlign w:val="center"/>
          </w:tcPr>
          <w:p w:rsidR="00341B4A" w:rsidRPr="00341B4A" w:rsidRDefault="00341B4A" w:rsidP="00341B4A">
            <w:pPr>
              <w:rPr>
                <w:rFonts w:ascii="Calibri" w:hAnsi="Calibri" w:cs="Calibri"/>
                <w:lang w:eastAsia="es-ES"/>
              </w:rPr>
            </w:pPr>
          </w:p>
        </w:tc>
        <w:tc>
          <w:tcPr>
            <w:tcW w:w="1046" w:type="dxa"/>
            <w:tcBorders>
              <w:top w:val="nil"/>
              <w:left w:val="nil"/>
              <w:bottom w:val="nil"/>
              <w:right w:val="nil"/>
            </w:tcBorders>
            <w:vAlign w:val="center"/>
          </w:tcPr>
          <w:p w:rsidR="00341B4A" w:rsidRPr="00341B4A" w:rsidRDefault="00341B4A" w:rsidP="00341B4A">
            <w:pPr>
              <w:keepNext/>
              <w:rPr>
                <w:rFonts w:ascii="Calibri" w:hAnsi="Calibri" w:cs="Calibri"/>
                <w:lang w:eastAsia="es-ES"/>
              </w:rPr>
            </w:pPr>
          </w:p>
        </w:tc>
      </w:tr>
    </w:tbl>
    <w:p w:rsidR="00341B4A" w:rsidRPr="00341B4A" w:rsidRDefault="00341B4A" w:rsidP="00341B4A">
      <w:pPr>
        <w:spacing w:after="0" w:line="240" w:lineRule="auto"/>
        <w:rPr>
          <w:rFonts w:ascii="Arial" w:eastAsia="Times New Roman" w:hAnsi="Arial" w:cs="Times New Roman"/>
          <w:sz w:val="20"/>
          <w:szCs w:val="20"/>
          <w:lang w:val="es-PE"/>
        </w:rPr>
      </w:pPr>
    </w:p>
    <w:p w:rsidR="00341B4A" w:rsidRPr="00341B4A" w:rsidRDefault="00341B4A" w:rsidP="00341B4A">
      <w:pPr>
        <w:spacing w:line="240" w:lineRule="auto"/>
        <w:outlineLvl w:val="0"/>
        <w:rPr>
          <w:rFonts w:ascii="Arial" w:eastAsia="Calibri" w:hAnsi="Arial" w:cs="Times New Roman"/>
          <w:b/>
          <w:bCs/>
          <w:sz w:val="24"/>
          <w:szCs w:val="24"/>
          <w:lang w:val="es-PE"/>
        </w:rPr>
        <w:sectPr w:rsidR="00341B4A" w:rsidRPr="00341B4A" w:rsidSect="00D635E4">
          <w:pgSz w:w="11907" w:h="16840" w:code="9"/>
          <w:pgMar w:top="1418" w:right="1418" w:bottom="1418" w:left="2268" w:header="709" w:footer="709" w:gutter="0"/>
          <w:cols w:space="708"/>
          <w:docGrid w:linePitch="360"/>
        </w:sectPr>
      </w:pPr>
    </w:p>
    <w:p w:rsidR="00341B4A" w:rsidRPr="00341B4A" w:rsidRDefault="00341B4A" w:rsidP="00341B4A">
      <w:pPr>
        <w:spacing w:line="240" w:lineRule="auto"/>
        <w:jc w:val="both"/>
        <w:rPr>
          <w:rFonts w:ascii="Arial" w:eastAsia="Calibri" w:hAnsi="Arial" w:cs="Times New Roman"/>
          <w:b/>
          <w:bCs/>
          <w:color w:val="000000"/>
          <w:sz w:val="24"/>
          <w:szCs w:val="18"/>
          <w:lang w:val="es-PE"/>
        </w:rPr>
        <w:sectPr w:rsidR="00341B4A" w:rsidRPr="00341B4A" w:rsidSect="00D635E4">
          <w:type w:val="continuous"/>
          <w:pgSz w:w="11907" w:h="16840" w:code="9"/>
          <w:pgMar w:top="1418" w:right="1418" w:bottom="1418" w:left="2268" w:header="709" w:footer="709" w:gutter="0"/>
          <w:cols w:space="708"/>
          <w:docGrid w:linePitch="360"/>
        </w:sectPr>
      </w:pPr>
      <w:bookmarkStart w:id="40" w:name="_Ref360441648"/>
      <w:bookmarkStart w:id="41" w:name="_Toc360444403"/>
    </w:p>
    <w:bookmarkEnd w:id="40"/>
    <w:bookmarkEnd w:id="41"/>
    <w:p w:rsidR="00341B4A" w:rsidRPr="00341B4A" w:rsidRDefault="00341B4A" w:rsidP="00341B4A">
      <w:pPr>
        <w:spacing w:line="240" w:lineRule="auto"/>
        <w:jc w:val="both"/>
        <w:rPr>
          <w:rFonts w:ascii="Arial" w:eastAsia="Calibri" w:hAnsi="Arial" w:cs="Times New Roman"/>
          <w:b/>
          <w:bCs/>
          <w:color w:val="000000"/>
          <w:sz w:val="24"/>
          <w:szCs w:val="18"/>
          <w:lang w:val="es-PE"/>
        </w:rPr>
        <w:sectPr w:rsidR="00341B4A" w:rsidRPr="00341B4A" w:rsidSect="00D635E4">
          <w:type w:val="continuous"/>
          <w:pgSz w:w="11907" w:h="16840" w:code="9"/>
          <w:pgMar w:top="1418" w:right="1418" w:bottom="1418" w:left="2268" w:header="709" w:footer="709" w:gutter="0"/>
          <w:cols w:space="708"/>
          <w:docGrid w:linePitch="360"/>
        </w:sectPr>
      </w:pPr>
    </w:p>
    <w:p w:rsidR="00341B4A" w:rsidRPr="00341B4A" w:rsidRDefault="00341B4A" w:rsidP="00341B4A">
      <w:pPr>
        <w:spacing w:line="240" w:lineRule="auto"/>
        <w:jc w:val="both"/>
        <w:rPr>
          <w:rFonts w:ascii="Arial" w:eastAsia="Calibri" w:hAnsi="Arial" w:cs="Times New Roman"/>
          <w:b/>
          <w:bCs/>
          <w:color w:val="000000"/>
          <w:sz w:val="24"/>
          <w:szCs w:val="18"/>
          <w:lang w:val="es-PE"/>
        </w:rPr>
      </w:pPr>
      <w:bookmarkStart w:id="42" w:name="_Ref360623742"/>
      <w:bookmarkStart w:id="43" w:name="_Toc385271367"/>
      <w:r w:rsidRPr="00341B4A">
        <w:rPr>
          <w:rFonts w:ascii="Arial" w:eastAsia="Calibri" w:hAnsi="Arial" w:cs="Times New Roman"/>
          <w:b/>
          <w:bCs/>
          <w:color w:val="000000"/>
          <w:sz w:val="24"/>
          <w:szCs w:val="18"/>
          <w:lang w:val="es-PE"/>
        </w:rPr>
        <w:lastRenderedPageBreak/>
        <w:t xml:space="preserve">Anexo </w:t>
      </w:r>
      <w:r w:rsidR="005F5B30" w:rsidRPr="00341B4A">
        <w:rPr>
          <w:rFonts w:ascii="Arial" w:eastAsia="Calibri" w:hAnsi="Arial" w:cs="Times New Roman"/>
          <w:b/>
          <w:bCs/>
          <w:color w:val="000000"/>
          <w:sz w:val="24"/>
          <w:szCs w:val="18"/>
          <w:lang w:val="es-PE"/>
        </w:rPr>
        <w:fldChar w:fldCharType="begin"/>
      </w:r>
      <w:r w:rsidRPr="00341B4A">
        <w:rPr>
          <w:rFonts w:ascii="Arial" w:eastAsia="Calibri" w:hAnsi="Arial" w:cs="Times New Roman"/>
          <w:b/>
          <w:bCs/>
          <w:color w:val="000000"/>
          <w:sz w:val="24"/>
          <w:szCs w:val="18"/>
          <w:lang w:val="es-PE"/>
        </w:rPr>
        <w:instrText xml:space="preserve"> SEQ Anexo \* ARABIC </w:instrText>
      </w:r>
      <w:r w:rsidR="005F5B30" w:rsidRPr="00341B4A">
        <w:rPr>
          <w:rFonts w:ascii="Arial" w:eastAsia="Calibri" w:hAnsi="Arial" w:cs="Times New Roman"/>
          <w:b/>
          <w:bCs/>
          <w:color w:val="000000"/>
          <w:sz w:val="24"/>
          <w:szCs w:val="18"/>
          <w:lang w:val="es-PE"/>
        </w:rPr>
        <w:fldChar w:fldCharType="separate"/>
      </w:r>
      <w:r w:rsidRPr="00341B4A">
        <w:rPr>
          <w:rFonts w:ascii="Arial" w:eastAsia="Calibri" w:hAnsi="Arial" w:cs="Times New Roman"/>
          <w:b/>
          <w:bCs/>
          <w:noProof/>
          <w:color w:val="000000"/>
          <w:sz w:val="24"/>
          <w:szCs w:val="18"/>
          <w:lang w:val="es-PE"/>
        </w:rPr>
        <w:t>11</w:t>
      </w:r>
      <w:r w:rsidR="005F5B30" w:rsidRPr="00341B4A">
        <w:rPr>
          <w:rFonts w:ascii="Arial" w:eastAsia="Calibri" w:hAnsi="Arial" w:cs="Times New Roman"/>
          <w:b/>
          <w:bCs/>
          <w:color w:val="000000"/>
          <w:sz w:val="24"/>
          <w:szCs w:val="18"/>
          <w:lang w:val="es-PE"/>
        </w:rPr>
        <w:fldChar w:fldCharType="end"/>
      </w:r>
      <w:bookmarkEnd w:id="42"/>
      <w:r w:rsidRPr="00341B4A">
        <w:rPr>
          <w:rFonts w:ascii="Arial" w:eastAsia="Calibri" w:hAnsi="Arial" w:cs="Times New Roman"/>
          <w:b/>
          <w:bCs/>
          <w:color w:val="000000"/>
          <w:sz w:val="24"/>
          <w:szCs w:val="18"/>
          <w:lang w:val="es-PE"/>
        </w:rPr>
        <w:t>. Auditoria TPM-MA Paso 1</w:t>
      </w:r>
      <w:bookmarkEnd w:id="37"/>
      <w:bookmarkEnd w:id="43"/>
    </w:p>
    <w:tbl>
      <w:tblPr>
        <w:tblStyle w:val="Tablaclsica41"/>
        <w:tblW w:w="0" w:type="auto"/>
        <w:tblLook w:val="04A0" w:firstRow="1" w:lastRow="0" w:firstColumn="1" w:lastColumn="0" w:noHBand="0" w:noVBand="1"/>
      </w:tblPr>
      <w:tblGrid>
        <w:gridCol w:w="2948"/>
        <w:gridCol w:w="1613"/>
        <w:gridCol w:w="1078"/>
        <w:gridCol w:w="1093"/>
        <w:gridCol w:w="1705"/>
      </w:tblGrid>
      <w:tr w:rsidR="00341B4A" w:rsidRPr="00341B4A" w:rsidTr="00F93822">
        <w:trPr>
          <w:cnfStyle w:val="100000000000" w:firstRow="1" w:lastRow="0" w:firstColumn="0" w:lastColumn="0" w:oddVBand="0" w:evenVBand="0" w:oddHBand="0" w:evenHBand="0" w:firstRowFirstColumn="0" w:firstRowLastColumn="0" w:lastRowFirstColumn="0" w:lastRowLastColumn="0"/>
          <w:trHeight w:val="397"/>
        </w:trPr>
        <w:tc>
          <w:tcPr>
            <w:cnfStyle w:val="001000000100" w:firstRow="0" w:lastRow="0" w:firstColumn="1" w:lastColumn="0" w:oddVBand="0" w:evenVBand="0" w:oddHBand="0" w:evenHBand="0" w:firstRowFirstColumn="1" w:firstRowLastColumn="0" w:lastRowFirstColumn="0" w:lastRowLastColumn="0"/>
            <w:tcW w:w="4561" w:type="dxa"/>
            <w:gridSpan w:val="2"/>
            <w:tcBorders>
              <w:bottom w:val="single" w:sz="4" w:space="0" w:color="auto"/>
            </w:tcBorders>
            <w:vAlign w:val="center"/>
          </w:tcPr>
          <w:p w:rsidR="00341B4A" w:rsidRPr="00341B4A" w:rsidRDefault="00341B4A" w:rsidP="00341B4A">
            <w:pPr>
              <w:rPr>
                <w:rFonts w:ascii="Arial" w:hAnsi="Arial"/>
              </w:rPr>
            </w:pPr>
            <w:r w:rsidRPr="00341B4A">
              <w:rPr>
                <w:rFonts w:ascii="Arial" w:hAnsi="Arial"/>
              </w:rPr>
              <w:t>TPM AUDITORÍA PASO 1</w:t>
            </w:r>
          </w:p>
          <w:p w:rsidR="00341B4A" w:rsidRPr="00341B4A" w:rsidRDefault="00341B4A" w:rsidP="00341B4A">
            <w:pPr>
              <w:rPr>
                <w:rFonts w:ascii="Arial" w:hAnsi="Arial"/>
              </w:rPr>
            </w:pPr>
            <w:r w:rsidRPr="00341B4A">
              <w:rPr>
                <w:rFonts w:ascii="Arial" w:hAnsi="Arial"/>
              </w:rPr>
              <w:t>Línea:                                         Fecha:</w:t>
            </w:r>
          </w:p>
        </w:tc>
        <w:tc>
          <w:tcPr>
            <w:tcW w:w="1078" w:type="dxa"/>
            <w:tcBorders>
              <w:bottom w:val="single" w:sz="4" w:space="0" w:color="auto"/>
            </w:tcBorders>
            <w:vAlign w:val="center"/>
          </w:tcPr>
          <w:p w:rsidR="00341B4A" w:rsidRPr="00341B4A" w:rsidRDefault="00341B4A" w:rsidP="00341B4A">
            <w:pPr>
              <w:cnfStyle w:val="100000000000" w:firstRow="1" w:lastRow="0" w:firstColumn="0" w:lastColumn="0" w:oddVBand="0" w:evenVBand="0" w:oddHBand="0" w:evenHBand="0" w:firstRowFirstColumn="0" w:firstRowLastColumn="0" w:lastRowFirstColumn="0" w:lastRowLastColumn="0"/>
              <w:rPr>
                <w:rFonts w:ascii="Arial" w:hAnsi="Arial"/>
              </w:rPr>
            </w:pPr>
          </w:p>
        </w:tc>
        <w:tc>
          <w:tcPr>
            <w:tcW w:w="1093" w:type="dxa"/>
            <w:tcBorders>
              <w:bottom w:val="single" w:sz="4" w:space="0" w:color="auto"/>
            </w:tcBorders>
            <w:vAlign w:val="center"/>
          </w:tcPr>
          <w:p w:rsidR="00341B4A" w:rsidRPr="00341B4A" w:rsidRDefault="00341B4A" w:rsidP="00341B4A">
            <w:pPr>
              <w:cnfStyle w:val="100000000000" w:firstRow="1" w:lastRow="0" w:firstColumn="0" w:lastColumn="0" w:oddVBand="0" w:evenVBand="0" w:oddHBand="0" w:evenHBand="0" w:firstRowFirstColumn="0" w:firstRowLastColumn="0" w:lastRowFirstColumn="0" w:lastRowLastColumn="0"/>
              <w:rPr>
                <w:rFonts w:ascii="Arial" w:hAnsi="Arial"/>
              </w:rPr>
            </w:pPr>
          </w:p>
        </w:tc>
        <w:tc>
          <w:tcPr>
            <w:tcW w:w="1705" w:type="dxa"/>
            <w:tcBorders>
              <w:bottom w:val="single" w:sz="4" w:space="0" w:color="auto"/>
            </w:tcBorders>
            <w:vAlign w:val="center"/>
          </w:tcPr>
          <w:p w:rsidR="00341B4A" w:rsidRPr="00341B4A" w:rsidRDefault="00341B4A" w:rsidP="00341B4A">
            <w:pPr>
              <w:cnfStyle w:val="100000000000" w:firstRow="1" w:lastRow="0" w:firstColumn="0" w:lastColumn="0" w:oddVBand="0" w:evenVBand="0" w:oddHBand="0" w:evenHBand="0" w:firstRowFirstColumn="0" w:firstRowLastColumn="0" w:lastRowFirstColumn="0" w:lastRowLastColumn="0"/>
              <w:rPr>
                <w:rFonts w:ascii="Arial" w:hAnsi="Arial"/>
              </w:rPr>
            </w:pPr>
          </w:p>
        </w:tc>
      </w:tr>
      <w:tr w:rsidR="00341B4A" w:rsidRPr="00341B4A" w:rsidTr="00F93822">
        <w:trPr>
          <w:trHeight w:val="397"/>
        </w:trPr>
        <w:tc>
          <w:tcPr>
            <w:cnfStyle w:val="001000000000" w:firstRow="0" w:lastRow="0" w:firstColumn="1" w:lastColumn="0" w:oddVBand="0" w:evenVBand="0" w:oddHBand="0" w:evenHBand="0" w:firstRowFirstColumn="0" w:firstRowLastColumn="0" w:lastRowFirstColumn="0" w:lastRowLastColumn="0"/>
            <w:tcW w:w="4561" w:type="dxa"/>
            <w:gridSpan w:val="2"/>
            <w:tcBorders>
              <w:top w:val="single" w:sz="4" w:space="0" w:color="auto"/>
              <w:left w:val="single" w:sz="4" w:space="0" w:color="auto"/>
              <w:bottom w:val="single" w:sz="4" w:space="0" w:color="auto"/>
              <w:right w:val="single" w:sz="4" w:space="0" w:color="auto"/>
            </w:tcBorders>
            <w:vAlign w:val="center"/>
          </w:tcPr>
          <w:p w:rsidR="00341B4A" w:rsidRPr="00341B4A" w:rsidRDefault="00341B4A" w:rsidP="00341B4A">
            <w:pPr>
              <w:rPr>
                <w:rFonts w:ascii="Arial" w:hAnsi="Arial"/>
              </w:rPr>
            </w:pPr>
            <w:r w:rsidRPr="00341B4A">
              <w:rPr>
                <w:rFonts w:ascii="Arial" w:hAnsi="Arial"/>
              </w:rPr>
              <w:t>CONCEPTO</w:t>
            </w:r>
          </w:p>
        </w:tc>
        <w:tc>
          <w:tcPr>
            <w:tcW w:w="1078" w:type="dxa"/>
            <w:tcBorders>
              <w:top w:val="single" w:sz="4" w:space="0" w:color="auto"/>
              <w:left w:val="single" w:sz="4" w:space="0" w:color="auto"/>
              <w:bottom w:val="single" w:sz="4" w:space="0" w:color="auto"/>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r w:rsidRPr="00341B4A">
              <w:rPr>
                <w:rFonts w:ascii="Arial" w:hAnsi="Arial"/>
              </w:rPr>
              <w:t>OK</w:t>
            </w:r>
          </w:p>
        </w:tc>
        <w:tc>
          <w:tcPr>
            <w:tcW w:w="1093" w:type="dxa"/>
            <w:tcBorders>
              <w:top w:val="single" w:sz="4" w:space="0" w:color="auto"/>
              <w:left w:val="single" w:sz="4" w:space="0" w:color="auto"/>
              <w:bottom w:val="single" w:sz="4" w:space="0" w:color="auto"/>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r w:rsidRPr="00341B4A">
              <w:rPr>
                <w:rFonts w:ascii="Arial" w:hAnsi="Arial"/>
              </w:rPr>
              <w:t>NOK</w:t>
            </w:r>
          </w:p>
        </w:tc>
        <w:tc>
          <w:tcPr>
            <w:tcW w:w="1705" w:type="dxa"/>
            <w:tcBorders>
              <w:top w:val="single" w:sz="4" w:space="0" w:color="auto"/>
              <w:left w:val="single" w:sz="4" w:space="0" w:color="auto"/>
              <w:bottom w:val="single" w:sz="4" w:space="0" w:color="auto"/>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r w:rsidRPr="00341B4A">
              <w:rPr>
                <w:rFonts w:ascii="Arial" w:hAnsi="Arial"/>
              </w:rPr>
              <w:t>COMENTARIOS</w:t>
            </w:r>
          </w:p>
        </w:tc>
      </w:tr>
      <w:tr w:rsidR="00341B4A" w:rsidRPr="00341B4A" w:rsidTr="00F93822">
        <w:trPr>
          <w:trHeight w:val="397"/>
        </w:trPr>
        <w:tc>
          <w:tcPr>
            <w:cnfStyle w:val="001000000000" w:firstRow="0" w:lastRow="0" w:firstColumn="1" w:lastColumn="0" w:oddVBand="0" w:evenVBand="0" w:oddHBand="0" w:evenHBand="0" w:firstRowFirstColumn="0" w:firstRowLastColumn="0" w:lastRowFirstColumn="0" w:lastRowLastColumn="0"/>
            <w:tcW w:w="4561" w:type="dxa"/>
            <w:gridSpan w:val="2"/>
            <w:tcBorders>
              <w:top w:val="single" w:sz="4" w:space="0" w:color="auto"/>
              <w:right w:val="single" w:sz="4" w:space="0" w:color="auto"/>
            </w:tcBorders>
            <w:vAlign w:val="center"/>
          </w:tcPr>
          <w:p w:rsidR="00341B4A" w:rsidRPr="00341B4A" w:rsidRDefault="00341B4A" w:rsidP="00341B4A">
            <w:pPr>
              <w:rPr>
                <w:rFonts w:ascii="Arial" w:hAnsi="Arial"/>
              </w:rPr>
            </w:pPr>
            <w:r w:rsidRPr="00341B4A">
              <w:rPr>
                <w:rFonts w:ascii="Arial" w:hAnsi="Arial"/>
              </w:rPr>
              <w:t>¿Se ha realizado la limpieza?</w:t>
            </w:r>
          </w:p>
        </w:tc>
        <w:tc>
          <w:tcPr>
            <w:tcW w:w="1078" w:type="dxa"/>
            <w:tcBorders>
              <w:top w:val="single" w:sz="4" w:space="0" w:color="auto"/>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093" w:type="dxa"/>
            <w:tcBorders>
              <w:top w:val="single" w:sz="4" w:space="0" w:color="auto"/>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705" w:type="dxa"/>
            <w:tcBorders>
              <w:top w:val="single" w:sz="4" w:space="0" w:color="auto"/>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r>
      <w:tr w:rsidR="00341B4A" w:rsidRPr="00341B4A" w:rsidTr="00F93822">
        <w:trPr>
          <w:trHeight w:val="397"/>
        </w:trPr>
        <w:tc>
          <w:tcPr>
            <w:cnfStyle w:val="001000000000" w:firstRow="0" w:lastRow="0" w:firstColumn="1" w:lastColumn="0" w:oddVBand="0" w:evenVBand="0" w:oddHBand="0" w:evenHBand="0" w:firstRowFirstColumn="0" w:firstRowLastColumn="0" w:lastRowFirstColumn="0" w:lastRowLastColumn="0"/>
            <w:tcW w:w="4561" w:type="dxa"/>
            <w:gridSpan w:val="2"/>
            <w:tcBorders>
              <w:right w:val="single" w:sz="4" w:space="0" w:color="auto"/>
            </w:tcBorders>
            <w:vAlign w:val="center"/>
          </w:tcPr>
          <w:p w:rsidR="00341B4A" w:rsidRPr="00341B4A" w:rsidRDefault="00341B4A" w:rsidP="00341B4A">
            <w:pPr>
              <w:rPr>
                <w:rFonts w:ascii="Arial" w:hAnsi="Arial"/>
                <w:lang w:eastAsia="es-ES"/>
              </w:rPr>
            </w:pPr>
            <w:r w:rsidRPr="00341B4A">
              <w:rPr>
                <w:rFonts w:ascii="Arial" w:hAnsi="Arial"/>
              </w:rPr>
              <w:t>¿El personal de la línea se ha formado en TPM?</w:t>
            </w:r>
          </w:p>
        </w:tc>
        <w:tc>
          <w:tcPr>
            <w:tcW w:w="1078"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093"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705"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r>
      <w:tr w:rsidR="00341B4A" w:rsidRPr="00341B4A" w:rsidTr="00F93822">
        <w:trPr>
          <w:trHeight w:val="397"/>
        </w:trPr>
        <w:tc>
          <w:tcPr>
            <w:cnfStyle w:val="001000000000" w:firstRow="0" w:lastRow="0" w:firstColumn="1" w:lastColumn="0" w:oddVBand="0" w:evenVBand="0" w:oddHBand="0" w:evenHBand="0" w:firstRowFirstColumn="0" w:firstRowLastColumn="0" w:lastRowFirstColumn="0" w:lastRowLastColumn="0"/>
            <w:tcW w:w="4561" w:type="dxa"/>
            <w:gridSpan w:val="2"/>
            <w:tcBorders>
              <w:right w:val="single" w:sz="4" w:space="0" w:color="auto"/>
            </w:tcBorders>
            <w:vAlign w:val="center"/>
          </w:tcPr>
          <w:p w:rsidR="00341B4A" w:rsidRPr="00341B4A" w:rsidRDefault="00341B4A" w:rsidP="00341B4A">
            <w:pPr>
              <w:rPr>
                <w:rFonts w:ascii="Arial" w:hAnsi="Arial"/>
                <w:lang w:eastAsia="es-ES"/>
              </w:rPr>
            </w:pPr>
            <w:r w:rsidRPr="00341B4A">
              <w:rPr>
                <w:rFonts w:ascii="Arial" w:hAnsi="Arial"/>
              </w:rPr>
              <w:t>¿El personal de la línea conoce los estándares de la línea?</w:t>
            </w:r>
          </w:p>
        </w:tc>
        <w:tc>
          <w:tcPr>
            <w:tcW w:w="1078"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093"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705"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r>
      <w:tr w:rsidR="00341B4A" w:rsidRPr="00341B4A" w:rsidTr="00F93822">
        <w:trPr>
          <w:trHeight w:val="397"/>
        </w:trPr>
        <w:tc>
          <w:tcPr>
            <w:cnfStyle w:val="001000000000" w:firstRow="0" w:lastRow="0" w:firstColumn="1" w:lastColumn="0" w:oddVBand="0" w:evenVBand="0" w:oddHBand="0" w:evenHBand="0" w:firstRowFirstColumn="0" w:firstRowLastColumn="0" w:lastRowFirstColumn="0" w:lastRowLastColumn="0"/>
            <w:tcW w:w="4561" w:type="dxa"/>
            <w:gridSpan w:val="2"/>
            <w:tcBorders>
              <w:right w:val="single" w:sz="4" w:space="0" w:color="auto"/>
            </w:tcBorders>
            <w:vAlign w:val="center"/>
          </w:tcPr>
          <w:p w:rsidR="00341B4A" w:rsidRPr="00341B4A" w:rsidRDefault="00341B4A" w:rsidP="00341B4A">
            <w:pPr>
              <w:rPr>
                <w:rFonts w:ascii="Arial" w:hAnsi="Arial"/>
                <w:lang w:eastAsia="es-ES"/>
              </w:rPr>
            </w:pPr>
            <w:r w:rsidRPr="00341B4A">
              <w:rPr>
                <w:rFonts w:ascii="Arial" w:hAnsi="Arial"/>
              </w:rPr>
              <w:t>¿Los indicadores del proceso OEE están actualizados?</w:t>
            </w:r>
          </w:p>
        </w:tc>
        <w:tc>
          <w:tcPr>
            <w:tcW w:w="1078"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093"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705"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r>
      <w:tr w:rsidR="00341B4A" w:rsidRPr="00341B4A" w:rsidTr="00F93822">
        <w:trPr>
          <w:trHeight w:val="397"/>
        </w:trPr>
        <w:tc>
          <w:tcPr>
            <w:cnfStyle w:val="001000000000" w:firstRow="0" w:lastRow="0" w:firstColumn="1" w:lastColumn="0" w:oddVBand="0" w:evenVBand="0" w:oddHBand="0" w:evenHBand="0" w:firstRowFirstColumn="0" w:firstRowLastColumn="0" w:lastRowFirstColumn="0" w:lastRowLastColumn="0"/>
            <w:tcW w:w="4561" w:type="dxa"/>
            <w:gridSpan w:val="2"/>
            <w:tcBorders>
              <w:right w:val="single" w:sz="4" w:space="0" w:color="auto"/>
            </w:tcBorders>
            <w:vAlign w:val="center"/>
          </w:tcPr>
          <w:p w:rsidR="00341B4A" w:rsidRPr="00341B4A" w:rsidRDefault="00341B4A" w:rsidP="00341B4A">
            <w:pPr>
              <w:rPr>
                <w:rFonts w:ascii="Arial" w:hAnsi="Arial"/>
                <w:lang w:eastAsia="es-ES"/>
              </w:rPr>
            </w:pPr>
            <w:r w:rsidRPr="00341B4A">
              <w:rPr>
                <w:rFonts w:ascii="Arial" w:hAnsi="Arial"/>
              </w:rPr>
              <w:t>¿Los puntos de difícil acceso han sido identificados?</w:t>
            </w:r>
          </w:p>
        </w:tc>
        <w:tc>
          <w:tcPr>
            <w:tcW w:w="1078"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093"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705"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r>
      <w:tr w:rsidR="00341B4A" w:rsidRPr="00341B4A" w:rsidTr="00F93822">
        <w:trPr>
          <w:trHeight w:val="397"/>
        </w:trPr>
        <w:tc>
          <w:tcPr>
            <w:cnfStyle w:val="001000000000" w:firstRow="0" w:lastRow="0" w:firstColumn="1" w:lastColumn="0" w:oddVBand="0" w:evenVBand="0" w:oddHBand="0" w:evenHBand="0" w:firstRowFirstColumn="0" w:firstRowLastColumn="0" w:lastRowFirstColumn="0" w:lastRowLastColumn="0"/>
            <w:tcW w:w="4561" w:type="dxa"/>
            <w:gridSpan w:val="2"/>
            <w:tcBorders>
              <w:right w:val="single" w:sz="4" w:space="0" w:color="auto"/>
            </w:tcBorders>
            <w:vAlign w:val="center"/>
          </w:tcPr>
          <w:p w:rsidR="00341B4A" w:rsidRPr="00341B4A" w:rsidRDefault="00341B4A" w:rsidP="00341B4A">
            <w:pPr>
              <w:rPr>
                <w:rFonts w:ascii="Arial" w:hAnsi="Arial"/>
                <w:lang w:eastAsia="es-ES"/>
              </w:rPr>
            </w:pPr>
            <w:r w:rsidRPr="00341B4A">
              <w:rPr>
                <w:rFonts w:ascii="Arial" w:hAnsi="Arial"/>
              </w:rPr>
              <w:t>¿Se han identificado los focos de suciedad?</w:t>
            </w:r>
          </w:p>
        </w:tc>
        <w:tc>
          <w:tcPr>
            <w:tcW w:w="1078"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093"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705"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r>
      <w:tr w:rsidR="00341B4A" w:rsidRPr="00341B4A" w:rsidTr="00F93822">
        <w:trPr>
          <w:trHeight w:val="397"/>
        </w:trPr>
        <w:tc>
          <w:tcPr>
            <w:cnfStyle w:val="001000000000" w:firstRow="0" w:lastRow="0" w:firstColumn="1" w:lastColumn="0" w:oddVBand="0" w:evenVBand="0" w:oddHBand="0" w:evenHBand="0" w:firstRowFirstColumn="0" w:firstRowLastColumn="0" w:lastRowFirstColumn="0" w:lastRowLastColumn="0"/>
            <w:tcW w:w="4561" w:type="dxa"/>
            <w:gridSpan w:val="2"/>
            <w:tcBorders>
              <w:right w:val="single" w:sz="4" w:space="0" w:color="auto"/>
            </w:tcBorders>
            <w:vAlign w:val="center"/>
          </w:tcPr>
          <w:p w:rsidR="00341B4A" w:rsidRPr="00341B4A" w:rsidRDefault="00341B4A" w:rsidP="00341B4A">
            <w:pPr>
              <w:rPr>
                <w:rFonts w:ascii="Arial" w:hAnsi="Arial"/>
                <w:lang w:eastAsia="es-ES"/>
              </w:rPr>
            </w:pPr>
            <w:r w:rsidRPr="00341B4A">
              <w:rPr>
                <w:rFonts w:ascii="Arial" w:hAnsi="Arial"/>
              </w:rPr>
              <w:t>¿El planning de limpieza y las instrucciones están disponibles?</w:t>
            </w:r>
          </w:p>
        </w:tc>
        <w:tc>
          <w:tcPr>
            <w:tcW w:w="1078"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093"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705"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r>
      <w:tr w:rsidR="00341B4A" w:rsidRPr="00341B4A" w:rsidTr="00F93822">
        <w:trPr>
          <w:trHeight w:val="397"/>
        </w:trPr>
        <w:tc>
          <w:tcPr>
            <w:cnfStyle w:val="001000000000" w:firstRow="0" w:lastRow="0" w:firstColumn="1" w:lastColumn="0" w:oddVBand="0" w:evenVBand="0" w:oddHBand="0" w:evenHBand="0" w:firstRowFirstColumn="0" w:firstRowLastColumn="0" w:lastRowFirstColumn="0" w:lastRowLastColumn="0"/>
            <w:tcW w:w="4561" w:type="dxa"/>
            <w:gridSpan w:val="2"/>
            <w:tcBorders>
              <w:right w:val="single" w:sz="4" w:space="0" w:color="auto"/>
            </w:tcBorders>
            <w:vAlign w:val="center"/>
          </w:tcPr>
          <w:p w:rsidR="00341B4A" w:rsidRPr="00341B4A" w:rsidRDefault="00341B4A" w:rsidP="00341B4A">
            <w:pPr>
              <w:rPr>
                <w:rFonts w:ascii="Arial" w:hAnsi="Arial"/>
                <w:lang w:eastAsia="es-ES"/>
              </w:rPr>
            </w:pPr>
            <w:r w:rsidRPr="00341B4A">
              <w:rPr>
                <w:rFonts w:ascii="Arial" w:hAnsi="Arial"/>
              </w:rPr>
              <w:t>¿Se ha resuelto el 75% de las tarjetas de anomalía TPM?</w:t>
            </w:r>
          </w:p>
        </w:tc>
        <w:tc>
          <w:tcPr>
            <w:tcW w:w="1078"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093"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705"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r>
      <w:tr w:rsidR="00341B4A" w:rsidRPr="00341B4A" w:rsidTr="00F93822">
        <w:trPr>
          <w:trHeight w:val="397"/>
        </w:trPr>
        <w:tc>
          <w:tcPr>
            <w:cnfStyle w:val="001000000000" w:firstRow="0" w:lastRow="0" w:firstColumn="1" w:lastColumn="0" w:oddVBand="0" w:evenVBand="0" w:oddHBand="0" w:evenHBand="0" w:firstRowFirstColumn="0" w:firstRowLastColumn="0" w:lastRowFirstColumn="0" w:lastRowLastColumn="0"/>
            <w:tcW w:w="4561" w:type="dxa"/>
            <w:gridSpan w:val="2"/>
            <w:tcBorders>
              <w:right w:val="single" w:sz="4" w:space="0" w:color="auto"/>
            </w:tcBorders>
            <w:vAlign w:val="center"/>
          </w:tcPr>
          <w:p w:rsidR="00341B4A" w:rsidRPr="00341B4A" w:rsidRDefault="00341B4A" w:rsidP="00341B4A">
            <w:pPr>
              <w:rPr>
                <w:rFonts w:ascii="Arial" w:hAnsi="Arial"/>
                <w:lang w:eastAsia="es-ES"/>
              </w:rPr>
            </w:pPr>
            <w:r w:rsidRPr="00341B4A">
              <w:rPr>
                <w:rFonts w:ascii="Arial" w:hAnsi="Arial"/>
              </w:rPr>
              <w:t>¿Está disponible el material de limpieza?</w:t>
            </w:r>
          </w:p>
        </w:tc>
        <w:tc>
          <w:tcPr>
            <w:tcW w:w="1078"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093"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705"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r>
      <w:tr w:rsidR="00341B4A" w:rsidRPr="00341B4A" w:rsidTr="00F93822">
        <w:trPr>
          <w:trHeight w:val="397"/>
        </w:trPr>
        <w:tc>
          <w:tcPr>
            <w:cnfStyle w:val="001000000000" w:firstRow="0" w:lastRow="0" w:firstColumn="1" w:lastColumn="0" w:oddVBand="0" w:evenVBand="0" w:oddHBand="0" w:evenHBand="0" w:firstRowFirstColumn="0" w:firstRowLastColumn="0" w:lastRowFirstColumn="0" w:lastRowLastColumn="0"/>
            <w:tcW w:w="4561" w:type="dxa"/>
            <w:gridSpan w:val="2"/>
            <w:tcBorders>
              <w:right w:val="single" w:sz="4" w:space="0" w:color="auto"/>
            </w:tcBorders>
            <w:vAlign w:val="center"/>
          </w:tcPr>
          <w:p w:rsidR="00341B4A" w:rsidRPr="00341B4A" w:rsidRDefault="00341B4A" w:rsidP="00341B4A">
            <w:pPr>
              <w:rPr>
                <w:rFonts w:ascii="Arial" w:hAnsi="Arial"/>
              </w:rPr>
            </w:pPr>
            <w:r w:rsidRPr="00341B4A">
              <w:rPr>
                <w:rFonts w:ascii="Arial" w:hAnsi="Arial"/>
              </w:rPr>
              <w:t>¿Se practica la limpieza 5S de la línea?</w:t>
            </w:r>
          </w:p>
        </w:tc>
        <w:tc>
          <w:tcPr>
            <w:tcW w:w="1078"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093"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705"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r>
      <w:tr w:rsidR="00341B4A" w:rsidRPr="00341B4A" w:rsidTr="00F93822">
        <w:trPr>
          <w:trHeight w:val="397"/>
        </w:trPr>
        <w:tc>
          <w:tcPr>
            <w:cnfStyle w:val="001000000000" w:firstRow="0" w:lastRow="0" w:firstColumn="1" w:lastColumn="0" w:oddVBand="0" w:evenVBand="0" w:oddHBand="0" w:evenHBand="0" w:firstRowFirstColumn="0" w:firstRowLastColumn="0" w:lastRowFirstColumn="0" w:lastRowLastColumn="0"/>
            <w:tcW w:w="4561" w:type="dxa"/>
            <w:gridSpan w:val="2"/>
            <w:tcBorders>
              <w:right w:val="single" w:sz="4" w:space="0" w:color="auto"/>
            </w:tcBorders>
            <w:vAlign w:val="center"/>
          </w:tcPr>
          <w:p w:rsidR="00341B4A" w:rsidRPr="00341B4A" w:rsidRDefault="00341B4A" w:rsidP="00341B4A">
            <w:pPr>
              <w:rPr>
                <w:rFonts w:ascii="Arial" w:hAnsi="Arial"/>
              </w:rPr>
            </w:pPr>
            <w:r w:rsidRPr="00341B4A">
              <w:rPr>
                <w:rFonts w:ascii="Arial" w:hAnsi="Arial"/>
              </w:rPr>
              <w:t>¿Se utiliza siempre las tarjetas TPM?</w:t>
            </w:r>
          </w:p>
        </w:tc>
        <w:tc>
          <w:tcPr>
            <w:tcW w:w="1078"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093"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705" w:type="dxa"/>
            <w:tcBorders>
              <w:top w:val="nil"/>
              <w:left w:val="single" w:sz="4" w:space="0" w:color="auto"/>
              <w:bottom w:val="nil"/>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r>
      <w:tr w:rsidR="00341B4A" w:rsidRPr="00341B4A" w:rsidTr="00F93822">
        <w:trPr>
          <w:trHeight w:val="397"/>
        </w:trPr>
        <w:tc>
          <w:tcPr>
            <w:cnfStyle w:val="001000000000" w:firstRow="0" w:lastRow="0" w:firstColumn="1" w:lastColumn="0" w:oddVBand="0" w:evenVBand="0" w:oddHBand="0" w:evenHBand="0" w:firstRowFirstColumn="0" w:firstRowLastColumn="0" w:lastRowFirstColumn="0" w:lastRowLastColumn="0"/>
            <w:tcW w:w="4561" w:type="dxa"/>
            <w:gridSpan w:val="2"/>
            <w:tcBorders>
              <w:bottom w:val="single" w:sz="4" w:space="0" w:color="auto"/>
              <w:right w:val="single" w:sz="4" w:space="0" w:color="auto"/>
            </w:tcBorders>
            <w:vAlign w:val="center"/>
          </w:tcPr>
          <w:p w:rsidR="00341B4A" w:rsidRPr="00341B4A" w:rsidRDefault="00341B4A" w:rsidP="00341B4A">
            <w:pPr>
              <w:rPr>
                <w:rFonts w:ascii="Arial" w:hAnsi="Arial"/>
              </w:rPr>
            </w:pPr>
            <w:r w:rsidRPr="00341B4A">
              <w:rPr>
                <w:rFonts w:ascii="Arial" w:hAnsi="Arial"/>
              </w:rPr>
              <w:t>¿Está actualizado el plan de acciones?</w:t>
            </w:r>
          </w:p>
        </w:tc>
        <w:tc>
          <w:tcPr>
            <w:tcW w:w="1078" w:type="dxa"/>
            <w:tcBorders>
              <w:top w:val="nil"/>
              <w:left w:val="single" w:sz="4" w:space="0" w:color="auto"/>
              <w:bottom w:val="single" w:sz="4" w:space="0" w:color="auto"/>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093" w:type="dxa"/>
            <w:tcBorders>
              <w:top w:val="nil"/>
              <w:left w:val="single" w:sz="4" w:space="0" w:color="auto"/>
              <w:bottom w:val="single" w:sz="4" w:space="0" w:color="auto"/>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705" w:type="dxa"/>
            <w:tcBorders>
              <w:top w:val="nil"/>
              <w:left w:val="single" w:sz="4" w:space="0" w:color="auto"/>
              <w:bottom w:val="single" w:sz="4" w:space="0" w:color="auto"/>
              <w:right w:val="single" w:sz="4" w:space="0" w:color="auto"/>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r>
      <w:tr w:rsidR="00341B4A" w:rsidRPr="00341B4A" w:rsidTr="00F93822">
        <w:trPr>
          <w:trHeight w:val="397"/>
        </w:trPr>
        <w:tc>
          <w:tcPr>
            <w:cnfStyle w:val="001000000000" w:firstRow="0" w:lastRow="0" w:firstColumn="1" w:lastColumn="0" w:oddVBand="0" w:evenVBand="0" w:oddHBand="0" w:evenHBand="0" w:firstRowFirstColumn="0" w:firstRowLastColumn="0" w:lastRowFirstColumn="0" w:lastRowLastColumn="0"/>
            <w:tcW w:w="4561" w:type="dxa"/>
            <w:gridSpan w:val="2"/>
            <w:tcBorders>
              <w:top w:val="single" w:sz="4" w:space="0" w:color="auto"/>
              <w:left w:val="nil"/>
              <w:bottom w:val="nil"/>
            </w:tcBorders>
            <w:vAlign w:val="center"/>
          </w:tcPr>
          <w:p w:rsidR="00341B4A" w:rsidRPr="00341B4A" w:rsidRDefault="00341B4A" w:rsidP="00341B4A">
            <w:pPr>
              <w:rPr>
                <w:rFonts w:ascii="Arial" w:hAnsi="Arial"/>
              </w:rPr>
            </w:pPr>
          </w:p>
        </w:tc>
        <w:tc>
          <w:tcPr>
            <w:tcW w:w="1078" w:type="dxa"/>
            <w:tcBorders>
              <w:top w:val="single" w:sz="4" w:space="0" w:color="auto"/>
              <w:bottom w:val="nil"/>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093" w:type="dxa"/>
            <w:tcBorders>
              <w:top w:val="single" w:sz="4" w:space="0" w:color="auto"/>
              <w:bottom w:val="nil"/>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c>
          <w:tcPr>
            <w:tcW w:w="1705" w:type="dxa"/>
            <w:tcBorders>
              <w:top w:val="single" w:sz="4" w:space="0" w:color="auto"/>
              <w:bottom w:val="nil"/>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r>
      <w:tr w:rsidR="00341B4A" w:rsidRPr="00341B4A" w:rsidTr="00F93822">
        <w:trPr>
          <w:trHeight w:val="397"/>
        </w:trPr>
        <w:tc>
          <w:tcPr>
            <w:cnfStyle w:val="001000000000" w:firstRow="0" w:lastRow="0" w:firstColumn="1" w:lastColumn="0" w:oddVBand="0" w:evenVBand="0" w:oddHBand="0" w:evenHBand="0" w:firstRowFirstColumn="0" w:firstRowLastColumn="0" w:lastRowFirstColumn="0" w:lastRowLastColumn="0"/>
            <w:tcW w:w="2948" w:type="dxa"/>
            <w:tcBorders>
              <w:top w:val="nil"/>
              <w:left w:val="nil"/>
              <w:bottom w:val="nil"/>
              <w:right w:val="single" w:sz="4" w:space="0" w:color="auto"/>
            </w:tcBorders>
            <w:vAlign w:val="center"/>
          </w:tcPr>
          <w:p w:rsidR="00341B4A" w:rsidRPr="00341B4A" w:rsidRDefault="00341B4A" w:rsidP="00341B4A">
            <w:pPr>
              <w:rPr>
                <w:rFonts w:ascii="Arial" w:hAnsi="Arial"/>
              </w:rPr>
            </w:pPr>
          </w:p>
        </w:tc>
        <w:tc>
          <w:tcPr>
            <w:tcW w:w="3784" w:type="dxa"/>
            <w:gridSpan w:val="3"/>
            <w:tcBorders>
              <w:top w:val="single" w:sz="4" w:space="0" w:color="auto"/>
              <w:left w:val="single" w:sz="4" w:space="0" w:color="auto"/>
              <w:bottom w:val="nil"/>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b/>
                <w:i/>
              </w:rPr>
            </w:pPr>
            <w:r w:rsidRPr="00341B4A">
              <w:rPr>
                <w:rFonts w:ascii="Arial" w:hAnsi="Arial"/>
                <w:b/>
                <w:bCs/>
                <w:i/>
              </w:rPr>
              <w:t>Validación</w:t>
            </w:r>
          </w:p>
        </w:tc>
        <w:tc>
          <w:tcPr>
            <w:tcW w:w="1705" w:type="dxa"/>
            <w:tcBorders>
              <w:top w:val="single" w:sz="4" w:space="0" w:color="auto"/>
              <w:bottom w:val="nil"/>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b/>
                <w:i/>
              </w:rPr>
            </w:pPr>
            <w:r w:rsidRPr="00341B4A">
              <w:rPr>
                <w:rFonts w:ascii="Arial" w:hAnsi="Arial"/>
                <w:b/>
                <w:i/>
              </w:rPr>
              <w:t>Firma</w:t>
            </w:r>
          </w:p>
        </w:tc>
      </w:tr>
      <w:tr w:rsidR="00341B4A" w:rsidRPr="00341B4A" w:rsidTr="00F93822">
        <w:trPr>
          <w:trHeight w:val="397"/>
        </w:trPr>
        <w:tc>
          <w:tcPr>
            <w:cnfStyle w:val="001000000000" w:firstRow="0" w:lastRow="0" w:firstColumn="1" w:lastColumn="0" w:oddVBand="0" w:evenVBand="0" w:oddHBand="0" w:evenHBand="0" w:firstRowFirstColumn="0" w:firstRowLastColumn="0" w:lastRowFirstColumn="0" w:lastRowLastColumn="0"/>
            <w:tcW w:w="2948" w:type="dxa"/>
            <w:tcBorders>
              <w:top w:val="nil"/>
              <w:left w:val="nil"/>
              <w:bottom w:val="nil"/>
              <w:right w:val="single" w:sz="4" w:space="0" w:color="auto"/>
            </w:tcBorders>
            <w:vAlign w:val="center"/>
          </w:tcPr>
          <w:p w:rsidR="00341B4A" w:rsidRPr="00341B4A" w:rsidRDefault="00341B4A" w:rsidP="00341B4A">
            <w:pPr>
              <w:rPr>
                <w:rFonts w:ascii="Arial" w:hAnsi="Arial"/>
              </w:rPr>
            </w:pPr>
          </w:p>
        </w:tc>
        <w:tc>
          <w:tcPr>
            <w:tcW w:w="3784" w:type="dxa"/>
            <w:gridSpan w:val="3"/>
            <w:tcBorders>
              <w:top w:val="nil"/>
              <w:left w:val="single" w:sz="4" w:space="0" w:color="auto"/>
              <w:bottom w:val="nil"/>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r w:rsidRPr="00341B4A">
              <w:rPr>
                <w:rFonts w:ascii="Arial" w:hAnsi="Arial"/>
              </w:rPr>
              <w:t>Comité de evaluación</w:t>
            </w:r>
          </w:p>
        </w:tc>
        <w:tc>
          <w:tcPr>
            <w:tcW w:w="1705" w:type="dxa"/>
            <w:tcBorders>
              <w:top w:val="nil"/>
              <w:bottom w:val="nil"/>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r>
      <w:tr w:rsidR="00341B4A" w:rsidRPr="00341B4A" w:rsidTr="00F93822">
        <w:trPr>
          <w:trHeight w:val="397"/>
        </w:trPr>
        <w:tc>
          <w:tcPr>
            <w:cnfStyle w:val="001000000000" w:firstRow="0" w:lastRow="0" w:firstColumn="1" w:lastColumn="0" w:oddVBand="0" w:evenVBand="0" w:oddHBand="0" w:evenHBand="0" w:firstRowFirstColumn="0" w:firstRowLastColumn="0" w:lastRowFirstColumn="0" w:lastRowLastColumn="0"/>
            <w:tcW w:w="2948" w:type="dxa"/>
            <w:tcBorders>
              <w:top w:val="nil"/>
              <w:left w:val="nil"/>
              <w:bottom w:val="nil"/>
              <w:right w:val="single" w:sz="4" w:space="0" w:color="auto"/>
            </w:tcBorders>
            <w:vAlign w:val="center"/>
          </w:tcPr>
          <w:p w:rsidR="00341B4A" w:rsidRPr="00341B4A" w:rsidRDefault="00341B4A" w:rsidP="00341B4A">
            <w:pPr>
              <w:rPr>
                <w:rFonts w:ascii="Arial" w:hAnsi="Arial"/>
              </w:rPr>
            </w:pPr>
          </w:p>
        </w:tc>
        <w:tc>
          <w:tcPr>
            <w:tcW w:w="3784" w:type="dxa"/>
            <w:gridSpan w:val="3"/>
            <w:tcBorders>
              <w:top w:val="nil"/>
              <w:left w:val="single" w:sz="4" w:space="0" w:color="auto"/>
              <w:bottom w:val="nil"/>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r w:rsidRPr="00341B4A">
              <w:rPr>
                <w:rFonts w:ascii="Arial" w:hAnsi="Arial"/>
              </w:rPr>
              <w:t>Líder de Manufactura esbelta</w:t>
            </w:r>
          </w:p>
        </w:tc>
        <w:tc>
          <w:tcPr>
            <w:tcW w:w="1705" w:type="dxa"/>
            <w:tcBorders>
              <w:top w:val="nil"/>
              <w:bottom w:val="nil"/>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r>
      <w:tr w:rsidR="00341B4A" w:rsidRPr="00341B4A" w:rsidTr="00F93822">
        <w:trPr>
          <w:trHeight w:val="397"/>
        </w:trPr>
        <w:tc>
          <w:tcPr>
            <w:cnfStyle w:val="001000000000" w:firstRow="0" w:lastRow="0" w:firstColumn="1" w:lastColumn="0" w:oddVBand="0" w:evenVBand="0" w:oddHBand="0" w:evenHBand="0" w:firstRowFirstColumn="0" w:firstRowLastColumn="0" w:lastRowFirstColumn="0" w:lastRowLastColumn="0"/>
            <w:tcW w:w="2948" w:type="dxa"/>
            <w:tcBorders>
              <w:top w:val="nil"/>
              <w:left w:val="nil"/>
              <w:bottom w:val="nil"/>
              <w:right w:val="single" w:sz="4" w:space="0" w:color="auto"/>
            </w:tcBorders>
            <w:vAlign w:val="center"/>
          </w:tcPr>
          <w:p w:rsidR="00341B4A" w:rsidRPr="00341B4A" w:rsidRDefault="00341B4A" w:rsidP="00341B4A">
            <w:pPr>
              <w:rPr>
                <w:rFonts w:ascii="Arial" w:hAnsi="Arial"/>
              </w:rPr>
            </w:pPr>
          </w:p>
        </w:tc>
        <w:tc>
          <w:tcPr>
            <w:tcW w:w="3784" w:type="dxa"/>
            <w:gridSpan w:val="3"/>
            <w:tcBorders>
              <w:top w:val="nil"/>
              <w:left w:val="single" w:sz="4" w:space="0" w:color="auto"/>
              <w:bottom w:val="nil"/>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r w:rsidRPr="00341B4A">
              <w:rPr>
                <w:rFonts w:ascii="Arial" w:hAnsi="Arial"/>
              </w:rPr>
              <w:t>Líder de TPM-MA</w:t>
            </w:r>
          </w:p>
        </w:tc>
        <w:tc>
          <w:tcPr>
            <w:tcW w:w="1705" w:type="dxa"/>
            <w:tcBorders>
              <w:top w:val="nil"/>
              <w:bottom w:val="nil"/>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r>
      <w:tr w:rsidR="00341B4A" w:rsidRPr="00341B4A" w:rsidTr="00F93822">
        <w:trPr>
          <w:trHeight w:val="397"/>
        </w:trPr>
        <w:tc>
          <w:tcPr>
            <w:cnfStyle w:val="001000000000" w:firstRow="0" w:lastRow="0" w:firstColumn="1" w:lastColumn="0" w:oddVBand="0" w:evenVBand="0" w:oddHBand="0" w:evenHBand="0" w:firstRowFirstColumn="0" w:firstRowLastColumn="0" w:lastRowFirstColumn="0" w:lastRowLastColumn="0"/>
            <w:tcW w:w="2948" w:type="dxa"/>
            <w:tcBorders>
              <w:top w:val="nil"/>
              <w:left w:val="nil"/>
              <w:bottom w:val="nil"/>
              <w:right w:val="single" w:sz="4" w:space="0" w:color="auto"/>
            </w:tcBorders>
            <w:vAlign w:val="center"/>
          </w:tcPr>
          <w:p w:rsidR="00341B4A" w:rsidRPr="00341B4A" w:rsidRDefault="00341B4A" w:rsidP="00341B4A">
            <w:pPr>
              <w:rPr>
                <w:rFonts w:ascii="Arial" w:hAnsi="Arial"/>
              </w:rPr>
            </w:pPr>
          </w:p>
        </w:tc>
        <w:tc>
          <w:tcPr>
            <w:tcW w:w="3784" w:type="dxa"/>
            <w:gridSpan w:val="3"/>
            <w:tcBorders>
              <w:top w:val="nil"/>
              <w:left w:val="single" w:sz="4" w:space="0" w:color="auto"/>
              <w:bottom w:val="single" w:sz="12" w:space="0" w:color="000000"/>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r w:rsidRPr="00341B4A">
              <w:rPr>
                <w:rFonts w:ascii="Arial" w:hAnsi="Arial"/>
              </w:rPr>
              <w:t>Operario líder</w:t>
            </w:r>
          </w:p>
        </w:tc>
        <w:tc>
          <w:tcPr>
            <w:tcW w:w="1705" w:type="dxa"/>
            <w:tcBorders>
              <w:top w:val="nil"/>
              <w:bottom w:val="single" w:sz="12" w:space="0" w:color="000000"/>
            </w:tcBorders>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hAnsi="Arial"/>
              </w:rPr>
            </w:pPr>
          </w:p>
        </w:tc>
      </w:tr>
    </w:tbl>
    <w:p w:rsidR="00341B4A" w:rsidRPr="00341B4A" w:rsidRDefault="00341B4A" w:rsidP="00341B4A">
      <w:pPr>
        <w:spacing w:after="0" w:line="240" w:lineRule="auto"/>
        <w:rPr>
          <w:rFonts w:ascii="Arial" w:eastAsia="Times New Roman" w:hAnsi="Arial" w:cs="Times New Roman"/>
          <w:sz w:val="20"/>
          <w:szCs w:val="20"/>
          <w:lang w:val="es-PE"/>
        </w:rPr>
        <w:sectPr w:rsidR="00341B4A" w:rsidRPr="00341B4A" w:rsidSect="00D635E4">
          <w:pgSz w:w="11907" w:h="16840" w:code="9"/>
          <w:pgMar w:top="1418" w:right="1418" w:bottom="1418" w:left="2268" w:header="709" w:footer="709" w:gutter="0"/>
          <w:cols w:space="708"/>
          <w:docGrid w:linePitch="360"/>
        </w:sectPr>
      </w:pPr>
      <w:r w:rsidRPr="00341B4A">
        <w:rPr>
          <w:rFonts w:ascii="Arial" w:eastAsia="Times New Roman" w:hAnsi="Arial" w:cs="Times New Roman"/>
          <w:sz w:val="20"/>
          <w:szCs w:val="20"/>
          <w:lang w:val="es-PE"/>
        </w:rPr>
        <w:t xml:space="preserve">Fuente: </w:t>
      </w:r>
      <w:r w:rsidRPr="00341B4A">
        <w:rPr>
          <w:rFonts w:ascii="Arial" w:eastAsia="Times New Roman" w:hAnsi="Arial" w:cs="Times New Roman"/>
          <w:sz w:val="20"/>
          <w:szCs w:val="20"/>
          <w:lang w:val="es-PE" w:eastAsia="es-ES"/>
        </w:rPr>
        <w:t>Rajadell (2010)</w:t>
      </w:r>
    </w:p>
    <w:p w:rsidR="00341B4A" w:rsidRPr="00341B4A" w:rsidRDefault="00341B4A" w:rsidP="00341B4A">
      <w:pPr>
        <w:spacing w:line="240" w:lineRule="auto"/>
        <w:jc w:val="both"/>
        <w:rPr>
          <w:rFonts w:ascii="Arial" w:eastAsia="Calibri" w:hAnsi="Arial" w:cs="Times New Roman"/>
          <w:b/>
          <w:bCs/>
          <w:color w:val="000000"/>
          <w:sz w:val="24"/>
          <w:szCs w:val="18"/>
          <w:lang w:val="es-PE"/>
        </w:rPr>
      </w:pPr>
      <w:bookmarkStart w:id="44" w:name="_Ref360623940"/>
      <w:bookmarkStart w:id="45" w:name="_Toc360444406"/>
      <w:bookmarkStart w:id="46" w:name="_Toc385271368"/>
      <w:r w:rsidRPr="00341B4A">
        <w:rPr>
          <w:rFonts w:ascii="Arial" w:eastAsia="Calibri" w:hAnsi="Arial" w:cs="Times New Roman"/>
          <w:b/>
          <w:bCs/>
          <w:color w:val="000000"/>
          <w:sz w:val="24"/>
          <w:szCs w:val="18"/>
          <w:lang w:val="es-PE"/>
        </w:rPr>
        <w:lastRenderedPageBreak/>
        <w:t xml:space="preserve">Anexo </w:t>
      </w:r>
      <w:r w:rsidR="005F5B30" w:rsidRPr="00341B4A">
        <w:rPr>
          <w:rFonts w:ascii="Arial" w:eastAsia="Calibri" w:hAnsi="Arial" w:cs="Times New Roman"/>
          <w:b/>
          <w:bCs/>
          <w:color w:val="000000"/>
          <w:sz w:val="24"/>
          <w:szCs w:val="18"/>
          <w:lang w:val="es-PE"/>
        </w:rPr>
        <w:fldChar w:fldCharType="begin"/>
      </w:r>
      <w:r w:rsidRPr="00341B4A">
        <w:rPr>
          <w:rFonts w:ascii="Arial" w:eastAsia="Calibri" w:hAnsi="Arial" w:cs="Times New Roman"/>
          <w:b/>
          <w:bCs/>
          <w:color w:val="000000"/>
          <w:sz w:val="24"/>
          <w:szCs w:val="18"/>
          <w:lang w:val="es-PE"/>
        </w:rPr>
        <w:instrText xml:space="preserve"> SEQ Anexo \* ARABIC </w:instrText>
      </w:r>
      <w:r w:rsidR="005F5B30" w:rsidRPr="00341B4A">
        <w:rPr>
          <w:rFonts w:ascii="Arial" w:eastAsia="Calibri" w:hAnsi="Arial" w:cs="Times New Roman"/>
          <w:b/>
          <w:bCs/>
          <w:color w:val="000000"/>
          <w:sz w:val="24"/>
          <w:szCs w:val="18"/>
          <w:lang w:val="es-PE"/>
        </w:rPr>
        <w:fldChar w:fldCharType="separate"/>
      </w:r>
      <w:r w:rsidRPr="00341B4A">
        <w:rPr>
          <w:rFonts w:ascii="Arial" w:eastAsia="Calibri" w:hAnsi="Arial" w:cs="Times New Roman"/>
          <w:b/>
          <w:bCs/>
          <w:noProof/>
          <w:color w:val="000000"/>
          <w:sz w:val="24"/>
          <w:szCs w:val="18"/>
          <w:lang w:val="es-PE"/>
        </w:rPr>
        <w:t>12</w:t>
      </w:r>
      <w:r w:rsidR="005F5B30" w:rsidRPr="00341B4A">
        <w:rPr>
          <w:rFonts w:ascii="Arial" w:eastAsia="Calibri" w:hAnsi="Arial" w:cs="Times New Roman"/>
          <w:b/>
          <w:bCs/>
          <w:color w:val="000000"/>
          <w:sz w:val="24"/>
          <w:szCs w:val="18"/>
          <w:lang w:val="es-PE"/>
        </w:rPr>
        <w:fldChar w:fldCharType="end"/>
      </w:r>
      <w:bookmarkEnd w:id="44"/>
      <w:r w:rsidRPr="00341B4A">
        <w:rPr>
          <w:rFonts w:ascii="Arial" w:eastAsia="Calibri" w:hAnsi="Arial" w:cs="Times New Roman"/>
          <w:b/>
          <w:bCs/>
          <w:color w:val="000000"/>
          <w:sz w:val="24"/>
          <w:szCs w:val="18"/>
          <w:lang w:val="es-PE"/>
        </w:rPr>
        <w:t>. Formato Plan de acciones</w:t>
      </w:r>
      <w:bookmarkEnd w:id="45"/>
      <w:bookmarkEnd w:id="46"/>
    </w:p>
    <w:tbl>
      <w:tblPr>
        <w:tblStyle w:val="Tablaclsica41"/>
        <w:tblW w:w="0" w:type="auto"/>
        <w:tblLook w:val="04A0" w:firstRow="1" w:lastRow="0" w:firstColumn="1" w:lastColumn="0" w:noHBand="0" w:noVBand="1"/>
      </w:tblPr>
      <w:tblGrid>
        <w:gridCol w:w="675"/>
        <w:gridCol w:w="3056"/>
        <w:gridCol w:w="2338"/>
        <w:gridCol w:w="2338"/>
      </w:tblGrid>
      <w:tr w:rsidR="00341B4A" w:rsidRPr="00341B4A" w:rsidTr="00F9382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407" w:type="dxa"/>
            <w:gridSpan w:val="4"/>
          </w:tcPr>
          <w:p w:rsidR="00341B4A" w:rsidRPr="00341B4A" w:rsidRDefault="00341B4A" w:rsidP="00341B4A">
            <w:pPr>
              <w:rPr>
                <w:rFonts w:ascii="Calibri" w:hAnsi="Calibri" w:cs="Calibri"/>
                <w:sz w:val="24"/>
                <w:lang w:eastAsia="es-ES"/>
              </w:rPr>
            </w:pPr>
            <w:r w:rsidRPr="00341B4A">
              <w:rPr>
                <w:rFonts w:ascii="Calibri" w:hAnsi="Calibri" w:cs="Calibri"/>
                <w:sz w:val="24"/>
                <w:lang w:eastAsia="es-ES"/>
              </w:rPr>
              <w:t>PLAN DE ACCIONES DE PUNTOS DE DIFICIL ACCESO</w:t>
            </w:r>
          </w:p>
          <w:p w:rsidR="00341B4A" w:rsidRPr="00341B4A" w:rsidRDefault="00341B4A" w:rsidP="00341B4A">
            <w:pPr>
              <w:rPr>
                <w:rFonts w:ascii="Arial" w:hAnsi="Arial"/>
                <w:lang w:eastAsia="es-ES"/>
              </w:rPr>
            </w:pPr>
            <w:r w:rsidRPr="00341B4A">
              <w:rPr>
                <w:rFonts w:ascii="Arial" w:hAnsi="Arial"/>
                <w:lang w:eastAsia="es-ES"/>
              </w:rPr>
              <w:t>LINEA: PUP3 SINCRO 7.6</w:t>
            </w:r>
          </w:p>
          <w:p w:rsidR="00341B4A" w:rsidRPr="00341B4A" w:rsidRDefault="00341B4A" w:rsidP="00341B4A">
            <w:pPr>
              <w:rPr>
                <w:rFonts w:ascii="Arial" w:hAnsi="Arial"/>
                <w:lang w:eastAsia="es-ES"/>
              </w:rPr>
            </w:pPr>
            <w:r w:rsidRPr="00341B4A">
              <w:rPr>
                <w:rFonts w:ascii="Arial" w:hAnsi="Arial"/>
                <w:lang w:eastAsia="es-ES"/>
              </w:rPr>
              <w:t>SECCIÓN:</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675" w:type="dxa"/>
          </w:tcPr>
          <w:p w:rsidR="00341B4A" w:rsidRPr="00341B4A" w:rsidRDefault="00341B4A" w:rsidP="00341B4A">
            <w:pPr>
              <w:rPr>
                <w:rFonts w:ascii="Calibri" w:hAnsi="Calibri" w:cs="Calibri"/>
                <w:lang w:eastAsia="es-ES"/>
              </w:rPr>
            </w:pPr>
            <w:r w:rsidRPr="00341B4A">
              <w:rPr>
                <w:rFonts w:ascii="Calibri" w:hAnsi="Calibri" w:cs="Calibri"/>
                <w:lang w:eastAsia="es-ES"/>
              </w:rPr>
              <w:t>N°</w:t>
            </w:r>
          </w:p>
        </w:tc>
        <w:tc>
          <w:tcPr>
            <w:tcW w:w="3056"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b/>
                <w:lang w:eastAsia="es-ES"/>
              </w:rPr>
            </w:pPr>
            <w:r w:rsidRPr="00341B4A">
              <w:rPr>
                <w:rFonts w:ascii="Calibri" w:hAnsi="Calibri" w:cs="Calibri"/>
                <w:b/>
                <w:lang w:eastAsia="es-ES"/>
              </w:rPr>
              <w:t>PROBLEMA</w:t>
            </w:r>
          </w:p>
        </w:tc>
        <w:tc>
          <w:tcPr>
            <w:tcW w:w="2338"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b/>
                <w:lang w:eastAsia="es-ES"/>
              </w:rPr>
            </w:pPr>
            <w:r w:rsidRPr="00341B4A">
              <w:rPr>
                <w:rFonts w:ascii="Calibri" w:hAnsi="Calibri" w:cs="Calibri"/>
                <w:b/>
                <w:lang w:eastAsia="es-ES"/>
              </w:rPr>
              <w:t>ACCIÓN</w:t>
            </w:r>
          </w:p>
        </w:tc>
        <w:tc>
          <w:tcPr>
            <w:tcW w:w="2338"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b/>
                <w:lang w:eastAsia="es-ES"/>
              </w:rPr>
            </w:pPr>
            <w:r w:rsidRPr="00341B4A">
              <w:rPr>
                <w:rFonts w:ascii="Calibri" w:hAnsi="Calibri" w:cs="Calibri"/>
                <w:b/>
                <w:lang w:eastAsia="es-ES"/>
              </w:rPr>
              <w:t>SUB SECCIÓN</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675" w:type="dxa"/>
          </w:tcPr>
          <w:p w:rsidR="00341B4A" w:rsidRPr="00341B4A" w:rsidRDefault="00341B4A" w:rsidP="00341B4A">
            <w:pPr>
              <w:rPr>
                <w:rFonts w:ascii="Calibri" w:hAnsi="Calibri" w:cs="Calibri"/>
                <w:lang w:eastAsia="es-ES"/>
              </w:rPr>
            </w:pPr>
          </w:p>
        </w:tc>
        <w:tc>
          <w:tcPr>
            <w:tcW w:w="3056"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lang w:eastAsia="es-ES"/>
              </w:rPr>
            </w:pPr>
          </w:p>
        </w:tc>
        <w:tc>
          <w:tcPr>
            <w:tcW w:w="2338"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lang w:eastAsia="es-ES"/>
              </w:rPr>
            </w:pPr>
          </w:p>
        </w:tc>
        <w:tc>
          <w:tcPr>
            <w:tcW w:w="2338"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lang w:eastAsia="es-ES"/>
              </w:rPr>
            </w:pP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675" w:type="dxa"/>
          </w:tcPr>
          <w:p w:rsidR="00341B4A" w:rsidRPr="00341B4A" w:rsidRDefault="00341B4A" w:rsidP="00341B4A">
            <w:pPr>
              <w:rPr>
                <w:rFonts w:ascii="Calibri" w:hAnsi="Calibri" w:cs="Calibri"/>
                <w:lang w:eastAsia="es-ES"/>
              </w:rPr>
            </w:pPr>
          </w:p>
          <w:p w:rsidR="00341B4A" w:rsidRPr="00341B4A" w:rsidRDefault="00341B4A" w:rsidP="00341B4A">
            <w:pPr>
              <w:rPr>
                <w:rFonts w:ascii="Calibri" w:hAnsi="Calibri" w:cs="Calibri"/>
                <w:lang w:eastAsia="es-ES"/>
              </w:rPr>
            </w:pPr>
          </w:p>
        </w:tc>
        <w:tc>
          <w:tcPr>
            <w:tcW w:w="3056"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lang w:eastAsia="es-ES"/>
              </w:rPr>
            </w:pPr>
          </w:p>
        </w:tc>
        <w:tc>
          <w:tcPr>
            <w:tcW w:w="2338"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lang w:eastAsia="es-ES"/>
              </w:rPr>
            </w:pPr>
          </w:p>
        </w:tc>
        <w:tc>
          <w:tcPr>
            <w:tcW w:w="2338"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lang w:eastAsia="es-ES"/>
              </w:rPr>
            </w:pP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675" w:type="dxa"/>
          </w:tcPr>
          <w:p w:rsidR="00341B4A" w:rsidRPr="00341B4A" w:rsidRDefault="00341B4A" w:rsidP="00341B4A">
            <w:pPr>
              <w:rPr>
                <w:rFonts w:ascii="Calibri" w:hAnsi="Calibri" w:cs="Calibri"/>
                <w:lang w:eastAsia="es-ES"/>
              </w:rPr>
            </w:pPr>
          </w:p>
        </w:tc>
        <w:tc>
          <w:tcPr>
            <w:tcW w:w="3056"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lang w:eastAsia="es-ES"/>
              </w:rPr>
            </w:pPr>
          </w:p>
        </w:tc>
        <w:tc>
          <w:tcPr>
            <w:tcW w:w="2338"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lang w:eastAsia="es-ES"/>
              </w:rPr>
            </w:pPr>
          </w:p>
        </w:tc>
        <w:tc>
          <w:tcPr>
            <w:tcW w:w="2338"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lang w:eastAsia="es-ES"/>
              </w:rPr>
            </w:pPr>
          </w:p>
        </w:tc>
      </w:tr>
    </w:tbl>
    <w:p w:rsidR="00341B4A" w:rsidRPr="00341B4A" w:rsidRDefault="00341B4A" w:rsidP="00341B4A">
      <w:pPr>
        <w:spacing w:after="0" w:line="240" w:lineRule="auto"/>
        <w:rPr>
          <w:rFonts w:ascii="Arial" w:eastAsia="Times New Roman" w:hAnsi="Arial" w:cs="Times New Roman"/>
          <w:sz w:val="20"/>
          <w:szCs w:val="20"/>
          <w:lang w:val="es-PE"/>
        </w:rPr>
      </w:pPr>
    </w:p>
    <w:p w:rsidR="00341B4A" w:rsidRPr="00341B4A" w:rsidRDefault="00341B4A" w:rsidP="00341B4A">
      <w:pPr>
        <w:spacing w:after="0" w:line="240" w:lineRule="auto"/>
        <w:rPr>
          <w:rFonts w:ascii="Arial" w:eastAsia="Times New Roman" w:hAnsi="Arial" w:cs="Times New Roman"/>
          <w:sz w:val="20"/>
          <w:szCs w:val="20"/>
          <w:lang w:val="es-PE"/>
        </w:rPr>
      </w:pPr>
    </w:p>
    <w:tbl>
      <w:tblPr>
        <w:tblStyle w:val="Tablaclsica41"/>
        <w:tblW w:w="0" w:type="auto"/>
        <w:tblLook w:val="04A0" w:firstRow="1" w:lastRow="0" w:firstColumn="1" w:lastColumn="0" w:noHBand="0" w:noVBand="1"/>
      </w:tblPr>
      <w:tblGrid>
        <w:gridCol w:w="675"/>
        <w:gridCol w:w="3056"/>
        <w:gridCol w:w="2338"/>
        <w:gridCol w:w="2338"/>
      </w:tblGrid>
      <w:tr w:rsidR="00341B4A" w:rsidRPr="00341B4A" w:rsidTr="00F9382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407" w:type="dxa"/>
            <w:gridSpan w:val="4"/>
          </w:tcPr>
          <w:p w:rsidR="00341B4A" w:rsidRPr="00341B4A" w:rsidRDefault="00341B4A" w:rsidP="00341B4A">
            <w:pPr>
              <w:rPr>
                <w:rFonts w:ascii="Calibri" w:hAnsi="Calibri" w:cs="Calibri"/>
                <w:sz w:val="24"/>
                <w:lang w:eastAsia="es-ES"/>
              </w:rPr>
            </w:pPr>
            <w:r w:rsidRPr="00341B4A">
              <w:rPr>
                <w:rFonts w:ascii="Calibri" w:hAnsi="Calibri" w:cs="Calibri"/>
                <w:sz w:val="24"/>
                <w:lang w:eastAsia="es-ES"/>
              </w:rPr>
              <w:t>PLAN DE ACCIONES DE FUENTES DE SUCIEDAD</w:t>
            </w:r>
          </w:p>
          <w:p w:rsidR="00341B4A" w:rsidRPr="00341B4A" w:rsidRDefault="00341B4A" w:rsidP="00341B4A">
            <w:pPr>
              <w:rPr>
                <w:rFonts w:ascii="Arial" w:hAnsi="Arial"/>
                <w:lang w:eastAsia="es-ES"/>
              </w:rPr>
            </w:pPr>
            <w:r w:rsidRPr="00341B4A">
              <w:rPr>
                <w:rFonts w:ascii="Arial" w:hAnsi="Arial"/>
                <w:lang w:eastAsia="es-ES"/>
              </w:rPr>
              <w:t>LINEA: PUP3 SINCRO 7.6</w:t>
            </w:r>
          </w:p>
          <w:p w:rsidR="00341B4A" w:rsidRPr="00341B4A" w:rsidRDefault="00341B4A" w:rsidP="00341B4A">
            <w:pPr>
              <w:rPr>
                <w:rFonts w:ascii="Arial" w:hAnsi="Arial"/>
                <w:lang w:eastAsia="es-ES"/>
              </w:rPr>
            </w:pPr>
            <w:r w:rsidRPr="00341B4A">
              <w:rPr>
                <w:rFonts w:ascii="Arial" w:hAnsi="Arial"/>
                <w:lang w:eastAsia="es-ES"/>
              </w:rPr>
              <w:t>SECCIÓN:</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675" w:type="dxa"/>
          </w:tcPr>
          <w:p w:rsidR="00341B4A" w:rsidRPr="00341B4A" w:rsidRDefault="00341B4A" w:rsidP="00341B4A">
            <w:pPr>
              <w:rPr>
                <w:rFonts w:ascii="Calibri" w:hAnsi="Calibri" w:cs="Calibri"/>
                <w:lang w:eastAsia="es-ES"/>
              </w:rPr>
            </w:pPr>
            <w:r w:rsidRPr="00341B4A">
              <w:rPr>
                <w:rFonts w:ascii="Calibri" w:hAnsi="Calibri" w:cs="Calibri"/>
                <w:lang w:eastAsia="es-ES"/>
              </w:rPr>
              <w:t>N°</w:t>
            </w:r>
          </w:p>
        </w:tc>
        <w:tc>
          <w:tcPr>
            <w:tcW w:w="3056"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b/>
                <w:lang w:eastAsia="es-ES"/>
              </w:rPr>
            </w:pPr>
            <w:r w:rsidRPr="00341B4A">
              <w:rPr>
                <w:rFonts w:ascii="Calibri" w:hAnsi="Calibri" w:cs="Calibri"/>
                <w:b/>
                <w:lang w:eastAsia="es-ES"/>
              </w:rPr>
              <w:t>PROBLEMA</w:t>
            </w:r>
          </w:p>
        </w:tc>
        <w:tc>
          <w:tcPr>
            <w:tcW w:w="2338"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b/>
                <w:lang w:eastAsia="es-ES"/>
              </w:rPr>
            </w:pPr>
            <w:r w:rsidRPr="00341B4A">
              <w:rPr>
                <w:rFonts w:ascii="Calibri" w:hAnsi="Calibri" w:cs="Calibri"/>
                <w:b/>
                <w:lang w:eastAsia="es-ES"/>
              </w:rPr>
              <w:t>ACCIÓN</w:t>
            </w:r>
          </w:p>
        </w:tc>
        <w:tc>
          <w:tcPr>
            <w:tcW w:w="2338"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b/>
                <w:lang w:eastAsia="es-ES"/>
              </w:rPr>
            </w:pPr>
            <w:r w:rsidRPr="00341B4A">
              <w:rPr>
                <w:rFonts w:ascii="Calibri" w:hAnsi="Calibri" w:cs="Calibri"/>
                <w:b/>
                <w:lang w:eastAsia="es-ES"/>
              </w:rPr>
              <w:t>SUB SECCIÓN</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675" w:type="dxa"/>
          </w:tcPr>
          <w:p w:rsidR="00341B4A" w:rsidRPr="00341B4A" w:rsidRDefault="00341B4A" w:rsidP="00341B4A">
            <w:pPr>
              <w:rPr>
                <w:rFonts w:ascii="Calibri" w:hAnsi="Calibri" w:cs="Calibri"/>
                <w:lang w:eastAsia="es-ES"/>
              </w:rPr>
            </w:pPr>
          </w:p>
        </w:tc>
        <w:tc>
          <w:tcPr>
            <w:tcW w:w="3056"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lang w:eastAsia="es-ES"/>
              </w:rPr>
            </w:pPr>
          </w:p>
        </w:tc>
        <w:tc>
          <w:tcPr>
            <w:tcW w:w="2338"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lang w:eastAsia="es-ES"/>
              </w:rPr>
            </w:pPr>
          </w:p>
        </w:tc>
        <w:tc>
          <w:tcPr>
            <w:tcW w:w="2338"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lang w:eastAsia="es-ES"/>
              </w:rPr>
            </w:pP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675" w:type="dxa"/>
          </w:tcPr>
          <w:p w:rsidR="00341B4A" w:rsidRPr="00341B4A" w:rsidRDefault="00341B4A" w:rsidP="00341B4A">
            <w:pPr>
              <w:rPr>
                <w:rFonts w:ascii="Calibri" w:hAnsi="Calibri" w:cs="Calibri"/>
                <w:lang w:eastAsia="es-ES"/>
              </w:rPr>
            </w:pPr>
          </w:p>
          <w:p w:rsidR="00341B4A" w:rsidRPr="00341B4A" w:rsidRDefault="00341B4A" w:rsidP="00341B4A">
            <w:pPr>
              <w:rPr>
                <w:rFonts w:ascii="Calibri" w:hAnsi="Calibri" w:cs="Calibri"/>
                <w:lang w:eastAsia="es-ES"/>
              </w:rPr>
            </w:pPr>
          </w:p>
        </w:tc>
        <w:tc>
          <w:tcPr>
            <w:tcW w:w="3056"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lang w:eastAsia="es-ES"/>
              </w:rPr>
            </w:pPr>
          </w:p>
        </w:tc>
        <w:tc>
          <w:tcPr>
            <w:tcW w:w="2338"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lang w:eastAsia="es-ES"/>
              </w:rPr>
            </w:pPr>
          </w:p>
        </w:tc>
        <w:tc>
          <w:tcPr>
            <w:tcW w:w="2338"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lang w:eastAsia="es-ES"/>
              </w:rPr>
            </w:pP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675" w:type="dxa"/>
          </w:tcPr>
          <w:p w:rsidR="00341B4A" w:rsidRPr="00341B4A" w:rsidRDefault="00341B4A" w:rsidP="00341B4A">
            <w:pPr>
              <w:rPr>
                <w:rFonts w:ascii="Calibri" w:hAnsi="Calibri" w:cs="Calibri"/>
                <w:lang w:eastAsia="es-ES"/>
              </w:rPr>
            </w:pPr>
          </w:p>
        </w:tc>
        <w:tc>
          <w:tcPr>
            <w:tcW w:w="3056"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lang w:eastAsia="es-ES"/>
              </w:rPr>
            </w:pPr>
          </w:p>
        </w:tc>
        <w:tc>
          <w:tcPr>
            <w:tcW w:w="2338"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lang w:eastAsia="es-ES"/>
              </w:rPr>
            </w:pPr>
          </w:p>
        </w:tc>
        <w:tc>
          <w:tcPr>
            <w:tcW w:w="2338"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Calibri" w:hAnsi="Calibri" w:cs="Calibri"/>
                <w:lang w:eastAsia="es-ES"/>
              </w:rPr>
            </w:pPr>
          </w:p>
        </w:tc>
      </w:tr>
    </w:tbl>
    <w:p w:rsidR="00341B4A" w:rsidRPr="00341B4A" w:rsidRDefault="00341B4A" w:rsidP="00341B4A">
      <w:pPr>
        <w:spacing w:after="0" w:line="240" w:lineRule="auto"/>
        <w:rPr>
          <w:rFonts w:ascii="Arial" w:eastAsia="Times New Roman" w:hAnsi="Arial" w:cs="Times New Roman"/>
          <w:sz w:val="20"/>
          <w:szCs w:val="20"/>
          <w:lang w:val="es-PE"/>
        </w:rPr>
      </w:pPr>
    </w:p>
    <w:p w:rsidR="00341B4A" w:rsidRPr="00341B4A" w:rsidRDefault="00341B4A" w:rsidP="00341B4A">
      <w:pPr>
        <w:spacing w:line="240" w:lineRule="auto"/>
        <w:rPr>
          <w:rFonts w:ascii="Arial" w:eastAsia="Calibri" w:hAnsi="Arial" w:cs="Times New Roman"/>
          <w:bCs/>
          <w:sz w:val="20"/>
          <w:szCs w:val="20"/>
          <w:lang w:val="es-PE"/>
        </w:rPr>
        <w:sectPr w:rsidR="00341B4A" w:rsidRPr="00341B4A" w:rsidSect="00D635E4">
          <w:pgSz w:w="11907" w:h="16840" w:code="9"/>
          <w:pgMar w:top="1418" w:right="1418" w:bottom="1418" w:left="2268" w:header="709" w:footer="709" w:gutter="0"/>
          <w:cols w:space="708"/>
          <w:docGrid w:linePitch="360"/>
        </w:sectPr>
      </w:pPr>
      <w:r w:rsidRPr="00341B4A">
        <w:rPr>
          <w:rFonts w:ascii="Arial" w:eastAsia="Calibri" w:hAnsi="Arial" w:cs="Times New Roman"/>
          <w:bCs/>
          <w:sz w:val="20"/>
          <w:szCs w:val="20"/>
          <w:lang w:val="es-PE"/>
        </w:rPr>
        <w:t>Fuente: Rajadell (2010)</w:t>
      </w:r>
    </w:p>
    <w:p w:rsidR="00341B4A" w:rsidRPr="00341B4A" w:rsidRDefault="00341B4A" w:rsidP="00341B4A">
      <w:pPr>
        <w:spacing w:line="240" w:lineRule="auto"/>
        <w:jc w:val="both"/>
        <w:rPr>
          <w:rFonts w:ascii="Arial" w:eastAsia="Calibri" w:hAnsi="Arial" w:cs="Times New Roman"/>
          <w:b/>
          <w:bCs/>
          <w:color w:val="000000"/>
          <w:sz w:val="24"/>
          <w:szCs w:val="18"/>
          <w:lang w:val="es-PE"/>
        </w:rPr>
      </w:pPr>
      <w:bookmarkStart w:id="47" w:name="_Ref360105618"/>
      <w:bookmarkStart w:id="48" w:name="_Toc385271369"/>
      <w:r w:rsidRPr="00341B4A">
        <w:rPr>
          <w:rFonts w:ascii="Arial" w:eastAsia="Calibri" w:hAnsi="Arial" w:cs="Times New Roman"/>
          <w:b/>
          <w:bCs/>
          <w:color w:val="000000"/>
          <w:sz w:val="24"/>
          <w:szCs w:val="18"/>
          <w:lang w:val="es-PE"/>
        </w:rPr>
        <w:lastRenderedPageBreak/>
        <w:t xml:space="preserve">Anexo </w:t>
      </w:r>
      <w:r w:rsidR="005F5B30" w:rsidRPr="00341B4A">
        <w:rPr>
          <w:rFonts w:ascii="Arial" w:eastAsia="Calibri" w:hAnsi="Arial" w:cs="Times New Roman"/>
          <w:b/>
          <w:bCs/>
          <w:color w:val="000000"/>
          <w:sz w:val="24"/>
          <w:szCs w:val="18"/>
          <w:lang w:val="es-PE"/>
        </w:rPr>
        <w:fldChar w:fldCharType="begin"/>
      </w:r>
      <w:r w:rsidRPr="00341B4A">
        <w:rPr>
          <w:rFonts w:ascii="Arial" w:eastAsia="Calibri" w:hAnsi="Arial" w:cs="Times New Roman"/>
          <w:b/>
          <w:bCs/>
          <w:color w:val="000000"/>
          <w:sz w:val="24"/>
          <w:szCs w:val="18"/>
          <w:lang w:val="es-PE"/>
        </w:rPr>
        <w:instrText xml:space="preserve"> SEQ Anexo \* ARABIC </w:instrText>
      </w:r>
      <w:r w:rsidR="005F5B30" w:rsidRPr="00341B4A">
        <w:rPr>
          <w:rFonts w:ascii="Arial" w:eastAsia="Calibri" w:hAnsi="Arial" w:cs="Times New Roman"/>
          <w:b/>
          <w:bCs/>
          <w:color w:val="000000"/>
          <w:sz w:val="24"/>
          <w:szCs w:val="18"/>
          <w:lang w:val="es-PE"/>
        </w:rPr>
        <w:fldChar w:fldCharType="separate"/>
      </w:r>
      <w:r w:rsidRPr="00341B4A">
        <w:rPr>
          <w:rFonts w:ascii="Arial" w:eastAsia="Calibri" w:hAnsi="Arial" w:cs="Times New Roman"/>
          <w:b/>
          <w:bCs/>
          <w:noProof/>
          <w:color w:val="000000"/>
          <w:sz w:val="24"/>
          <w:szCs w:val="18"/>
          <w:lang w:val="es-PE"/>
        </w:rPr>
        <w:t>13</w:t>
      </w:r>
      <w:r w:rsidR="005F5B30" w:rsidRPr="00341B4A">
        <w:rPr>
          <w:rFonts w:ascii="Arial" w:eastAsia="Calibri" w:hAnsi="Arial" w:cs="Times New Roman"/>
          <w:b/>
          <w:bCs/>
          <w:color w:val="000000"/>
          <w:sz w:val="24"/>
          <w:szCs w:val="18"/>
          <w:lang w:val="es-PE"/>
        </w:rPr>
        <w:fldChar w:fldCharType="end"/>
      </w:r>
      <w:bookmarkEnd w:id="38"/>
      <w:bookmarkEnd w:id="47"/>
      <w:r w:rsidRPr="00341B4A">
        <w:rPr>
          <w:rFonts w:ascii="Arial" w:eastAsia="Calibri" w:hAnsi="Arial" w:cs="Times New Roman"/>
          <w:b/>
          <w:bCs/>
          <w:color w:val="000000"/>
          <w:sz w:val="24"/>
          <w:szCs w:val="18"/>
          <w:lang w:val="es-PE"/>
        </w:rPr>
        <w:t>. Evaluación inicial SMED</w:t>
      </w:r>
      <w:bookmarkEnd w:id="39"/>
      <w:bookmarkEnd w:id="48"/>
    </w:p>
    <w:tbl>
      <w:tblPr>
        <w:tblStyle w:val="Tablaconcuadrcula1"/>
        <w:tblW w:w="0" w:type="auto"/>
        <w:tblLook w:val="04A0" w:firstRow="1" w:lastRow="0" w:firstColumn="1" w:lastColumn="0" w:noHBand="0" w:noVBand="1"/>
      </w:tblPr>
      <w:tblGrid>
        <w:gridCol w:w="2089"/>
        <w:gridCol w:w="2430"/>
        <w:gridCol w:w="2219"/>
        <w:gridCol w:w="2197"/>
        <w:gridCol w:w="2225"/>
        <w:gridCol w:w="2210"/>
      </w:tblGrid>
      <w:tr w:rsidR="00341B4A" w:rsidRPr="00341B4A" w:rsidTr="00F93822">
        <w:trPr>
          <w:trHeight w:val="227"/>
        </w:trPr>
        <w:tc>
          <w:tcPr>
            <w:tcW w:w="2089" w:type="dxa"/>
            <w:vAlign w:val="center"/>
          </w:tcPr>
          <w:p w:rsidR="00341B4A" w:rsidRPr="00341B4A" w:rsidRDefault="00341B4A" w:rsidP="00341B4A">
            <w:pPr>
              <w:jc w:val="center"/>
              <w:rPr>
                <w:rFonts w:ascii="Calibri" w:hAnsi="Calibri" w:cs="Calibri"/>
                <w:sz w:val="12"/>
              </w:rPr>
            </w:pPr>
          </w:p>
        </w:tc>
        <w:tc>
          <w:tcPr>
            <w:tcW w:w="2430" w:type="dxa"/>
            <w:shd w:val="clear" w:color="auto" w:fill="95B3D7" w:themeFill="accent1" w:themeFillTint="99"/>
            <w:vAlign w:val="center"/>
          </w:tcPr>
          <w:p w:rsidR="00341B4A" w:rsidRPr="00341B4A" w:rsidRDefault="00341B4A" w:rsidP="00341B4A">
            <w:pPr>
              <w:jc w:val="center"/>
              <w:rPr>
                <w:rFonts w:ascii="Calibri" w:hAnsi="Calibri" w:cs="Calibri"/>
                <w:b/>
                <w:sz w:val="12"/>
              </w:rPr>
            </w:pPr>
            <w:r w:rsidRPr="00341B4A">
              <w:rPr>
                <w:rFonts w:ascii="Calibri" w:hAnsi="Calibri" w:cs="Calibri"/>
                <w:b/>
                <w:sz w:val="12"/>
              </w:rPr>
              <w:t>1</w:t>
            </w:r>
          </w:p>
        </w:tc>
        <w:tc>
          <w:tcPr>
            <w:tcW w:w="2219" w:type="dxa"/>
            <w:shd w:val="clear" w:color="auto" w:fill="95B3D7" w:themeFill="accent1" w:themeFillTint="99"/>
            <w:vAlign w:val="center"/>
          </w:tcPr>
          <w:p w:rsidR="00341B4A" w:rsidRPr="00341B4A" w:rsidRDefault="00341B4A" w:rsidP="00341B4A">
            <w:pPr>
              <w:jc w:val="center"/>
              <w:rPr>
                <w:rFonts w:ascii="Calibri" w:hAnsi="Calibri" w:cs="Calibri"/>
                <w:b/>
                <w:sz w:val="12"/>
              </w:rPr>
            </w:pPr>
            <w:r w:rsidRPr="00341B4A">
              <w:rPr>
                <w:rFonts w:ascii="Calibri" w:hAnsi="Calibri" w:cs="Calibri"/>
                <w:b/>
                <w:sz w:val="12"/>
              </w:rPr>
              <w:t>2</w:t>
            </w:r>
          </w:p>
        </w:tc>
        <w:tc>
          <w:tcPr>
            <w:tcW w:w="2197" w:type="dxa"/>
            <w:shd w:val="clear" w:color="auto" w:fill="95B3D7" w:themeFill="accent1" w:themeFillTint="99"/>
            <w:vAlign w:val="center"/>
          </w:tcPr>
          <w:p w:rsidR="00341B4A" w:rsidRPr="00341B4A" w:rsidRDefault="00341B4A" w:rsidP="00341B4A">
            <w:pPr>
              <w:jc w:val="center"/>
              <w:rPr>
                <w:rFonts w:ascii="Calibri" w:hAnsi="Calibri" w:cs="Calibri"/>
                <w:b/>
                <w:sz w:val="12"/>
              </w:rPr>
            </w:pPr>
            <w:r w:rsidRPr="00341B4A">
              <w:rPr>
                <w:rFonts w:ascii="Calibri" w:hAnsi="Calibri" w:cs="Calibri"/>
                <w:b/>
                <w:sz w:val="12"/>
              </w:rPr>
              <w:t>3</w:t>
            </w:r>
          </w:p>
        </w:tc>
        <w:tc>
          <w:tcPr>
            <w:tcW w:w="2225" w:type="dxa"/>
            <w:shd w:val="clear" w:color="auto" w:fill="95B3D7" w:themeFill="accent1" w:themeFillTint="99"/>
            <w:vAlign w:val="center"/>
          </w:tcPr>
          <w:p w:rsidR="00341B4A" w:rsidRPr="00341B4A" w:rsidRDefault="00341B4A" w:rsidP="00341B4A">
            <w:pPr>
              <w:jc w:val="center"/>
              <w:rPr>
                <w:rFonts w:ascii="Calibri" w:hAnsi="Calibri" w:cs="Calibri"/>
                <w:b/>
                <w:sz w:val="12"/>
              </w:rPr>
            </w:pPr>
            <w:r w:rsidRPr="00341B4A">
              <w:rPr>
                <w:rFonts w:ascii="Calibri" w:hAnsi="Calibri" w:cs="Calibri"/>
                <w:b/>
                <w:sz w:val="12"/>
              </w:rPr>
              <w:t>4</w:t>
            </w:r>
          </w:p>
        </w:tc>
        <w:tc>
          <w:tcPr>
            <w:tcW w:w="2210" w:type="dxa"/>
            <w:shd w:val="clear" w:color="auto" w:fill="95B3D7" w:themeFill="accent1" w:themeFillTint="99"/>
            <w:vAlign w:val="center"/>
          </w:tcPr>
          <w:p w:rsidR="00341B4A" w:rsidRPr="00341B4A" w:rsidRDefault="00341B4A" w:rsidP="00341B4A">
            <w:pPr>
              <w:jc w:val="center"/>
              <w:rPr>
                <w:rFonts w:ascii="Calibri" w:hAnsi="Calibri" w:cs="Calibri"/>
                <w:b/>
                <w:sz w:val="12"/>
              </w:rPr>
            </w:pPr>
            <w:r w:rsidRPr="00341B4A">
              <w:rPr>
                <w:rFonts w:ascii="Calibri" w:hAnsi="Calibri" w:cs="Calibri"/>
                <w:b/>
                <w:sz w:val="12"/>
              </w:rPr>
              <w:t>5</w:t>
            </w:r>
          </w:p>
        </w:tc>
      </w:tr>
      <w:tr w:rsidR="00341B4A" w:rsidRPr="00341B4A" w:rsidTr="00F93822">
        <w:trPr>
          <w:trHeight w:val="1814"/>
        </w:trPr>
        <w:tc>
          <w:tcPr>
            <w:tcW w:w="2089" w:type="dxa"/>
            <w:vAlign w:val="center"/>
          </w:tcPr>
          <w:p w:rsidR="00341B4A" w:rsidRPr="00341B4A" w:rsidRDefault="00341B4A" w:rsidP="00341B4A">
            <w:pPr>
              <w:rPr>
                <w:rFonts w:ascii="Calibri" w:hAnsi="Calibri" w:cs="Calibri"/>
                <w:color w:val="EEECE1"/>
                <w:sz w:val="16"/>
              </w:rPr>
            </w:pPr>
            <w:r w:rsidRPr="00341B4A">
              <w:rPr>
                <w:rFonts w:ascii="Calibri" w:hAnsi="Calibri" w:cs="Calibri"/>
                <w:bCs/>
                <w:color w:val="EEECE1"/>
                <w:sz w:val="16"/>
              </w:rPr>
              <w:t>PLANIFICACIÓN</w:t>
            </w:r>
          </w:p>
        </w:tc>
        <w:tc>
          <w:tcPr>
            <w:tcW w:w="2430" w:type="dxa"/>
            <w:shd w:val="clear" w:color="auto" w:fill="auto"/>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No se realiza la reunión semanal de planificación de producción para determinar los Cambios de la siguiente semana</w:t>
            </w:r>
          </w:p>
        </w:tc>
        <w:tc>
          <w:tcPr>
            <w:tcW w:w="2219" w:type="dxa"/>
            <w:shd w:val="clear" w:color="auto" w:fill="auto"/>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Se realiza la reunión semanal de planificación de producción pero no se cumple con la agenda preestablecida</w:t>
            </w:r>
          </w:p>
        </w:tc>
        <w:tc>
          <w:tcPr>
            <w:tcW w:w="2197" w:type="dxa"/>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Los cambios de grado se ven en la semana en curso de vez en cuando hay cambios  por falta de materiales. Hay tasas de producción actualizadas y se sigue una rueda lógica</w:t>
            </w:r>
          </w:p>
        </w:tc>
        <w:tc>
          <w:tcPr>
            <w:tcW w:w="2225" w:type="dxa"/>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Se tiene 15 días visualización de los cambios de grado , y aun cuando puede variar de acuerdo a la demanda , no se hacen cambios por faltantes de materiales. Hay tasas de producción actualizadas y se sigue una rueda lógica</w:t>
            </w:r>
          </w:p>
        </w:tc>
        <w:tc>
          <w:tcPr>
            <w:tcW w:w="2210" w:type="dxa"/>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Se tiene un mes de visualización de los cambios de grado, y aun cuando puede variar de acuerdo a la demanda, no se hacen cambios por faltantes de materiales. Hay tasas de producción actualizadas y se sigue una rueda lógica</w:t>
            </w:r>
          </w:p>
        </w:tc>
      </w:tr>
      <w:tr w:rsidR="00341B4A" w:rsidRPr="00341B4A" w:rsidTr="00F93822">
        <w:trPr>
          <w:trHeight w:val="1417"/>
        </w:trPr>
        <w:tc>
          <w:tcPr>
            <w:tcW w:w="2089" w:type="dxa"/>
            <w:vAlign w:val="center"/>
          </w:tcPr>
          <w:p w:rsidR="00341B4A" w:rsidRPr="00341B4A" w:rsidRDefault="00341B4A" w:rsidP="00341B4A">
            <w:pPr>
              <w:rPr>
                <w:rFonts w:ascii="Calibri" w:hAnsi="Calibri" w:cs="Calibri"/>
                <w:bCs/>
                <w:color w:val="EEECE1"/>
                <w:sz w:val="16"/>
              </w:rPr>
            </w:pPr>
            <w:r w:rsidRPr="00341B4A">
              <w:rPr>
                <w:rFonts w:ascii="Calibri" w:hAnsi="Calibri" w:cs="Calibri"/>
                <w:bCs/>
                <w:color w:val="EEECE1"/>
                <w:sz w:val="16"/>
              </w:rPr>
              <w:t>PREPARACIÓN</w:t>
            </w:r>
          </w:p>
        </w:tc>
        <w:tc>
          <w:tcPr>
            <w:tcW w:w="2430" w:type="dxa"/>
            <w:shd w:val="clear" w:color="auto" w:fill="auto"/>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No existe una base de datos donde se encuentra toda la documentación de todos los cambios de la planta</w:t>
            </w:r>
          </w:p>
        </w:tc>
        <w:tc>
          <w:tcPr>
            <w:tcW w:w="2219" w:type="dxa"/>
            <w:shd w:val="clear" w:color="auto" w:fill="auto"/>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Existe una base de datos con la documentación de todos los cambios pero no está actualizada ni se conoce su ubicación</w:t>
            </w:r>
          </w:p>
        </w:tc>
        <w:tc>
          <w:tcPr>
            <w:tcW w:w="2197" w:type="dxa"/>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Existe un responsable definido de la preparación del cambio que activa y organiza los recursos necesarios para su ejecución</w:t>
            </w:r>
          </w:p>
        </w:tc>
        <w:tc>
          <w:tcPr>
            <w:tcW w:w="2225" w:type="dxa"/>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Se realiza la reunión de Quality Gates donde se revisan y confirman los recursos necesarios para la ejecución del cambio</w:t>
            </w:r>
          </w:p>
        </w:tc>
        <w:tc>
          <w:tcPr>
            <w:tcW w:w="2210" w:type="dxa"/>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Todas las htas, materiales e instrucciones están preparadas  antes del inicio del cambio, son entregados a la persona a cargo de la tarea. Los coches de cambios están completos</w:t>
            </w:r>
          </w:p>
        </w:tc>
      </w:tr>
      <w:tr w:rsidR="00341B4A" w:rsidRPr="00341B4A" w:rsidTr="00F93822">
        <w:trPr>
          <w:trHeight w:val="964"/>
        </w:trPr>
        <w:tc>
          <w:tcPr>
            <w:tcW w:w="2089" w:type="dxa"/>
            <w:vAlign w:val="center"/>
          </w:tcPr>
          <w:p w:rsidR="00341B4A" w:rsidRPr="00341B4A" w:rsidRDefault="00341B4A" w:rsidP="00341B4A">
            <w:pPr>
              <w:rPr>
                <w:rFonts w:ascii="Calibri" w:hAnsi="Calibri" w:cs="Calibri"/>
                <w:bCs/>
                <w:color w:val="EEECE1"/>
                <w:sz w:val="16"/>
              </w:rPr>
            </w:pPr>
            <w:r w:rsidRPr="00341B4A">
              <w:rPr>
                <w:rFonts w:ascii="Calibri" w:hAnsi="Calibri" w:cs="Calibri"/>
                <w:bCs/>
                <w:color w:val="EEECE1"/>
                <w:sz w:val="16"/>
              </w:rPr>
              <w:t>ESTÁNDARES</w:t>
            </w:r>
          </w:p>
        </w:tc>
        <w:tc>
          <w:tcPr>
            <w:tcW w:w="2430" w:type="dxa"/>
            <w:shd w:val="clear" w:color="auto" w:fill="auto"/>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Se dispone de una matriz con estándares básicos para los cambios (ej. Tiempo hta, estaciones,  rutas críticas, RRHH,  etc.)</w:t>
            </w:r>
          </w:p>
        </w:tc>
        <w:tc>
          <w:tcPr>
            <w:tcW w:w="2219" w:type="dxa"/>
            <w:shd w:val="clear" w:color="auto" w:fill="auto"/>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Existen estándares de seteos para estaciones críticas o cuello de botella, pero no POE´s de cómo se ejecutan</w:t>
            </w:r>
          </w:p>
        </w:tc>
        <w:tc>
          <w:tcPr>
            <w:tcW w:w="2197" w:type="dxa"/>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Existen estándares de seteos para estaciones críticas o cuello de botella, con  PO ó POE´s de cómo se ejecutan</w:t>
            </w:r>
          </w:p>
        </w:tc>
        <w:tc>
          <w:tcPr>
            <w:tcW w:w="2225" w:type="dxa"/>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Existen estándares de seteos para todas las actividades de los cambios pero sin  PO ó POE´s</w:t>
            </w:r>
          </w:p>
        </w:tc>
        <w:tc>
          <w:tcPr>
            <w:tcW w:w="2210" w:type="dxa"/>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Existe Gantt y estándares de seteos para todas las actividades de los cambios con sus PO ó POE´s respectivas</w:t>
            </w:r>
          </w:p>
        </w:tc>
      </w:tr>
      <w:tr w:rsidR="00341B4A" w:rsidRPr="00341B4A" w:rsidTr="00F93822">
        <w:trPr>
          <w:trHeight w:val="964"/>
        </w:trPr>
        <w:tc>
          <w:tcPr>
            <w:tcW w:w="2089" w:type="dxa"/>
            <w:vAlign w:val="center"/>
          </w:tcPr>
          <w:p w:rsidR="00341B4A" w:rsidRPr="00341B4A" w:rsidRDefault="00341B4A" w:rsidP="00341B4A">
            <w:pPr>
              <w:rPr>
                <w:rFonts w:ascii="Calibri" w:hAnsi="Calibri" w:cs="Calibri"/>
                <w:bCs/>
                <w:color w:val="EEECE1"/>
                <w:sz w:val="16"/>
              </w:rPr>
            </w:pPr>
            <w:r w:rsidRPr="00341B4A">
              <w:rPr>
                <w:rFonts w:ascii="Calibri" w:hAnsi="Calibri" w:cs="Calibri"/>
                <w:bCs/>
                <w:color w:val="EEECE1"/>
                <w:sz w:val="16"/>
              </w:rPr>
              <w:t>EJECUCIÓN</w:t>
            </w:r>
          </w:p>
        </w:tc>
        <w:tc>
          <w:tcPr>
            <w:tcW w:w="2430" w:type="dxa"/>
            <w:shd w:val="clear" w:color="auto" w:fill="auto"/>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Existe un líder para la ejecución del cambio, con el rol y las responsabilidades definidas</w:t>
            </w:r>
          </w:p>
        </w:tc>
        <w:tc>
          <w:tcPr>
            <w:tcW w:w="2219" w:type="dxa"/>
            <w:shd w:val="clear" w:color="auto" w:fill="auto"/>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Existe un tablero de cambios para el seguimiento de las tareas y KPI´s durante la ejecución, pero no se completa</w:t>
            </w:r>
          </w:p>
        </w:tc>
        <w:tc>
          <w:tcPr>
            <w:tcW w:w="2197" w:type="dxa"/>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El líder del cambio completa el tablero de cambios y realiza el seguimiento de las tareas según el Gantt</w:t>
            </w:r>
          </w:p>
        </w:tc>
        <w:tc>
          <w:tcPr>
            <w:tcW w:w="2225" w:type="dxa"/>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Cada tarea del cambio tiene un responsables de supervisar su ejecución</w:t>
            </w:r>
          </w:p>
        </w:tc>
        <w:tc>
          <w:tcPr>
            <w:tcW w:w="2210" w:type="dxa"/>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Existe un procedimiento de cambio de grado y arranque actualizado, se conoce y se cumple</w:t>
            </w:r>
          </w:p>
        </w:tc>
      </w:tr>
      <w:tr w:rsidR="00341B4A" w:rsidRPr="00341B4A" w:rsidTr="00F93822">
        <w:trPr>
          <w:trHeight w:val="567"/>
        </w:trPr>
        <w:tc>
          <w:tcPr>
            <w:tcW w:w="2089" w:type="dxa"/>
            <w:vAlign w:val="center"/>
          </w:tcPr>
          <w:p w:rsidR="00341B4A" w:rsidRPr="00341B4A" w:rsidRDefault="00341B4A" w:rsidP="00341B4A">
            <w:pPr>
              <w:rPr>
                <w:rFonts w:ascii="Calibri" w:hAnsi="Calibri" w:cs="Calibri"/>
                <w:bCs/>
                <w:color w:val="EEECE1"/>
                <w:sz w:val="16"/>
              </w:rPr>
            </w:pPr>
            <w:r w:rsidRPr="00341B4A">
              <w:rPr>
                <w:rFonts w:ascii="Calibri" w:hAnsi="Calibri" w:cs="Calibri"/>
                <w:bCs/>
                <w:color w:val="EEECE1"/>
                <w:sz w:val="16"/>
              </w:rPr>
              <w:t>DESARROLLO DE CAPACIDADES</w:t>
            </w:r>
          </w:p>
        </w:tc>
        <w:tc>
          <w:tcPr>
            <w:tcW w:w="2430" w:type="dxa"/>
            <w:shd w:val="clear" w:color="auto" w:fill="auto"/>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No se capacita formalmente a los nuevos operarios en cambios de formato</w:t>
            </w:r>
          </w:p>
        </w:tc>
        <w:tc>
          <w:tcPr>
            <w:tcW w:w="2219" w:type="dxa"/>
            <w:shd w:val="clear" w:color="auto" w:fill="auto"/>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Se capacita a los nuevos operarios en cambios de formato, pero sólo como parte de la capacitación inicial</w:t>
            </w:r>
          </w:p>
        </w:tc>
        <w:tc>
          <w:tcPr>
            <w:tcW w:w="2197" w:type="dxa"/>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Existen programas de capacitación específicos en cambios de formato para los nuevos operarios</w:t>
            </w:r>
          </w:p>
        </w:tc>
        <w:tc>
          <w:tcPr>
            <w:tcW w:w="2225" w:type="dxa"/>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Los operarios y supervisores son capacitados frecuentemente con relación a los estándares de cambios</w:t>
            </w:r>
          </w:p>
        </w:tc>
        <w:tc>
          <w:tcPr>
            <w:tcW w:w="2210" w:type="dxa"/>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Existen matrices de capacidades para todos los operarios y supervisores y hay un plan de entrenamiento para eliminar gaps</w:t>
            </w:r>
          </w:p>
        </w:tc>
      </w:tr>
      <w:tr w:rsidR="00341B4A" w:rsidRPr="00341B4A" w:rsidTr="00F93822">
        <w:trPr>
          <w:trHeight w:val="567"/>
        </w:trPr>
        <w:tc>
          <w:tcPr>
            <w:tcW w:w="2089" w:type="dxa"/>
            <w:vAlign w:val="center"/>
          </w:tcPr>
          <w:p w:rsidR="00341B4A" w:rsidRPr="00341B4A" w:rsidRDefault="00341B4A" w:rsidP="00341B4A">
            <w:pPr>
              <w:rPr>
                <w:rFonts w:ascii="Calibri" w:hAnsi="Calibri" w:cs="Calibri"/>
                <w:bCs/>
                <w:color w:val="EEECE1"/>
                <w:sz w:val="16"/>
              </w:rPr>
            </w:pPr>
            <w:r w:rsidRPr="00341B4A">
              <w:rPr>
                <w:rFonts w:ascii="Calibri" w:hAnsi="Calibri" w:cs="Calibri"/>
                <w:bCs/>
                <w:color w:val="EEECE1"/>
                <w:sz w:val="16"/>
              </w:rPr>
              <w:t xml:space="preserve">GESTIÓN DEL DESEMPEÑO </w:t>
            </w:r>
            <w:r w:rsidRPr="00341B4A">
              <w:rPr>
                <w:rFonts w:ascii="Calibri" w:hAnsi="Calibri" w:cs="Calibri"/>
                <w:bCs/>
                <w:color w:val="EEECE1"/>
                <w:sz w:val="16"/>
              </w:rPr>
              <w:br/>
              <w:t>Y MEJORA CONTINUA</w:t>
            </w:r>
          </w:p>
        </w:tc>
        <w:tc>
          <w:tcPr>
            <w:tcW w:w="2430" w:type="dxa"/>
            <w:shd w:val="clear" w:color="auto" w:fill="auto"/>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Se calculan los  KPI´s de los cambios y se registran  en una base de datos pero no se publican y no se realiza la reunión post cambio</w:t>
            </w:r>
          </w:p>
        </w:tc>
        <w:tc>
          <w:tcPr>
            <w:tcW w:w="2219" w:type="dxa"/>
            <w:shd w:val="clear" w:color="auto" w:fill="auto"/>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Se realizan las reuniones semanales de post cambios y se presentan  los  KPI´s junto con el análisis de las tareas que no cumplieron los objetivos</w:t>
            </w:r>
          </w:p>
        </w:tc>
        <w:tc>
          <w:tcPr>
            <w:tcW w:w="2197" w:type="dxa"/>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Se realizan ACR de las tareas que no cumplieron con los estándares y se designan responsables para ejecutar las mejoras surgidas</w:t>
            </w:r>
          </w:p>
        </w:tc>
        <w:tc>
          <w:tcPr>
            <w:tcW w:w="2225" w:type="dxa"/>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Se actualizan los seteos y estándares de todos los cambios según las mejoras surgidas de los ACR´s. Se entrena  y especializa operarios de acuerdo al cambio.. Se les mide su tiempo</w:t>
            </w:r>
          </w:p>
        </w:tc>
        <w:tc>
          <w:tcPr>
            <w:tcW w:w="2210" w:type="dxa"/>
            <w:vAlign w:val="center"/>
          </w:tcPr>
          <w:p w:rsidR="00341B4A" w:rsidRPr="00341B4A" w:rsidRDefault="00341B4A" w:rsidP="00341B4A">
            <w:pPr>
              <w:jc w:val="center"/>
              <w:rPr>
                <w:rFonts w:ascii="Calibri" w:hAnsi="Calibri" w:cs="Calibri"/>
                <w:sz w:val="16"/>
              </w:rPr>
            </w:pPr>
            <w:r w:rsidRPr="00341B4A">
              <w:rPr>
                <w:rFonts w:ascii="Calibri" w:hAnsi="Calibri" w:cs="Calibri"/>
                <w:sz w:val="16"/>
              </w:rPr>
              <w:t>Se evalúa el desempeño de los ejecutantes de cada cambio y se vinculan los KPI´s a sus GPM o EPO</w:t>
            </w:r>
          </w:p>
        </w:tc>
      </w:tr>
    </w:tbl>
    <w:p w:rsidR="00341B4A" w:rsidRPr="00341B4A" w:rsidRDefault="00341B4A" w:rsidP="00341B4A">
      <w:pPr>
        <w:spacing w:after="0" w:line="240" w:lineRule="auto"/>
        <w:rPr>
          <w:rFonts w:ascii="Arial" w:eastAsia="Times New Roman" w:hAnsi="Arial" w:cs="Times New Roman"/>
          <w:sz w:val="20"/>
          <w:szCs w:val="20"/>
          <w:lang w:val="es-PE"/>
        </w:rPr>
      </w:pPr>
    </w:p>
    <w:p w:rsidR="00341B4A" w:rsidRPr="00341B4A" w:rsidRDefault="00341B4A" w:rsidP="00341B4A">
      <w:pPr>
        <w:spacing w:line="240" w:lineRule="auto"/>
        <w:outlineLvl w:val="0"/>
        <w:rPr>
          <w:rFonts w:ascii="Arial" w:eastAsia="Calibri" w:hAnsi="Arial" w:cs="Times New Roman"/>
          <w:b/>
          <w:bCs/>
          <w:color w:val="000000"/>
          <w:sz w:val="24"/>
          <w:szCs w:val="18"/>
          <w:lang w:val="es-PE"/>
        </w:rPr>
        <w:sectPr w:rsidR="00341B4A" w:rsidRPr="00341B4A" w:rsidSect="00D635E4">
          <w:pgSz w:w="16840" w:h="11907" w:orient="landscape" w:code="9"/>
          <w:pgMar w:top="1418" w:right="1418" w:bottom="1418" w:left="2268" w:header="709" w:footer="709" w:gutter="0"/>
          <w:cols w:space="708"/>
          <w:docGrid w:linePitch="360"/>
        </w:sectPr>
      </w:pPr>
    </w:p>
    <w:p w:rsidR="00341B4A" w:rsidRPr="00341B4A" w:rsidRDefault="00341B4A" w:rsidP="00341B4A">
      <w:pPr>
        <w:spacing w:line="240" w:lineRule="auto"/>
        <w:jc w:val="both"/>
        <w:rPr>
          <w:rFonts w:ascii="Arial" w:eastAsia="Calibri" w:hAnsi="Arial" w:cs="Times New Roman"/>
          <w:b/>
          <w:bCs/>
          <w:color w:val="000000"/>
          <w:sz w:val="24"/>
          <w:szCs w:val="18"/>
          <w:lang w:val="es-PE"/>
        </w:rPr>
      </w:pPr>
      <w:bookmarkStart w:id="49" w:name="_Ref365803854"/>
      <w:bookmarkStart w:id="50" w:name="_Toc385271370"/>
      <w:bookmarkStart w:id="51" w:name="_Toc360444407"/>
      <w:r w:rsidRPr="00341B4A">
        <w:rPr>
          <w:rFonts w:ascii="Arial" w:eastAsia="Calibri" w:hAnsi="Arial" w:cs="Times New Roman"/>
          <w:b/>
          <w:bCs/>
          <w:color w:val="000000"/>
          <w:sz w:val="24"/>
          <w:szCs w:val="18"/>
          <w:lang w:val="es-PE"/>
        </w:rPr>
        <w:lastRenderedPageBreak/>
        <w:t xml:space="preserve">Anexo </w:t>
      </w:r>
      <w:r w:rsidR="005F5B30" w:rsidRPr="00341B4A">
        <w:rPr>
          <w:rFonts w:ascii="Arial" w:eastAsia="Calibri" w:hAnsi="Arial" w:cs="Times New Roman"/>
          <w:b/>
          <w:bCs/>
          <w:color w:val="000000"/>
          <w:sz w:val="24"/>
          <w:szCs w:val="18"/>
          <w:lang w:val="es-PE"/>
        </w:rPr>
        <w:fldChar w:fldCharType="begin"/>
      </w:r>
      <w:r w:rsidRPr="00341B4A">
        <w:rPr>
          <w:rFonts w:ascii="Arial" w:eastAsia="Calibri" w:hAnsi="Arial" w:cs="Times New Roman"/>
          <w:b/>
          <w:bCs/>
          <w:color w:val="000000"/>
          <w:sz w:val="24"/>
          <w:szCs w:val="18"/>
          <w:lang w:val="es-PE"/>
        </w:rPr>
        <w:instrText xml:space="preserve"> SEQ Anexo \* ARABIC </w:instrText>
      </w:r>
      <w:r w:rsidR="005F5B30" w:rsidRPr="00341B4A">
        <w:rPr>
          <w:rFonts w:ascii="Arial" w:eastAsia="Calibri" w:hAnsi="Arial" w:cs="Times New Roman"/>
          <w:b/>
          <w:bCs/>
          <w:color w:val="000000"/>
          <w:sz w:val="24"/>
          <w:szCs w:val="18"/>
          <w:lang w:val="es-PE"/>
        </w:rPr>
        <w:fldChar w:fldCharType="separate"/>
      </w:r>
      <w:r w:rsidRPr="00341B4A">
        <w:rPr>
          <w:rFonts w:ascii="Arial" w:eastAsia="Calibri" w:hAnsi="Arial" w:cs="Times New Roman"/>
          <w:b/>
          <w:bCs/>
          <w:noProof/>
          <w:color w:val="000000"/>
          <w:sz w:val="24"/>
          <w:szCs w:val="18"/>
          <w:lang w:val="es-PE"/>
        </w:rPr>
        <w:t>14</w:t>
      </w:r>
      <w:r w:rsidR="005F5B30" w:rsidRPr="00341B4A">
        <w:rPr>
          <w:rFonts w:ascii="Arial" w:eastAsia="Calibri" w:hAnsi="Arial" w:cs="Times New Roman"/>
          <w:b/>
          <w:bCs/>
          <w:color w:val="000000"/>
          <w:sz w:val="24"/>
          <w:szCs w:val="18"/>
          <w:lang w:val="es-PE"/>
        </w:rPr>
        <w:fldChar w:fldCharType="end"/>
      </w:r>
      <w:bookmarkEnd w:id="49"/>
      <w:r w:rsidRPr="00341B4A">
        <w:rPr>
          <w:rFonts w:ascii="Arial" w:eastAsia="Calibri" w:hAnsi="Arial" w:cs="Times New Roman"/>
          <w:b/>
          <w:bCs/>
          <w:color w:val="000000"/>
          <w:sz w:val="24"/>
          <w:szCs w:val="18"/>
          <w:lang w:val="es-PE"/>
        </w:rPr>
        <w:t>. Registro fotográfico de zona aledaña a la línea PUP3 Sincro 7.6 antes de 5S´s</w:t>
      </w:r>
      <w:bookmarkEnd w:id="50"/>
      <w:r w:rsidRPr="00341B4A">
        <w:rPr>
          <w:rFonts w:ascii="Arial" w:eastAsia="Calibri" w:hAnsi="Arial" w:cs="Times New Roman"/>
          <w:b/>
          <w:bCs/>
          <w:color w:val="000000"/>
          <w:sz w:val="24"/>
          <w:szCs w:val="18"/>
          <w:lang w:val="es-PE"/>
        </w:rPr>
        <w:t xml:space="preserve"> </w:t>
      </w:r>
    </w:p>
    <w:tbl>
      <w:tblPr>
        <w:tblStyle w:val="Tablaconcuadrcula2"/>
        <w:tblW w:w="0" w:type="auto"/>
        <w:tblLook w:val="04A0" w:firstRow="1" w:lastRow="0" w:firstColumn="1" w:lastColumn="0" w:noHBand="0" w:noVBand="1"/>
      </w:tblPr>
      <w:tblGrid>
        <w:gridCol w:w="4480"/>
        <w:gridCol w:w="4333"/>
        <w:gridCol w:w="4557"/>
      </w:tblGrid>
      <w:tr w:rsidR="00341B4A" w:rsidRPr="00341B4A" w:rsidTr="00F93822">
        <w:trPr>
          <w:trHeight w:val="567"/>
        </w:trPr>
        <w:tc>
          <w:tcPr>
            <w:tcW w:w="4714" w:type="dxa"/>
            <w:tcBorders>
              <w:bottom w:val="nil"/>
            </w:tcBorders>
            <w:vAlign w:val="center"/>
          </w:tcPr>
          <w:p w:rsidR="00341B4A" w:rsidRPr="00341B4A" w:rsidRDefault="00341B4A" w:rsidP="00341B4A">
            <w:pPr>
              <w:jc w:val="both"/>
              <w:rPr>
                <w:rFonts w:ascii="Arial" w:hAnsi="Arial"/>
                <w:lang w:eastAsia="es-ES"/>
              </w:rPr>
            </w:pPr>
            <w:r w:rsidRPr="00341B4A">
              <w:rPr>
                <w:rFonts w:ascii="Arial" w:hAnsi="Arial"/>
                <w:lang w:eastAsia="es-ES"/>
              </w:rPr>
              <w:t>Sistema de lubricación al rodillo de acero alterado.</w:t>
            </w:r>
          </w:p>
        </w:tc>
        <w:tc>
          <w:tcPr>
            <w:tcW w:w="4715" w:type="dxa"/>
            <w:tcBorders>
              <w:bottom w:val="nil"/>
            </w:tcBorders>
            <w:vAlign w:val="center"/>
          </w:tcPr>
          <w:p w:rsidR="00341B4A" w:rsidRPr="00341B4A" w:rsidRDefault="00341B4A" w:rsidP="00341B4A">
            <w:pPr>
              <w:jc w:val="both"/>
              <w:rPr>
                <w:rFonts w:ascii="Arial" w:hAnsi="Arial"/>
                <w:lang w:eastAsia="es-ES"/>
              </w:rPr>
            </w:pPr>
            <w:r w:rsidRPr="00341B4A">
              <w:rPr>
                <w:rFonts w:ascii="Arial" w:hAnsi="Arial"/>
                <w:lang w:eastAsia="es-ES"/>
              </w:rPr>
              <w:t>Clanes desordenados y sin identificación, originan pérdida de tiempo en el cambio de grado.</w:t>
            </w:r>
          </w:p>
        </w:tc>
        <w:tc>
          <w:tcPr>
            <w:tcW w:w="4715" w:type="dxa"/>
            <w:tcBorders>
              <w:bottom w:val="nil"/>
            </w:tcBorders>
            <w:vAlign w:val="center"/>
          </w:tcPr>
          <w:p w:rsidR="00341B4A" w:rsidRPr="00341B4A" w:rsidRDefault="00341B4A" w:rsidP="00341B4A">
            <w:pPr>
              <w:jc w:val="both"/>
              <w:rPr>
                <w:rFonts w:ascii="Arial" w:hAnsi="Arial"/>
                <w:lang w:eastAsia="es-ES"/>
              </w:rPr>
            </w:pPr>
            <w:r w:rsidRPr="00341B4A">
              <w:rPr>
                <w:rFonts w:ascii="Arial" w:hAnsi="Arial"/>
                <w:lang w:eastAsia="es-ES"/>
              </w:rPr>
              <w:t>Sensor de empujadores de la cortadora 3 , sin mica protectora, en caso se rompa podría originar parada en la cortadora</w:t>
            </w:r>
          </w:p>
        </w:tc>
      </w:tr>
      <w:tr w:rsidR="00341B4A" w:rsidRPr="00341B4A" w:rsidTr="00F93822">
        <w:trPr>
          <w:trHeight w:val="3005"/>
        </w:trPr>
        <w:tc>
          <w:tcPr>
            <w:tcW w:w="4714" w:type="dxa"/>
            <w:tcBorders>
              <w:top w:val="nil"/>
              <w:bottom w:val="single" w:sz="4" w:space="0" w:color="auto"/>
            </w:tcBorders>
            <w:vAlign w:val="center"/>
          </w:tcPr>
          <w:p w:rsidR="00341B4A" w:rsidRPr="00341B4A" w:rsidRDefault="00341B4A" w:rsidP="00341B4A">
            <w:pPr>
              <w:jc w:val="center"/>
              <w:rPr>
                <w:rFonts w:ascii="Arial" w:hAnsi="Arial"/>
                <w:lang w:eastAsia="es-ES"/>
              </w:rPr>
            </w:pPr>
            <w:r w:rsidRPr="00341B4A">
              <w:rPr>
                <w:rFonts w:ascii="Arial" w:hAnsi="Arial"/>
                <w:noProof/>
              </w:rPr>
              <w:drawing>
                <wp:inline distT="0" distB="0" distL="0" distR="0">
                  <wp:extent cx="1800225" cy="1771650"/>
                  <wp:effectExtent l="0" t="0" r="9525" b="0"/>
                  <wp:docPr id="261" name="Imagen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r="3309"/>
                          <a:stretch/>
                        </pic:blipFill>
                        <pic:spPr bwMode="auto">
                          <a:xfrm>
                            <a:off x="0" y="0"/>
                            <a:ext cx="1805133" cy="177648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715" w:type="dxa"/>
            <w:tcBorders>
              <w:top w:val="nil"/>
              <w:bottom w:val="single" w:sz="4" w:space="0" w:color="auto"/>
            </w:tcBorders>
            <w:vAlign w:val="center"/>
          </w:tcPr>
          <w:p w:rsidR="00341B4A" w:rsidRPr="00341B4A" w:rsidRDefault="00341B4A" w:rsidP="00341B4A">
            <w:pPr>
              <w:jc w:val="center"/>
              <w:rPr>
                <w:rFonts w:ascii="Arial" w:hAnsi="Arial"/>
                <w:lang w:eastAsia="es-ES"/>
              </w:rPr>
            </w:pPr>
            <w:r w:rsidRPr="00341B4A">
              <w:rPr>
                <w:rFonts w:ascii="Arial" w:hAnsi="Arial"/>
                <w:noProof/>
              </w:rPr>
              <w:drawing>
                <wp:inline distT="0" distB="0" distL="0" distR="0">
                  <wp:extent cx="1419225" cy="1847850"/>
                  <wp:effectExtent l="0" t="0" r="9525" b="0"/>
                  <wp:docPr id="262" name="Imagen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rotWithShape="1">
                          <a:blip r:embed="rId72" cstate="print">
                            <a:extLst>
                              <a:ext uri="{28A0092B-C50C-407E-A947-70E740481C1C}">
                                <a14:useLocalDpi xmlns:a14="http://schemas.microsoft.com/office/drawing/2010/main" val="0"/>
                              </a:ext>
                            </a:extLst>
                          </a:blip>
                          <a:srcRect l="3755" r="3003" b="3482"/>
                          <a:stretch/>
                        </pic:blipFill>
                        <pic:spPr bwMode="auto">
                          <a:xfrm>
                            <a:off x="0" y="0"/>
                            <a:ext cx="1421022" cy="185018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715" w:type="dxa"/>
            <w:tcBorders>
              <w:top w:val="nil"/>
              <w:bottom w:val="single" w:sz="4" w:space="0" w:color="auto"/>
            </w:tcBorders>
            <w:vAlign w:val="center"/>
          </w:tcPr>
          <w:p w:rsidR="00341B4A" w:rsidRPr="00341B4A" w:rsidRDefault="00341B4A" w:rsidP="00341B4A">
            <w:pPr>
              <w:jc w:val="center"/>
              <w:rPr>
                <w:rFonts w:ascii="Arial" w:hAnsi="Arial"/>
                <w:lang w:eastAsia="es-ES"/>
              </w:rPr>
            </w:pPr>
            <w:r w:rsidRPr="00341B4A">
              <w:rPr>
                <w:rFonts w:ascii="Arial" w:hAnsi="Arial"/>
                <w:noProof/>
              </w:rPr>
              <w:drawing>
                <wp:inline distT="0" distB="0" distL="0" distR="0">
                  <wp:extent cx="2267488" cy="1552755"/>
                  <wp:effectExtent l="0" t="0" r="0" b="0"/>
                  <wp:docPr id="264" name="Imagen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rotWithShape="1">
                          <a:blip r:embed="rId73" cstate="print">
                            <a:extLst>
                              <a:ext uri="{28A0092B-C50C-407E-A947-70E740481C1C}">
                                <a14:useLocalDpi xmlns:a14="http://schemas.microsoft.com/office/drawing/2010/main" val="0"/>
                              </a:ext>
                            </a:extLst>
                          </a:blip>
                          <a:srcRect l="1816" t="3615" r="2800" b="3408"/>
                          <a:stretch/>
                        </pic:blipFill>
                        <pic:spPr bwMode="auto">
                          <a:xfrm>
                            <a:off x="0" y="0"/>
                            <a:ext cx="2288578" cy="156719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341B4A" w:rsidRPr="00341B4A" w:rsidTr="00F93822">
        <w:trPr>
          <w:trHeight w:val="567"/>
        </w:trPr>
        <w:tc>
          <w:tcPr>
            <w:tcW w:w="4714" w:type="dxa"/>
            <w:tcBorders>
              <w:bottom w:val="nil"/>
            </w:tcBorders>
            <w:vAlign w:val="center"/>
          </w:tcPr>
          <w:p w:rsidR="00341B4A" w:rsidRPr="00341B4A" w:rsidRDefault="00341B4A" w:rsidP="00341B4A">
            <w:pPr>
              <w:jc w:val="both"/>
              <w:rPr>
                <w:rFonts w:ascii="Arial" w:hAnsi="Arial"/>
                <w:lang w:eastAsia="es-ES"/>
              </w:rPr>
            </w:pPr>
            <w:r w:rsidRPr="00341B4A">
              <w:rPr>
                <w:rFonts w:ascii="Arial" w:hAnsi="Arial"/>
                <w:lang w:eastAsia="es-ES"/>
              </w:rPr>
              <w:t>Micas rotas y deterioradas, dificultan la visibilidad (EM21-R1 y cortadora 4 )</w:t>
            </w:r>
          </w:p>
        </w:tc>
        <w:tc>
          <w:tcPr>
            <w:tcW w:w="4715" w:type="dxa"/>
            <w:tcBorders>
              <w:bottom w:val="nil"/>
            </w:tcBorders>
            <w:vAlign w:val="center"/>
          </w:tcPr>
          <w:p w:rsidR="00341B4A" w:rsidRPr="00341B4A" w:rsidRDefault="00341B4A" w:rsidP="00341B4A">
            <w:pPr>
              <w:jc w:val="both"/>
              <w:rPr>
                <w:rFonts w:ascii="Arial" w:hAnsi="Arial"/>
                <w:lang w:eastAsia="es-ES"/>
              </w:rPr>
            </w:pPr>
          </w:p>
        </w:tc>
        <w:tc>
          <w:tcPr>
            <w:tcW w:w="4715" w:type="dxa"/>
            <w:tcBorders>
              <w:bottom w:val="nil"/>
              <w:right w:val="nil"/>
            </w:tcBorders>
          </w:tcPr>
          <w:p w:rsidR="00341B4A" w:rsidRPr="00341B4A" w:rsidRDefault="00341B4A" w:rsidP="00341B4A">
            <w:pPr>
              <w:jc w:val="both"/>
              <w:rPr>
                <w:rFonts w:ascii="Arial" w:hAnsi="Arial"/>
                <w:lang w:eastAsia="es-ES"/>
              </w:rPr>
            </w:pPr>
          </w:p>
        </w:tc>
      </w:tr>
      <w:tr w:rsidR="00341B4A" w:rsidRPr="00341B4A" w:rsidTr="00F93822">
        <w:trPr>
          <w:trHeight w:val="3005"/>
        </w:trPr>
        <w:tc>
          <w:tcPr>
            <w:tcW w:w="4714" w:type="dxa"/>
            <w:tcBorders>
              <w:top w:val="nil"/>
            </w:tcBorders>
            <w:vAlign w:val="center"/>
          </w:tcPr>
          <w:p w:rsidR="00341B4A" w:rsidRPr="00341B4A" w:rsidRDefault="00341B4A" w:rsidP="00341B4A">
            <w:pPr>
              <w:jc w:val="center"/>
              <w:rPr>
                <w:rFonts w:ascii="Arial" w:hAnsi="Arial"/>
                <w:lang w:eastAsia="es-ES"/>
              </w:rPr>
            </w:pPr>
            <w:r w:rsidRPr="00341B4A">
              <w:rPr>
                <w:rFonts w:ascii="Arial" w:hAnsi="Arial"/>
                <w:noProof/>
              </w:rPr>
              <w:drawing>
                <wp:inline distT="0" distB="0" distL="0" distR="0">
                  <wp:extent cx="1973546" cy="1552575"/>
                  <wp:effectExtent l="0" t="0" r="8255" b="0"/>
                  <wp:docPr id="265" name="Imagen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973989" cy="1552923"/>
                          </a:xfrm>
                          <a:prstGeom prst="rect">
                            <a:avLst/>
                          </a:prstGeom>
                          <a:noFill/>
                          <a:ln>
                            <a:noFill/>
                          </a:ln>
                        </pic:spPr>
                      </pic:pic>
                    </a:graphicData>
                  </a:graphic>
                </wp:inline>
              </w:drawing>
            </w:r>
          </w:p>
        </w:tc>
        <w:tc>
          <w:tcPr>
            <w:tcW w:w="4715" w:type="dxa"/>
            <w:tcBorders>
              <w:top w:val="nil"/>
            </w:tcBorders>
            <w:vAlign w:val="center"/>
          </w:tcPr>
          <w:p w:rsidR="00341B4A" w:rsidRPr="00341B4A" w:rsidRDefault="00341B4A" w:rsidP="00341B4A">
            <w:pPr>
              <w:jc w:val="center"/>
              <w:rPr>
                <w:rFonts w:ascii="Arial" w:hAnsi="Arial"/>
                <w:lang w:eastAsia="es-ES"/>
              </w:rPr>
            </w:pPr>
          </w:p>
        </w:tc>
        <w:tc>
          <w:tcPr>
            <w:tcW w:w="4715" w:type="dxa"/>
            <w:tcBorders>
              <w:top w:val="nil"/>
              <w:bottom w:val="nil"/>
              <w:right w:val="nil"/>
            </w:tcBorders>
            <w:vAlign w:val="center"/>
          </w:tcPr>
          <w:p w:rsidR="00341B4A" w:rsidRPr="00341B4A" w:rsidRDefault="00341B4A" w:rsidP="00341B4A">
            <w:pPr>
              <w:jc w:val="center"/>
              <w:rPr>
                <w:rFonts w:ascii="Arial" w:hAnsi="Arial"/>
                <w:lang w:eastAsia="es-ES"/>
              </w:rPr>
            </w:pPr>
          </w:p>
        </w:tc>
      </w:tr>
    </w:tbl>
    <w:p w:rsidR="00341B4A" w:rsidRPr="00341B4A" w:rsidRDefault="00341B4A" w:rsidP="00341B4A">
      <w:pPr>
        <w:spacing w:line="240" w:lineRule="auto"/>
        <w:jc w:val="both"/>
        <w:rPr>
          <w:rFonts w:ascii="Arial" w:eastAsia="Calibri" w:hAnsi="Arial" w:cs="Times New Roman"/>
          <w:b/>
          <w:bCs/>
          <w:color w:val="000000"/>
          <w:sz w:val="24"/>
          <w:szCs w:val="18"/>
          <w:lang w:val="es-PE"/>
        </w:rPr>
      </w:pPr>
    </w:p>
    <w:p w:rsidR="00341B4A" w:rsidRPr="00341B4A" w:rsidRDefault="00341B4A" w:rsidP="00341B4A">
      <w:pPr>
        <w:spacing w:line="240" w:lineRule="auto"/>
        <w:rPr>
          <w:rFonts w:ascii="Arial" w:eastAsia="Calibri" w:hAnsi="Arial" w:cs="Times New Roman"/>
          <w:b/>
          <w:bCs/>
          <w:color w:val="4F81BD"/>
          <w:sz w:val="18"/>
          <w:szCs w:val="18"/>
          <w:lang w:val="es-PE"/>
        </w:rPr>
        <w:sectPr w:rsidR="00341B4A" w:rsidRPr="00341B4A" w:rsidSect="00D635E4">
          <w:pgSz w:w="16840" w:h="11907" w:orient="landscape" w:code="9"/>
          <w:pgMar w:top="1418" w:right="1418" w:bottom="1418" w:left="2268" w:header="709" w:footer="709" w:gutter="0"/>
          <w:cols w:space="708"/>
          <w:docGrid w:linePitch="360"/>
        </w:sectPr>
      </w:pPr>
    </w:p>
    <w:p w:rsidR="00341B4A" w:rsidRPr="00341B4A" w:rsidRDefault="00341B4A" w:rsidP="00341B4A">
      <w:pPr>
        <w:spacing w:line="240" w:lineRule="auto"/>
        <w:jc w:val="both"/>
        <w:rPr>
          <w:rFonts w:ascii="Arial" w:eastAsia="Calibri" w:hAnsi="Arial" w:cs="Times New Roman"/>
          <w:b/>
          <w:bCs/>
          <w:color w:val="000000"/>
          <w:sz w:val="24"/>
          <w:szCs w:val="18"/>
          <w:lang w:val="es-PE"/>
        </w:rPr>
      </w:pPr>
      <w:bookmarkStart w:id="52" w:name="_Ref365803862"/>
      <w:bookmarkStart w:id="53" w:name="_Toc385271371"/>
      <w:r w:rsidRPr="00341B4A">
        <w:rPr>
          <w:rFonts w:ascii="Arial" w:eastAsia="Calibri" w:hAnsi="Arial" w:cs="Times New Roman"/>
          <w:b/>
          <w:bCs/>
          <w:color w:val="000000"/>
          <w:sz w:val="24"/>
          <w:szCs w:val="18"/>
          <w:lang w:val="es-PE"/>
        </w:rPr>
        <w:lastRenderedPageBreak/>
        <w:t xml:space="preserve">Anexo </w:t>
      </w:r>
      <w:r w:rsidR="005F5B30" w:rsidRPr="00341B4A">
        <w:rPr>
          <w:rFonts w:ascii="Arial" w:eastAsia="Calibri" w:hAnsi="Arial" w:cs="Times New Roman"/>
          <w:b/>
          <w:bCs/>
          <w:color w:val="000000"/>
          <w:sz w:val="24"/>
          <w:szCs w:val="18"/>
          <w:lang w:val="es-PE"/>
        </w:rPr>
        <w:fldChar w:fldCharType="begin"/>
      </w:r>
      <w:r w:rsidRPr="00341B4A">
        <w:rPr>
          <w:rFonts w:ascii="Arial" w:eastAsia="Calibri" w:hAnsi="Arial" w:cs="Times New Roman"/>
          <w:b/>
          <w:bCs/>
          <w:color w:val="000000"/>
          <w:sz w:val="24"/>
          <w:szCs w:val="18"/>
          <w:lang w:val="es-PE"/>
        </w:rPr>
        <w:instrText xml:space="preserve"> SEQ Anexo \* ARABIC </w:instrText>
      </w:r>
      <w:r w:rsidR="005F5B30" w:rsidRPr="00341B4A">
        <w:rPr>
          <w:rFonts w:ascii="Arial" w:eastAsia="Calibri" w:hAnsi="Arial" w:cs="Times New Roman"/>
          <w:b/>
          <w:bCs/>
          <w:color w:val="000000"/>
          <w:sz w:val="24"/>
          <w:szCs w:val="18"/>
          <w:lang w:val="es-PE"/>
        </w:rPr>
        <w:fldChar w:fldCharType="separate"/>
      </w:r>
      <w:r w:rsidRPr="00341B4A">
        <w:rPr>
          <w:rFonts w:ascii="Arial" w:eastAsia="Calibri" w:hAnsi="Arial" w:cs="Times New Roman"/>
          <w:b/>
          <w:bCs/>
          <w:noProof/>
          <w:color w:val="000000"/>
          <w:sz w:val="24"/>
          <w:szCs w:val="18"/>
          <w:lang w:val="es-PE"/>
        </w:rPr>
        <w:t>15</w:t>
      </w:r>
      <w:r w:rsidR="005F5B30" w:rsidRPr="00341B4A">
        <w:rPr>
          <w:rFonts w:ascii="Arial" w:eastAsia="Calibri" w:hAnsi="Arial" w:cs="Times New Roman"/>
          <w:b/>
          <w:bCs/>
          <w:color w:val="000000"/>
          <w:sz w:val="24"/>
          <w:szCs w:val="18"/>
          <w:lang w:val="es-PE"/>
        </w:rPr>
        <w:fldChar w:fldCharType="end"/>
      </w:r>
      <w:bookmarkEnd w:id="52"/>
      <w:r w:rsidRPr="00341B4A">
        <w:rPr>
          <w:rFonts w:ascii="Arial" w:eastAsia="Calibri" w:hAnsi="Arial" w:cs="Times New Roman"/>
          <w:b/>
          <w:bCs/>
          <w:color w:val="000000"/>
          <w:sz w:val="24"/>
          <w:szCs w:val="18"/>
          <w:lang w:val="es-PE"/>
        </w:rPr>
        <w:t>. Registro fotográfico de línea RF1 Lamort y MP1 Recard antes de 5S´s</w:t>
      </w:r>
      <w:bookmarkEnd w:id="53"/>
    </w:p>
    <w:tbl>
      <w:tblPr>
        <w:tblStyle w:val="Tablaconcuadrcula3"/>
        <w:tblW w:w="0" w:type="auto"/>
        <w:tblLook w:val="04A0" w:firstRow="1" w:lastRow="0" w:firstColumn="1" w:lastColumn="0" w:noHBand="0" w:noVBand="1"/>
      </w:tblPr>
      <w:tblGrid>
        <w:gridCol w:w="4474"/>
        <w:gridCol w:w="4513"/>
        <w:gridCol w:w="4383"/>
      </w:tblGrid>
      <w:tr w:rsidR="00341B4A" w:rsidRPr="00341B4A" w:rsidTr="00F93822">
        <w:trPr>
          <w:trHeight w:val="567"/>
        </w:trPr>
        <w:tc>
          <w:tcPr>
            <w:tcW w:w="4474" w:type="dxa"/>
            <w:tcBorders>
              <w:bottom w:val="nil"/>
            </w:tcBorders>
            <w:vAlign w:val="center"/>
          </w:tcPr>
          <w:p w:rsidR="00341B4A" w:rsidRPr="00341B4A" w:rsidRDefault="00341B4A" w:rsidP="00341B4A">
            <w:pPr>
              <w:jc w:val="center"/>
              <w:rPr>
                <w:rFonts w:ascii="Arial" w:hAnsi="Arial"/>
                <w:lang w:eastAsia="es-ES"/>
              </w:rPr>
            </w:pPr>
            <w:r w:rsidRPr="00341B4A">
              <w:rPr>
                <w:rFonts w:ascii="Arial" w:hAnsi="Arial"/>
                <w:lang w:eastAsia="es-ES"/>
              </w:rPr>
              <w:t>Herramientas sin identificar.</w:t>
            </w:r>
          </w:p>
        </w:tc>
        <w:tc>
          <w:tcPr>
            <w:tcW w:w="4513" w:type="dxa"/>
            <w:tcBorders>
              <w:bottom w:val="nil"/>
            </w:tcBorders>
            <w:vAlign w:val="center"/>
          </w:tcPr>
          <w:p w:rsidR="00341B4A" w:rsidRPr="00341B4A" w:rsidRDefault="00341B4A" w:rsidP="00341B4A">
            <w:pPr>
              <w:jc w:val="center"/>
              <w:rPr>
                <w:rFonts w:ascii="Arial" w:hAnsi="Arial"/>
                <w:lang w:eastAsia="es-ES"/>
              </w:rPr>
            </w:pPr>
            <w:r w:rsidRPr="00341B4A">
              <w:rPr>
                <w:rFonts w:ascii="Arial" w:hAnsi="Arial"/>
                <w:lang w:eastAsia="es-ES"/>
              </w:rPr>
              <w:t>Motores eléctricos sucios, cubiertos de pasta.</w:t>
            </w:r>
          </w:p>
        </w:tc>
        <w:tc>
          <w:tcPr>
            <w:tcW w:w="4383" w:type="dxa"/>
            <w:tcBorders>
              <w:bottom w:val="nil"/>
            </w:tcBorders>
          </w:tcPr>
          <w:p w:rsidR="00341B4A" w:rsidRPr="00341B4A" w:rsidRDefault="00341B4A" w:rsidP="00341B4A">
            <w:pPr>
              <w:jc w:val="both"/>
              <w:rPr>
                <w:rFonts w:ascii="Arial" w:hAnsi="Arial"/>
                <w:lang w:eastAsia="es-ES"/>
              </w:rPr>
            </w:pPr>
            <w:r w:rsidRPr="00341B4A">
              <w:rPr>
                <w:rFonts w:ascii="Arial" w:hAnsi="Arial"/>
                <w:lang w:eastAsia="es-ES"/>
              </w:rPr>
              <w:t>Zonas sucias por fugas en equipos.</w:t>
            </w:r>
          </w:p>
        </w:tc>
      </w:tr>
      <w:tr w:rsidR="00341B4A" w:rsidRPr="00341B4A" w:rsidTr="00F93822">
        <w:trPr>
          <w:trHeight w:val="3005"/>
        </w:trPr>
        <w:tc>
          <w:tcPr>
            <w:tcW w:w="4474" w:type="dxa"/>
            <w:tcBorders>
              <w:top w:val="nil"/>
              <w:bottom w:val="single" w:sz="4" w:space="0" w:color="auto"/>
            </w:tcBorders>
            <w:vAlign w:val="center"/>
          </w:tcPr>
          <w:p w:rsidR="00341B4A" w:rsidRPr="00341B4A" w:rsidRDefault="00341B4A" w:rsidP="00341B4A">
            <w:pPr>
              <w:jc w:val="center"/>
              <w:rPr>
                <w:rFonts w:ascii="Arial" w:hAnsi="Arial"/>
                <w:lang w:eastAsia="es-ES"/>
              </w:rPr>
            </w:pPr>
            <w:r w:rsidRPr="00341B4A">
              <w:rPr>
                <w:rFonts w:ascii="Arial" w:hAnsi="Arial"/>
                <w:noProof/>
              </w:rPr>
              <w:drawing>
                <wp:inline distT="0" distB="0" distL="0" distR="0">
                  <wp:extent cx="2371725" cy="1777178"/>
                  <wp:effectExtent l="0" t="0" r="0" b="0"/>
                  <wp:docPr id="266" name="Imagen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371725" cy="1777178"/>
                          </a:xfrm>
                          <a:prstGeom prst="rect">
                            <a:avLst/>
                          </a:prstGeom>
                          <a:noFill/>
                          <a:ln>
                            <a:noFill/>
                          </a:ln>
                        </pic:spPr>
                      </pic:pic>
                    </a:graphicData>
                  </a:graphic>
                </wp:inline>
              </w:drawing>
            </w:r>
          </w:p>
        </w:tc>
        <w:tc>
          <w:tcPr>
            <w:tcW w:w="4513" w:type="dxa"/>
            <w:tcBorders>
              <w:top w:val="nil"/>
              <w:bottom w:val="single" w:sz="4" w:space="0" w:color="auto"/>
            </w:tcBorders>
            <w:vAlign w:val="center"/>
          </w:tcPr>
          <w:p w:rsidR="00341B4A" w:rsidRPr="00341B4A" w:rsidRDefault="00341B4A" w:rsidP="00341B4A">
            <w:pPr>
              <w:jc w:val="center"/>
              <w:rPr>
                <w:rFonts w:ascii="Arial" w:hAnsi="Arial"/>
                <w:lang w:eastAsia="es-ES"/>
              </w:rPr>
            </w:pPr>
            <w:r w:rsidRPr="00341B4A">
              <w:rPr>
                <w:rFonts w:ascii="Arial" w:hAnsi="Arial"/>
                <w:noProof/>
              </w:rPr>
              <w:drawing>
                <wp:inline distT="0" distB="0" distL="0" distR="0">
                  <wp:extent cx="2209800" cy="2087760"/>
                  <wp:effectExtent l="0" t="0" r="0" b="8255"/>
                  <wp:docPr id="267" name="Imagen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2211479" cy="2089346"/>
                          </a:xfrm>
                          <a:prstGeom prst="rect">
                            <a:avLst/>
                          </a:prstGeom>
                          <a:noFill/>
                          <a:ln>
                            <a:noFill/>
                          </a:ln>
                        </pic:spPr>
                      </pic:pic>
                    </a:graphicData>
                  </a:graphic>
                </wp:inline>
              </w:drawing>
            </w:r>
          </w:p>
        </w:tc>
        <w:tc>
          <w:tcPr>
            <w:tcW w:w="4383" w:type="dxa"/>
            <w:tcBorders>
              <w:top w:val="nil"/>
              <w:bottom w:val="single" w:sz="4" w:space="0" w:color="auto"/>
            </w:tcBorders>
            <w:vAlign w:val="center"/>
          </w:tcPr>
          <w:p w:rsidR="00341B4A" w:rsidRPr="00341B4A" w:rsidRDefault="00341B4A" w:rsidP="00341B4A">
            <w:pPr>
              <w:jc w:val="center"/>
              <w:rPr>
                <w:rFonts w:ascii="Arial" w:hAnsi="Arial"/>
                <w:lang w:eastAsia="es-ES"/>
              </w:rPr>
            </w:pPr>
            <w:r w:rsidRPr="00341B4A">
              <w:rPr>
                <w:rFonts w:ascii="Arial" w:hAnsi="Arial"/>
                <w:noProof/>
              </w:rPr>
              <w:drawing>
                <wp:inline distT="0" distB="0" distL="0" distR="0">
                  <wp:extent cx="2505075" cy="1958145"/>
                  <wp:effectExtent l="0" t="0" r="0" b="4445"/>
                  <wp:docPr id="268" name="Imagen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505075" cy="1958145"/>
                          </a:xfrm>
                          <a:prstGeom prst="rect">
                            <a:avLst/>
                          </a:prstGeom>
                          <a:noFill/>
                          <a:ln>
                            <a:noFill/>
                          </a:ln>
                        </pic:spPr>
                      </pic:pic>
                    </a:graphicData>
                  </a:graphic>
                </wp:inline>
              </w:drawing>
            </w:r>
          </w:p>
        </w:tc>
      </w:tr>
      <w:tr w:rsidR="00341B4A" w:rsidRPr="00341B4A" w:rsidTr="00F93822">
        <w:trPr>
          <w:trHeight w:val="567"/>
        </w:trPr>
        <w:tc>
          <w:tcPr>
            <w:tcW w:w="4474" w:type="dxa"/>
            <w:tcBorders>
              <w:bottom w:val="nil"/>
            </w:tcBorders>
            <w:vAlign w:val="center"/>
          </w:tcPr>
          <w:p w:rsidR="00341B4A" w:rsidRPr="00341B4A" w:rsidRDefault="00341B4A" w:rsidP="00341B4A">
            <w:pPr>
              <w:jc w:val="both"/>
              <w:rPr>
                <w:rFonts w:ascii="Arial" w:hAnsi="Arial"/>
                <w:lang w:eastAsia="es-ES"/>
              </w:rPr>
            </w:pPr>
            <w:r w:rsidRPr="00341B4A">
              <w:rPr>
                <w:rFonts w:ascii="Arial" w:hAnsi="Arial"/>
                <w:lang w:eastAsia="es-ES"/>
              </w:rPr>
              <w:t>Zona demarcada no indica el nombre del producto designado</w:t>
            </w:r>
          </w:p>
        </w:tc>
        <w:tc>
          <w:tcPr>
            <w:tcW w:w="4513" w:type="dxa"/>
            <w:tcBorders>
              <w:bottom w:val="nil"/>
            </w:tcBorders>
          </w:tcPr>
          <w:p w:rsidR="00341B4A" w:rsidRPr="00341B4A" w:rsidRDefault="00341B4A" w:rsidP="00341B4A">
            <w:pPr>
              <w:jc w:val="both"/>
              <w:rPr>
                <w:rFonts w:ascii="Arial" w:hAnsi="Arial"/>
                <w:lang w:eastAsia="es-ES"/>
              </w:rPr>
            </w:pPr>
            <w:r w:rsidRPr="00341B4A">
              <w:rPr>
                <w:rFonts w:ascii="Arial" w:hAnsi="Arial"/>
                <w:lang w:eastAsia="es-ES"/>
              </w:rPr>
              <w:t>Zona donde se corta saldos de bobina sin demarcar</w:t>
            </w:r>
          </w:p>
        </w:tc>
        <w:tc>
          <w:tcPr>
            <w:tcW w:w="4383" w:type="dxa"/>
            <w:tcBorders>
              <w:bottom w:val="nil"/>
              <w:right w:val="nil"/>
            </w:tcBorders>
            <w:vAlign w:val="center"/>
          </w:tcPr>
          <w:p w:rsidR="00341B4A" w:rsidRPr="00341B4A" w:rsidRDefault="00341B4A" w:rsidP="00341B4A">
            <w:pPr>
              <w:jc w:val="center"/>
              <w:rPr>
                <w:rFonts w:ascii="Arial" w:hAnsi="Arial"/>
                <w:lang w:eastAsia="es-ES"/>
              </w:rPr>
            </w:pPr>
          </w:p>
        </w:tc>
      </w:tr>
      <w:tr w:rsidR="00341B4A" w:rsidRPr="00341B4A" w:rsidTr="00F93822">
        <w:trPr>
          <w:trHeight w:val="3005"/>
        </w:trPr>
        <w:tc>
          <w:tcPr>
            <w:tcW w:w="4474" w:type="dxa"/>
            <w:tcBorders>
              <w:top w:val="nil"/>
            </w:tcBorders>
            <w:vAlign w:val="center"/>
          </w:tcPr>
          <w:p w:rsidR="00341B4A" w:rsidRPr="00341B4A" w:rsidRDefault="00341B4A" w:rsidP="00341B4A">
            <w:pPr>
              <w:jc w:val="center"/>
              <w:rPr>
                <w:rFonts w:ascii="Arial" w:hAnsi="Arial"/>
                <w:lang w:eastAsia="es-ES"/>
              </w:rPr>
            </w:pPr>
            <w:r w:rsidRPr="00341B4A">
              <w:rPr>
                <w:rFonts w:ascii="Arial" w:hAnsi="Arial"/>
                <w:noProof/>
              </w:rPr>
              <w:drawing>
                <wp:inline distT="0" distB="0" distL="0" distR="0">
                  <wp:extent cx="2604201" cy="1943100"/>
                  <wp:effectExtent l="0" t="0" r="5715" b="0"/>
                  <wp:docPr id="269" name="Imagen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604201" cy="1943100"/>
                          </a:xfrm>
                          <a:prstGeom prst="rect">
                            <a:avLst/>
                          </a:prstGeom>
                          <a:noFill/>
                          <a:ln>
                            <a:noFill/>
                          </a:ln>
                        </pic:spPr>
                      </pic:pic>
                    </a:graphicData>
                  </a:graphic>
                </wp:inline>
              </w:drawing>
            </w:r>
          </w:p>
        </w:tc>
        <w:tc>
          <w:tcPr>
            <w:tcW w:w="4513" w:type="dxa"/>
            <w:tcBorders>
              <w:top w:val="nil"/>
            </w:tcBorders>
            <w:vAlign w:val="center"/>
          </w:tcPr>
          <w:p w:rsidR="00341B4A" w:rsidRPr="00341B4A" w:rsidRDefault="00341B4A" w:rsidP="00341B4A">
            <w:pPr>
              <w:jc w:val="center"/>
              <w:rPr>
                <w:rFonts w:ascii="Arial" w:hAnsi="Arial"/>
                <w:lang w:eastAsia="es-ES"/>
              </w:rPr>
            </w:pPr>
            <w:r w:rsidRPr="00341B4A">
              <w:rPr>
                <w:rFonts w:ascii="Arial" w:hAnsi="Arial"/>
                <w:noProof/>
              </w:rPr>
              <w:drawing>
                <wp:inline distT="0" distB="0" distL="0" distR="0">
                  <wp:extent cx="2562225" cy="1948138"/>
                  <wp:effectExtent l="0" t="0" r="0" b="0"/>
                  <wp:docPr id="270" name="Imagen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2562225" cy="1948138"/>
                          </a:xfrm>
                          <a:prstGeom prst="rect">
                            <a:avLst/>
                          </a:prstGeom>
                          <a:noFill/>
                          <a:ln>
                            <a:noFill/>
                          </a:ln>
                        </pic:spPr>
                      </pic:pic>
                    </a:graphicData>
                  </a:graphic>
                </wp:inline>
              </w:drawing>
            </w:r>
          </w:p>
        </w:tc>
        <w:tc>
          <w:tcPr>
            <w:tcW w:w="4383" w:type="dxa"/>
            <w:tcBorders>
              <w:top w:val="nil"/>
              <w:bottom w:val="nil"/>
              <w:right w:val="nil"/>
            </w:tcBorders>
            <w:vAlign w:val="center"/>
          </w:tcPr>
          <w:p w:rsidR="00341B4A" w:rsidRPr="00341B4A" w:rsidRDefault="00341B4A" w:rsidP="00341B4A">
            <w:pPr>
              <w:jc w:val="center"/>
              <w:rPr>
                <w:rFonts w:ascii="Arial" w:hAnsi="Arial"/>
                <w:lang w:eastAsia="es-ES"/>
              </w:rPr>
            </w:pPr>
          </w:p>
        </w:tc>
      </w:tr>
    </w:tbl>
    <w:p w:rsidR="00341B4A" w:rsidRPr="00341B4A" w:rsidRDefault="00341B4A" w:rsidP="00341B4A">
      <w:pPr>
        <w:spacing w:after="0" w:line="240" w:lineRule="auto"/>
        <w:rPr>
          <w:rFonts w:ascii="Arial" w:eastAsia="Times New Roman" w:hAnsi="Arial" w:cs="Times New Roman"/>
          <w:sz w:val="20"/>
          <w:szCs w:val="20"/>
          <w:lang w:val="es-PE"/>
        </w:rPr>
        <w:sectPr w:rsidR="00341B4A" w:rsidRPr="00341B4A" w:rsidSect="00D635E4">
          <w:pgSz w:w="16840" w:h="11907" w:orient="landscape" w:code="9"/>
          <w:pgMar w:top="1418" w:right="1418" w:bottom="1418" w:left="2268" w:header="709" w:footer="709" w:gutter="0"/>
          <w:cols w:space="708"/>
          <w:docGrid w:linePitch="360"/>
        </w:sectPr>
      </w:pPr>
    </w:p>
    <w:p w:rsidR="00341B4A" w:rsidRPr="00341B4A" w:rsidRDefault="00341B4A" w:rsidP="00341B4A">
      <w:pPr>
        <w:spacing w:line="240" w:lineRule="auto"/>
        <w:jc w:val="both"/>
        <w:rPr>
          <w:rFonts w:ascii="Arial" w:eastAsia="Calibri" w:hAnsi="Arial" w:cs="Times New Roman"/>
          <w:b/>
          <w:bCs/>
          <w:color w:val="000000"/>
          <w:sz w:val="24"/>
          <w:szCs w:val="18"/>
          <w:lang w:val="es-PE"/>
        </w:rPr>
      </w:pPr>
      <w:bookmarkStart w:id="54" w:name="_Ref365803869"/>
      <w:bookmarkStart w:id="55" w:name="_Toc385271372"/>
      <w:r w:rsidRPr="00341B4A">
        <w:rPr>
          <w:rFonts w:ascii="Arial" w:eastAsia="Calibri" w:hAnsi="Arial" w:cs="Times New Roman"/>
          <w:b/>
          <w:bCs/>
          <w:color w:val="000000"/>
          <w:sz w:val="24"/>
          <w:szCs w:val="18"/>
          <w:lang w:val="es-PE"/>
        </w:rPr>
        <w:lastRenderedPageBreak/>
        <w:t xml:space="preserve">Anexo </w:t>
      </w:r>
      <w:r w:rsidR="005F5B30" w:rsidRPr="00341B4A">
        <w:rPr>
          <w:rFonts w:ascii="Arial" w:eastAsia="Calibri" w:hAnsi="Arial" w:cs="Times New Roman"/>
          <w:b/>
          <w:bCs/>
          <w:color w:val="000000"/>
          <w:sz w:val="24"/>
          <w:szCs w:val="18"/>
          <w:lang w:val="es-PE"/>
        </w:rPr>
        <w:fldChar w:fldCharType="begin"/>
      </w:r>
      <w:r w:rsidRPr="00341B4A">
        <w:rPr>
          <w:rFonts w:ascii="Arial" w:eastAsia="Calibri" w:hAnsi="Arial" w:cs="Times New Roman"/>
          <w:b/>
          <w:bCs/>
          <w:color w:val="000000"/>
          <w:sz w:val="24"/>
          <w:szCs w:val="18"/>
          <w:lang w:val="es-PE"/>
        </w:rPr>
        <w:instrText xml:space="preserve"> SEQ Anexo \* ARABIC </w:instrText>
      </w:r>
      <w:r w:rsidR="005F5B30" w:rsidRPr="00341B4A">
        <w:rPr>
          <w:rFonts w:ascii="Arial" w:eastAsia="Calibri" w:hAnsi="Arial" w:cs="Times New Roman"/>
          <w:b/>
          <w:bCs/>
          <w:color w:val="000000"/>
          <w:sz w:val="24"/>
          <w:szCs w:val="18"/>
          <w:lang w:val="es-PE"/>
        </w:rPr>
        <w:fldChar w:fldCharType="separate"/>
      </w:r>
      <w:r w:rsidRPr="00341B4A">
        <w:rPr>
          <w:rFonts w:ascii="Arial" w:eastAsia="Calibri" w:hAnsi="Arial" w:cs="Times New Roman"/>
          <w:b/>
          <w:bCs/>
          <w:noProof/>
          <w:color w:val="000000"/>
          <w:sz w:val="24"/>
          <w:szCs w:val="18"/>
          <w:lang w:val="es-PE"/>
        </w:rPr>
        <w:t>16</w:t>
      </w:r>
      <w:r w:rsidR="005F5B30" w:rsidRPr="00341B4A">
        <w:rPr>
          <w:rFonts w:ascii="Arial" w:eastAsia="Calibri" w:hAnsi="Arial" w:cs="Times New Roman"/>
          <w:b/>
          <w:bCs/>
          <w:color w:val="000000"/>
          <w:sz w:val="24"/>
          <w:szCs w:val="18"/>
          <w:lang w:val="es-PE"/>
        </w:rPr>
        <w:fldChar w:fldCharType="end"/>
      </w:r>
      <w:bookmarkEnd w:id="54"/>
      <w:r w:rsidRPr="00341B4A">
        <w:rPr>
          <w:rFonts w:ascii="Arial" w:eastAsia="Calibri" w:hAnsi="Arial" w:cs="Times New Roman"/>
          <w:b/>
          <w:bCs/>
          <w:color w:val="000000"/>
          <w:sz w:val="24"/>
          <w:szCs w:val="18"/>
          <w:lang w:val="es-PE"/>
        </w:rPr>
        <w:t>. Registro fotográfico del taller de Mantenimiento antes de 5S´s</w:t>
      </w:r>
      <w:bookmarkEnd w:id="55"/>
    </w:p>
    <w:tbl>
      <w:tblPr>
        <w:tblStyle w:val="Tablaconcuadrcula40"/>
        <w:tblW w:w="0" w:type="auto"/>
        <w:tblLook w:val="04A0" w:firstRow="1" w:lastRow="0" w:firstColumn="1" w:lastColumn="0" w:noHBand="0" w:noVBand="1"/>
      </w:tblPr>
      <w:tblGrid>
        <w:gridCol w:w="4251"/>
        <w:gridCol w:w="4401"/>
        <w:gridCol w:w="4191"/>
      </w:tblGrid>
      <w:tr w:rsidR="00341B4A" w:rsidRPr="00341B4A" w:rsidTr="00F93822">
        <w:trPr>
          <w:trHeight w:val="567"/>
        </w:trPr>
        <w:tc>
          <w:tcPr>
            <w:tcW w:w="2887" w:type="dxa"/>
            <w:tcBorders>
              <w:bottom w:val="nil"/>
            </w:tcBorders>
            <w:vAlign w:val="center"/>
          </w:tcPr>
          <w:p w:rsidR="00341B4A" w:rsidRPr="00341B4A" w:rsidRDefault="00341B4A" w:rsidP="00341B4A">
            <w:pPr>
              <w:jc w:val="both"/>
              <w:rPr>
                <w:rFonts w:ascii="Arial" w:hAnsi="Arial"/>
                <w:lang w:eastAsia="es-ES"/>
              </w:rPr>
            </w:pPr>
            <w:r w:rsidRPr="00341B4A">
              <w:rPr>
                <w:rFonts w:ascii="Arial" w:hAnsi="Arial"/>
                <w:lang w:eastAsia="es-ES"/>
              </w:rPr>
              <w:t>Zonas demarcadas con elementos en desorden</w:t>
            </w:r>
          </w:p>
        </w:tc>
        <w:tc>
          <w:tcPr>
            <w:tcW w:w="2986" w:type="dxa"/>
            <w:tcBorders>
              <w:bottom w:val="nil"/>
            </w:tcBorders>
            <w:vAlign w:val="center"/>
          </w:tcPr>
          <w:p w:rsidR="00341B4A" w:rsidRPr="00341B4A" w:rsidRDefault="00341B4A" w:rsidP="00341B4A">
            <w:pPr>
              <w:jc w:val="both"/>
              <w:rPr>
                <w:rFonts w:ascii="Arial" w:hAnsi="Arial"/>
                <w:lang w:eastAsia="es-ES"/>
              </w:rPr>
            </w:pPr>
            <w:r w:rsidRPr="00341B4A">
              <w:rPr>
                <w:rFonts w:ascii="Arial" w:hAnsi="Arial"/>
                <w:lang w:eastAsia="es-ES"/>
              </w:rPr>
              <w:t>Equipos para reparar fuera de zona demarcada</w:t>
            </w:r>
          </w:p>
        </w:tc>
        <w:tc>
          <w:tcPr>
            <w:tcW w:w="2847" w:type="dxa"/>
            <w:tcBorders>
              <w:bottom w:val="nil"/>
            </w:tcBorders>
            <w:vAlign w:val="center"/>
          </w:tcPr>
          <w:p w:rsidR="00341B4A" w:rsidRPr="00341B4A" w:rsidRDefault="00341B4A" w:rsidP="00341B4A">
            <w:pPr>
              <w:jc w:val="center"/>
              <w:rPr>
                <w:rFonts w:ascii="Arial" w:hAnsi="Arial"/>
                <w:lang w:eastAsia="es-ES"/>
              </w:rPr>
            </w:pPr>
            <w:r w:rsidRPr="00341B4A">
              <w:rPr>
                <w:rFonts w:ascii="Arial" w:hAnsi="Arial"/>
                <w:lang w:eastAsia="es-ES"/>
              </w:rPr>
              <w:t>Equipos nuevos sin ubicación definida.</w:t>
            </w:r>
          </w:p>
        </w:tc>
      </w:tr>
      <w:tr w:rsidR="00341B4A" w:rsidRPr="00341B4A" w:rsidTr="00F93822">
        <w:trPr>
          <w:trHeight w:val="3005"/>
        </w:trPr>
        <w:tc>
          <w:tcPr>
            <w:tcW w:w="2887" w:type="dxa"/>
            <w:tcBorders>
              <w:top w:val="nil"/>
              <w:bottom w:val="single" w:sz="4" w:space="0" w:color="auto"/>
            </w:tcBorders>
            <w:vAlign w:val="center"/>
          </w:tcPr>
          <w:p w:rsidR="00341B4A" w:rsidRPr="00341B4A" w:rsidRDefault="00341B4A" w:rsidP="00341B4A">
            <w:pPr>
              <w:jc w:val="center"/>
              <w:rPr>
                <w:rFonts w:ascii="Arial" w:hAnsi="Arial"/>
                <w:lang w:eastAsia="es-ES"/>
              </w:rPr>
            </w:pPr>
            <w:r w:rsidRPr="00341B4A">
              <w:rPr>
                <w:rFonts w:ascii="Arial" w:hAnsi="Arial"/>
                <w:noProof/>
              </w:rPr>
              <w:drawing>
                <wp:inline distT="0" distB="0" distL="0" distR="0">
                  <wp:extent cx="2400300" cy="1785644"/>
                  <wp:effectExtent l="0" t="0" r="0" b="5080"/>
                  <wp:docPr id="273" name="Imagen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400300" cy="1785644"/>
                          </a:xfrm>
                          <a:prstGeom prst="rect">
                            <a:avLst/>
                          </a:prstGeom>
                          <a:noFill/>
                          <a:ln>
                            <a:noFill/>
                          </a:ln>
                        </pic:spPr>
                      </pic:pic>
                    </a:graphicData>
                  </a:graphic>
                </wp:inline>
              </w:drawing>
            </w:r>
          </w:p>
        </w:tc>
        <w:tc>
          <w:tcPr>
            <w:tcW w:w="2986" w:type="dxa"/>
            <w:tcBorders>
              <w:top w:val="nil"/>
              <w:bottom w:val="single" w:sz="4" w:space="0" w:color="auto"/>
            </w:tcBorders>
            <w:vAlign w:val="center"/>
          </w:tcPr>
          <w:p w:rsidR="00341B4A" w:rsidRPr="00341B4A" w:rsidRDefault="00341B4A" w:rsidP="00341B4A">
            <w:pPr>
              <w:jc w:val="center"/>
              <w:rPr>
                <w:rFonts w:ascii="Arial" w:hAnsi="Arial"/>
                <w:lang w:eastAsia="es-ES"/>
              </w:rPr>
            </w:pPr>
            <w:r w:rsidRPr="00341B4A">
              <w:rPr>
                <w:rFonts w:ascii="Arial" w:hAnsi="Arial"/>
                <w:noProof/>
              </w:rPr>
              <w:drawing>
                <wp:inline distT="0" distB="0" distL="0" distR="0">
                  <wp:extent cx="2352675" cy="1754611"/>
                  <wp:effectExtent l="0" t="0" r="0" b="0"/>
                  <wp:docPr id="274" name="Imagen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353147" cy="1754963"/>
                          </a:xfrm>
                          <a:prstGeom prst="rect">
                            <a:avLst/>
                          </a:prstGeom>
                          <a:noFill/>
                          <a:ln>
                            <a:noFill/>
                          </a:ln>
                        </pic:spPr>
                      </pic:pic>
                    </a:graphicData>
                  </a:graphic>
                </wp:inline>
              </w:drawing>
            </w:r>
          </w:p>
        </w:tc>
        <w:tc>
          <w:tcPr>
            <w:tcW w:w="2847" w:type="dxa"/>
            <w:tcBorders>
              <w:top w:val="nil"/>
              <w:bottom w:val="single" w:sz="4" w:space="0" w:color="auto"/>
            </w:tcBorders>
            <w:vAlign w:val="center"/>
          </w:tcPr>
          <w:p w:rsidR="00341B4A" w:rsidRPr="00341B4A" w:rsidRDefault="00341B4A" w:rsidP="00341B4A">
            <w:pPr>
              <w:jc w:val="center"/>
              <w:rPr>
                <w:rFonts w:ascii="Arial" w:hAnsi="Arial"/>
                <w:lang w:eastAsia="es-ES"/>
              </w:rPr>
            </w:pPr>
            <w:r w:rsidRPr="00341B4A">
              <w:rPr>
                <w:rFonts w:ascii="Arial" w:hAnsi="Arial"/>
                <w:noProof/>
              </w:rPr>
              <w:drawing>
                <wp:inline distT="0" distB="0" distL="0" distR="0">
                  <wp:extent cx="2524125" cy="1896660"/>
                  <wp:effectExtent l="0" t="0" r="0" b="8890"/>
                  <wp:docPr id="275" name="Imagen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2526319" cy="1898309"/>
                          </a:xfrm>
                          <a:prstGeom prst="rect">
                            <a:avLst/>
                          </a:prstGeom>
                          <a:noFill/>
                          <a:ln>
                            <a:noFill/>
                          </a:ln>
                        </pic:spPr>
                      </pic:pic>
                    </a:graphicData>
                  </a:graphic>
                </wp:inline>
              </w:drawing>
            </w:r>
          </w:p>
        </w:tc>
      </w:tr>
      <w:tr w:rsidR="00341B4A" w:rsidRPr="00341B4A" w:rsidTr="00F93822">
        <w:trPr>
          <w:trHeight w:val="567"/>
        </w:trPr>
        <w:tc>
          <w:tcPr>
            <w:tcW w:w="2887" w:type="dxa"/>
            <w:tcBorders>
              <w:bottom w:val="nil"/>
            </w:tcBorders>
            <w:vAlign w:val="center"/>
          </w:tcPr>
          <w:p w:rsidR="00341B4A" w:rsidRPr="00341B4A" w:rsidRDefault="00341B4A" w:rsidP="00341B4A">
            <w:pPr>
              <w:jc w:val="both"/>
              <w:rPr>
                <w:rFonts w:ascii="Arial" w:hAnsi="Arial"/>
                <w:lang w:eastAsia="es-ES"/>
              </w:rPr>
            </w:pPr>
            <w:r w:rsidRPr="00341B4A">
              <w:rPr>
                <w:rFonts w:ascii="Arial" w:hAnsi="Arial"/>
                <w:lang w:eastAsia="es-ES"/>
              </w:rPr>
              <w:t>Gavetas con elementos en desorden.</w:t>
            </w:r>
          </w:p>
        </w:tc>
        <w:tc>
          <w:tcPr>
            <w:tcW w:w="2986" w:type="dxa"/>
            <w:tcBorders>
              <w:bottom w:val="nil"/>
            </w:tcBorders>
            <w:vAlign w:val="center"/>
          </w:tcPr>
          <w:p w:rsidR="00341B4A" w:rsidRPr="00341B4A" w:rsidRDefault="00341B4A" w:rsidP="00341B4A">
            <w:pPr>
              <w:jc w:val="both"/>
              <w:rPr>
                <w:rFonts w:ascii="Arial" w:hAnsi="Arial"/>
                <w:lang w:eastAsia="es-ES"/>
              </w:rPr>
            </w:pPr>
            <w:r w:rsidRPr="00341B4A">
              <w:rPr>
                <w:rFonts w:ascii="Arial" w:hAnsi="Arial"/>
                <w:lang w:eastAsia="es-ES"/>
              </w:rPr>
              <w:t>Cables de acero desordenados y sin identificar (cap. de carga)</w:t>
            </w:r>
          </w:p>
        </w:tc>
        <w:tc>
          <w:tcPr>
            <w:tcW w:w="2847" w:type="dxa"/>
            <w:tcBorders>
              <w:bottom w:val="nil"/>
            </w:tcBorders>
            <w:vAlign w:val="center"/>
          </w:tcPr>
          <w:p w:rsidR="00341B4A" w:rsidRPr="00341B4A" w:rsidRDefault="00341B4A" w:rsidP="00341B4A">
            <w:pPr>
              <w:jc w:val="both"/>
              <w:rPr>
                <w:rFonts w:ascii="Arial" w:hAnsi="Arial"/>
                <w:lang w:eastAsia="es-ES"/>
              </w:rPr>
            </w:pPr>
            <w:r w:rsidRPr="00341B4A">
              <w:rPr>
                <w:rFonts w:ascii="Arial" w:hAnsi="Arial"/>
                <w:lang w:eastAsia="es-ES"/>
              </w:rPr>
              <w:t>Herramientas en desorden, sin ubicación definida</w:t>
            </w:r>
          </w:p>
        </w:tc>
      </w:tr>
      <w:tr w:rsidR="00341B4A" w:rsidRPr="00341B4A" w:rsidTr="00F93822">
        <w:trPr>
          <w:trHeight w:val="3005"/>
        </w:trPr>
        <w:tc>
          <w:tcPr>
            <w:tcW w:w="2887" w:type="dxa"/>
            <w:tcBorders>
              <w:top w:val="nil"/>
            </w:tcBorders>
            <w:vAlign w:val="center"/>
          </w:tcPr>
          <w:p w:rsidR="00341B4A" w:rsidRPr="00341B4A" w:rsidRDefault="00341B4A" w:rsidP="00341B4A">
            <w:pPr>
              <w:jc w:val="center"/>
              <w:rPr>
                <w:rFonts w:ascii="Arial" w:hAnsi="Arial"/>
                <w:lang w:eastAsia="es-ES"/>
              </w:rPr>
            </w:pPr>
            <w:r w:rsidRPr="00341B4A">
              <w:rPr>
                <w:rFonts w:ascii="Arial" w:hAnsi="Arial"/>
                <w:noProof/>
              </w:rPr>
              <w:drawing>
                <wp:inline distT="0" distB="0" distL="0" distR="0">
                  <wp:extent cx="2562225" cy="1910893"/>
                  <wp:effectExtent l="0" t="0" r="0" b="0"/>
                  <wp:docPr id="276" name="Imagen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562225" cy="1910893"/>
                          </a:xfrm>
                          <a:prstGeom prst="rect">
                            <a:avLst/>
                          </a:prstGeom>
                          <a:noFill/>
                          <a:ln>
                            <a:noFill/>
                          </a:ln>
                        </pic:spPr>
                      </pic:pic>
                    </a:graphicData>
                  </a:graphic>
                </wp:inline>
              </w:drawing>
            </w:r>
          </w:p>
        </w:tc>
        <w:tc>
          <w:tcPr>
            <w:tcW w:w="2986" w:type="dxa"/>
            <w:tcBorders>
              <w:top w:val="nil"/>
            </w:tcBorders>
            <w:vAlign w:val="center"/>
          </w:tcPr>
          <w:p w:rsidR="00341B4A" w:rsidRPr="00341B4A" w:rsidRDefault="00341B4A" w:rsidP="00341B4A">
            <w:pPr>
              <w:jc w:val="center"/>
              <w:rPr>
                <w:rFonts w:ascii="Arial" w:hAnsi="Arial"/>
                <w:lang w:eastAsia="es-ES"/>
              </w:rPr>
            </w:pPr>
            <w:r w:rsidRPr="00341B4A">
              <w:rPr>
                <w:rFonts w:ascii="Arial" w:hAnsi="Arial"/>
                <w:noProof/>
              </w:rPr>
              <w:drawing>
                <wp:inline distT="0" distB="0" distL="0" distR="0">
                  <wp:extent cx="2657475" cy="1956823"/>
                  <wp:effectExtent l="0" t="0" r="0" b="5715"/>
                  <wp:docPr id="277" name="Imagen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657889" cy="1957128"/>
                          </a:xfrm>
                          <a:prstGeom prst="rect">
                            <a:avLst/>
                          </a:prstGeom>
                          <a:noFill/>
                          <a:ln>
                            <a:noFill/>
                          </a:ln>
                        </pic:spPr>
                      </pic:pic>
                    </a:graphicData>
                  </a:graphic>
                </wp:inline>
              </w:drawing>
            </w:r>
          </w:p>
        </w:tc>
        <w:tc>
          <w:tcPr>
            <w:tcW w:w="2847" w:type="dxa"/>
            <w:tcBorders>
              <w:top w:val="nil"/>
            </w:tcBorders>
            <w:vAlign w:val="center"/>
          </w:tcPr>
          <w:p w:rsidR="00341B4A" w:rsidRPr="00341B4A" w:rsidRDefault="00341B4A" w:rsidP="00341B4A">
            <w:pPr>
              <w:jc w:val="center"/>
              <w:rPr>
                <w:rFonts w:ascii="Arial" w:hAnsi="Arial"/>
                <w:lang w:eastAsia="es-ES"/>
              </w:rPr>
            </w:pPr>
            <w:r w:rsidRPr="00341B4A">
              <w:rPr>
                <w:rFonts w:ascii="Arial" w:hAnsi="Arial"/>
                <w:noProof/>
              </w:rPr>
              <w:drawing>
                <wp:inline distT="0" distB="0" distL="0" distR="0">
                  <wp:extent cx="2466975" cy="1816800"/>
                  <wp:effectExtent l="0" t="0" r="0" b="0"/>
                  <wp:docPr id="278" name="Imagen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2471127" cy="1819857"/>
                          </a:xfrm>
                          <a:prstGeom prst="rect">
                            <a:avLst/>
                          </a:prstGeom>
                          <a:noFill/>
                          <a:ln>
                            <a:noFill/>
                          </a:ln>
                        </pic:spPr>
                      </pic:pic>
                    </a:graphicData>
                  </a:graphic>
                </wp:inline>
              </w:drawing>
            </w:r>
          </w:p>
        </w:tc>
      </w:tr>
    </w:tbl>
    <w:p w:rsidR="00341B4A" w:rsidRPr="00341B4A" w:rsidRDefault="00341B4A" w:rsidP="00341B4A">
      <w:pPr>
        <w:keepNext/>
        <w:keepLines/>
        <w:spacing w:after="240" w:line="360" w:lineRule="auto"/>
        <w:outlineLvl w:val="0"/>
        <w:rPr>
          <w:rFonts w:ascii="Arial" w:eastAsia="Times New Roman" w:hAnsi="Arial" w:cs="Times New Roman"/>
          <w:sz w:val="20"/>
          <w:szCs w:val="20"/>
          <w:lang w:val="es-PE" w:eastAsia="es-ES"/>
        </w:rPr>
      </w:pPr>
    </w:p>
    <w:p w:rsidR="00341B4A" w:rsidRPr="00341B4A" w:rsidRDefault="00341B4A" w:rsidP="00341B4A">
      <w:pPr>
        <w:spacing w:line="240" w:lineRule="auto"/>
        <w:jc w:val="both"/>
        <w:rPr>
          <w:rFonts w:ascii="Arial" w:eastAsia="Calibri" w:hAnsi="Arial" w:cs="Times New Roman"/>
          <w:b/>
          <w:bCs/>
          <w:color w:val="000000"/>
          <w:sz w:val="24"/>
          <w:szCs w:val="18"/>
          <w:lang w:val="es-PE"/>
        </w:rPr>
      </w:pPr>
    </w:p>
    <w:p w:rsidR="00341B4A" w:rsidRPr="00341B4A" w:rsidRDefault="00341B4A" w:rsidP="00341B4A">
      <w:pPr>
        <w:spacing w:line="240" w:lineRule="auto"/>
        <w:jc w:val="both"/>
        <w:rPr>
          <w:rFonts w:ascii="Arial" w:eastAsia="Calibri" w:hAnsi="Arial" w:cs="Times New Roman"/>
          <w:b/>
          <w:bCs/>
          <w:color w:val="000000"/>
          <w:sz w:val="24"/>
          <w:szCs w:val="18"/>
          <w:lang w:val="es-PE"/>
        </w:rPr>
      </w:pPr>
      <w:bookmarkStart w:id="56" w:name="_Toc385271373"/>
      <w:r w:rsidRPr="00341B4A">
        <w:rPr>
          <w:rFonts w:ascii="Arial" w:eastAsia="Calibri" w:hAnsi="Arial" w:cs="Times New Roman"/>
          <w:b/>
          <w:bCs/>
          <w:color w:val="000000"/>
          <w:sz w:val="24"/>
          <w:szCs w:val="18"/>
          <w:lang w:val="es-PE"/>
        </w:rPr>
        <w:lastRenderedPageBreak/>
        <w:t xml:space="preserve">Anexo </w:t>
      </w:r>
      <w:r w:rsidR="005F5B30" w:rsidRPr="00341B4A">
        <w:rPr>
          <w:rFonts w:ascii="Arial" w:eastAsia="Calibri" w:hAnsi="Arial" w:cs="Times New Roman"/>
          <w:b/>
          <w:bCs/>
          <w:color w:val="000000"/>
          <w:sz w:val="24"/>
          <w:szCs w:val="18"/>
          <w:lang w:val="es-PE"/>
        </w:rPr>
        <w:fldChar w:fldCharType="begin"/>
      </w:r>
      <w:r w:rsidRPr="00341B4A">
        <w:rPr>
          <w:rFonts w:ascii="Arial" w:eastAsia="Calibri" w:hAnsi="Arial" w:cs="Times New Roman"/>
          <w:b/>
          <w:bCs/>
          <w:color w:val="000000"/>
          <w:sz w:val="24"/>
          <w:szCs w:val="18"/>
          <w:lang w:val="es-PE"/>
        </w:rPr>
        <w:instrText xml:space="preserve"> SEQ Anexo \* ARABIC </w:instrText>
      </w:r>
      <w:r w:rsidR="005F5B30" w:rsidRPr="00341B4A">
        <w:rPr>
          <w:rFonts w:ascii="Arial" w:eastAsia="Calibri" w:hAnsi="Arial" w:cs="Times New Roman"/>
          <w:b/>
          <w:bCs/>
          <w:color w:val="000000"/>
          <w:sz w:val="24"/>
          <w:szCs w:val="18"/>
          <w:lang w:val="es-PE"/>
        </w:rPr>
        <w:fldChar w:fldCharType="separate"/>
      </w:r>
      <w:r w:rsidRPr="00341B4A">
        <w:rPr>
          <w:rFonts w:ascii="Arial" w:eastAsia="Calibri" w:hAnsi="Arial" w:cs="Times New Roman"/>
          <w:b/>
          <w:bCs/>
          <w:noProof/>
          <w:color w:val="000000"/>
          <w:sz w:val="24"/>
          <w:szCs w:val="18"/>
          <w:lang w:val="es-PE"/>
        </w:rPr>
        <w:t>17</w:t>
      </w:r>
      <w:r w:rsidR="005F5B30" w:rsidRPr="00341B4A">
        <w:rPr>
          <w:rFonts w:ascii="Arial" w:eastAsia="Calibri" w:hAnsi="Arial" w:cs="Times New Roman"/>
          <w:b/>
          <w:bCs/>
          <w:color w:val="000000"/>
          <w:sz w:val="24"/>
          <w:szCs w:val="18"/>
          <w:lang w:val="es-PE"/>
        </w:rPr>
        <w:fldChar w:fldCharType="end"/>
      </w:r>
      <w:r w:rsidRPr="00341B4A">
        <w:rPr>
          <w:rFonts w:ascii="Arial" w:eastAsia="Calibri" w:hAnsi="Arial" w:cs="Times New Roman"/>
          <w:b/>
          <w:bCs/>
          <w:color w:val="000000"/>
          <w:sz w:val="24"/>
          <w:szCs w:val="18"/>
          <w:lang w:val="es-PE"/>
        </w:rPr>
        <w:t>. Etiqueta roja para la selección 5S.</w:t>
      </w:r>
      <w:bookmarkEnd w:id="51"/>
      <w:bookmarkEnd w:id="56"/>
    </w:p>
    <w:p w:rsidR="00341B4A" w:rsidRPr="00341B4A" w:rsidRDefault="00341B4A" w:rsidP="00341B4A">
      <w:pPr>
        <w:spacing w:after="0" w:line="240" w:lineRule="auto"/>
        <w:rPr>
          <w:rFonts w:ascii="Arial" w:eastAsia="Times New Roman" w:hAnsi="Arial" w:cs="Times New Roman"/>
          <w:sz w:val="20"/>
          <w:szCs w:val="20"/>
          <w:lang w:val="es-PE" w:eastAsia="es-ES"/>
        </w:rPr>
        <w:sectPr w:rsidR="00341B4A" w:rsidRPr="00341B4A" w:rsidSect="00D635E4">
          <w:pgSz w:w="16840" w:h="11907" w:orient="landscape" w:code="9"/>
          <w:pgMar w:top="1418" w:right="1418" w:bottom="1418" w:left="2268" w:header="709" w:footer="709" w:gutter="0"/>
          <w:cols w:space="708"/>
          <w:docGrid w:linePitch="360"/>
        </w:sectPr>
      </w:pPr>
      <w:r w:rsidRPr="00341B4A">
        <w:rPr>
          <w:rFonts w:ascii="Arial" w:eastAsia="Times New Roman" w:hAnsi="Arial" w:cs="Times New Roman"/>
          <w:sz w:val="20"/>
          <w:szCs w:val="20"/>
          <w:lang w:val="es-PE" w:eastAsia="es-ES"/>
        </w:rPr>
        <w:object w:dxaOrig="10743" w:dyaOrig="7001">
          <v:shape id="_x0000_i1050" type="#_x0000_t75" style="width:539.65pt;height:350.55pt" o:ole="">
            <v:imagedata r:id="rId86" o:title=""/>
          </v:shape>
          <o:OLEObject Type="Embed" ProgID="Visio.Drawing.11" ShapeID="_x0000_i1050" DrawAspect="Content" ObjectID="_1466415037" r:id="rId87"/>
        </w:object>
      </w:r>
    </w:p>
    <w:p w:rsidR="00341B4A" w:rsidRPr="00341B4A" w:rsidRDefault="00341B4A" w:rsidP="00341B4A">
      <w:pPr>
        <w:spacing w:after="0" w:line="240" w:lineRule="auto"/>
        <w:rPr>
          <w:rFonts w:ascii="Arial" w:eastAsia="Times New Roman" w:hAnsi="Arial" w:cs="Times New Roman"/>
          <w:sz w:val="20"/>
          <w:szCs w:val="20"/>
          <w:lang w:val="es-PE" w:eastAsia="es-ES"/>
        </w:rPr>
      </w:pPr>
    </w:p>
    <w:p w:rsidR="00341B4A" w:rsidRPr="00341B4A" w:rsidRDefault="00341B4A" w:rsidP="00341B4A">
      <w:pPr>
        <w:spacing w:after="0" w:line="240" w:lineRule="auto"/>
        <w:rPr>
          <w:rFonts w:ascii="Arial" w:eastAsia="Times New Roman" w:hAnsi="Arial" w:cs="Times New Roman"/>
          <w:sz w:val="20"/>
          <w:szCs w:val="20"/>
          <w:lang w:val="es-PE"/>
        </w:rPr>
      </w:pPr>
    </w:p>
    <w:p w:rsidR="00341B4A" w:rsidRPr="00341B4A" w:rsidRDefault="00341B4A" w:rsidP="00341B4A">
      <w:pPr>
        <w:spacing w:line="240" w:lineRule="auto"/>
        <w:jc w:val="both"/>
        <w:rPr>
          <w:rFonts w:ascii="Arial" w:eastAsia="Calibri" w:hAnsi="Arial" w:cs="Times New Roman"/>
          <w:b/>
          <w:bCs/>
          <w:color w:val="000000"/>
          <w:sz w:val="24"/>
          <w:szCs w:val="18"/>
          <w:lang w:val="es-PE"/>
        </w:rPr>
      </w:pPr>
      <w:bookmarkStart w:id="57" w:name="_Toc360444408"/>
      <w:bookmarkStart w:id="58" w:name="_Toc385271374"/>
      <w:r w:rsidRPr="00341B4A">
        <w:rPr>
          <w:rFonts w:ascii="Arial" w:eastAsia="Calibri" w:hAnsi="Arial" w:cs="Times New Roman"/>
          <w:b/>
          <w:bCs/>
          <w:color w:val="000000"/>
          <w:sz w:val="24"/>
          <w:szCs w:val="18"/>
          <w:lang w:val="es-PE"/>
        </w:rPr>
        <w:t xml:space="preserve">Anexo </w:t>
      </w:r>
      <w:r w:rsidR="005F5B30" w:rsidRPr="00341B4A">
        <w:rPr>
          <w:rFonts w:ascii="Arial" w:eastAsia="Calibri" w:hAnsi="Arial" w:cs="Times New Roman"/>
          <w:b/>
          <w:bCs/>
          <w:color w:val="000000"/>
          <w:sz w:val="24"/>
          <w:szCs w:val="18"/>
          <w:lang w:val="es-PE"/>
        </w:rPr>
        <w:fldChar w:fldCharType="begin"/>
      </w:r>
      <w:r w:rsidRPr="00341B4A">
        <w:rPr>
          <w:rFonts w:ascii="Arial" w:eastAsia="Calibri" w:hAnsi="Arial" w:cs="Times New Roman"/>
          <w:b/>
          <w:bCs/>
          <w:color w:val="000000"/>
          <w:sz w:val="24"/>
          <w:szCs w:val="18"/>
          <w:lang w:val="es-PE"/>
        </w:rPr>
        <w:instrText xml:space="preserve"> SEQ Anexo \* ARABIC </w:instrText>
      </w:r>
      <w:r w:rsidR="005F5B30" w:rsidRPr="00341B4A">
        <w:rPr>
          <w:rFonts w:ascii="Arial" w:eastAsia="Calibri" w:hAnsi="Arial" w:cs="Times New Roman"/>
          <w:b/>
          <w:bCs/>
          <w:color w:val="000000"/>
          <w:sz w:val="24"/>
          <w:szCs w:val="18"/>
          <w:lang w:val="es-PE"/>
        </w:rPr>
        <w:fldChar w:fldCharType="separate"/>
      </w:r>
      <w:r w:rsidRPr="00341B4A">
        <w:rPr>
          <w:rFonts w:ascii="Arial" w:eastAsia="Calibri" w:hAnsi="Arial" w:cs="Times New Roman"/>
          <w:b/>
          <w:bCs/>
          <w:noProof/>
          <w:color w:val="000000"/>
          <w:sz w:val="24"/>
          <w:szCs w:val="18"/>
          <w:lang w:val="es-PE"/>
        </w:rPr>
        <w:t>18</w:t>
      </w:r>
      <w:r w:rsidR="005F5B30" w:rsidRPr="00341B4A">
        <w:rPr>
          <w:rFonts w:ascii="Arial" w:eastAsia="Calibri" w:hAnsi="Arial" w:cs="Times New Roman"/>
          <w:b/>
          <w:bCs/>
          <w:color w:val="000000"/>
          <w:sz w:val="24"/>
          <w:szCs w:val="18"/>
          <w:lang w:val="es-PE"/>
        </w:rPr>
        <w:fldChar w:fldCharType="end"/>
      </w:r>
      <w:r w:rsidRPr="00341B4A">
        <w:rPr>
          <w:rFonts w:ascii="Arial" w:eastAsia="Calibri" w:hAnsi="Arial" w:cs="Times New Roman"/>
          <w:b/>
          <w:bCs/>
          <w:color w:val="000000"/>
          <w:sz w:val="24"/>
          <w:szCs w:val="18"/>
          <w:lang w:val="es-PE"/>
        </w:rPr>
        <w:t>. Lista de Inventario 5s.</w:t>
      </w:r>
      <w:bookmarkEnd w:id="57"/>
      <w:bookmarkEnd w:id="58"/>
      <w:r w:rsidRPr="00341B4A">
        <w:rPr>
          <w:rFonts w:ascii="Arial" w:eastAsia="Calibri" w:hAnsi="Arial" w:cs="Times New Roman"/>
          <w:b/>
          <w:bCs/>
          <w:color w:val="000000"/>
          <w:sz w:val="24"/>
          <w:szCs w:val="18"/>
          <w:lang w:val="es-PE"/>
        </w:rPr>
        <w:t xml:space="preserve"> </w:t>
      </w:r>
    </w:p>
    <w:p w:rsidR="00341B4A" w:rsidRPr="00341B4A" w:rsidRDefault="00341B4A" w:rsidP="00341B4A">
      <w:pPr>
        <w:spacing w:after="0" w:line="240" w:lineRule="auto"/>
        <w:rPr>
          <w:rFonts w:ascii="Arial" w:eastAsia="Times New Roman" w:hAnsi="Arial" w:cs="Times New Roman"/>
          <w:sz w:val="20"/>
          <w:szCs w:val="20"/>
          <w:lang w:val="es-PE" w:eastAsia="es-MX"/>
        </w:rPr>
      </w:pPr>
      <w:r w:rsidRPr="00341B4A">
        <w:rPr>
          <w:rFonts w:ascii="Arial" w:eastAsia="Times New Roman" w:hAnsi="Arial" w:cs="Times New Roman"/>
          <w:noProof/>
          <w:sz w:val="20"/>
          <w:szCs w:val="20"/>
          <w:lang w:val="es-PE" w:eastAsia="es-PE"/>
        </w:rPr>
        <w:drawing>
          <wp:inline distT="0" distB="0" distL="0" distR="0">
            <wp:extent cx="7283395" cy="4441417"/>
            <wp:effectExtent l="0" t="0" r="0" b="0"/>
            <wp:docPr id="279" name="Imagen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7293749" cy="4447731"/>
                    </a:xfrm>
                    <a:prstGeom prst="rect">
                      <a:avLst/>
                    </a:prstGeom>
                    <a:noFill/>
                    <a:ln>
                      <a:noFill/>
                    </a:ln>
                  </pic:spPr>
                </pic:pic>
              </a:graphicData>
            </a:graphic>
          </wp:inline>
        </w:drawing>
      </w:r>
    </w:p>
    <w:p w:rsidR="00341B4A" w:rsidRPr="00341B4A" w:rsidRDefault="00341B4A" w:rsidP="00341B4A">
      <w:pPr>
        <w:spacing w:after="0" w:line="240" w:lineRule="auto"/>
        <w:rPr>
          <w:rFonts w:ascii="Arial" w:eastAsia="Times New Roman" w:hAnsi="Arial" w:cs="Times New Roman"/>
          <w:sz w:val="20"/>
          <w:szCs w:val="20"/>
          <w:lang w:val="es-PE" w:eastAsia="es-MX"/>
        </w:rPr>
      </w:pPr>
      <w:r w:rsidRPr="00341B4A">
        <w:rPr>
          <w:rFonts w:ascii="Arial" w:eastAsia="Times New Roman" w:hAnsi="Arial" w:cs="Times New Roman"/>
          <w:sz w:val="20"/>
          <w:szCs w:val="20"/>
          <w:lang w:val="es-PE" w:eastAsia="es-MX"/>
        </w:rPr>
        <w:t>Elaboración propia</w:t>
      </w:r>
    </w:p>
    <w:p w:rsidR="00341B4A" w:rsidRPr="00341B4A" w:rsidRDefault="00341B4A" w:rsidP="00341B4A">
      <w:pPr>
        <w:spacing w:after="0" w:line="240" w:lineRule="auto"/>
        <w:rPr>
          <w:rFonts w:ascii="Arial" w:eastAsia="Times New Roman" w:hAnsi="Arial" w:cs="Times New Roman"/>
          <w:sz w:val="20"/>
          <w:szCs w:val="20"/>
          <w:lang w:val="es-PE" w:eastAsia="es-MX"/>
        </w:rPr>
        <w:sectPr w:rsidR="00341B4A" w:rsidRPr="00341B4A" w:rsidSect="00D635E4">
          <w:pgSz w:w="16840" w:h="11907" w:orient="landscape" w:code="9"/>
          <w:pgMar w:top="1418" w:right="1418" w:bottom="1418" w:left="2268" w:header="709" w:footer="709" w:gutter="0"/>
          <w:cols w:space="708"/>
          <w:docGrid w:linePitch="360"/>
        </w:sectPr>
      </w:pPr>
    </w:p>
    <w:p w:rsidR="00341B4A" w:rsidRPr="00341B4A" w:rsidRDefault="00341B4A" w:rsidP="00341B4A">
      <w:pPr>
        <w:spacing w:line="240" w:lineRule="auto"/>
        <w:jc w:val="both"/>
        <w:rPr>
          <w:rFonts w:ascii="Arial" w:eastAsia="Calibri" w:hAnsi="Arial" w:cs="Times New Roman"/>
          <w:b/>
          <w:bCs/>
          <w:color w:val="000000"/>
          <w:sz w:val="24"/>
          <w:szCs w:val="18"/>
          <w:lang w:val="es-PE"/>
        </w:rPr>
      </w:pPr>
      <w:bookmarkStart w:id="59" w:name="_Toc360444409"/>
      <w:bookmarkStart w:id="60" w:name="_Toc385271375"/>
      <w:r w:rsidRPr="00341B4A">
        <w:rPr>
          <w:rFonts w:ascii="Arial" w:eastAsia="Calibri" w:hAnsi="Arial" w:cs="Times New Roman"/>
          <w:b/>
          <w:bCs/>
          <w:color w:val="000000"/>
          <w:sz w:val="24"/>
          <w:szCs w:val="18"/>
          <w:lang w:val="es-PE"/>
        </w:rPr>
        <w:lastRenderedPageBreak/>
        <w:t xml:space="preserve">Anexo </w:t>
      </w:r>
      <w:r w:rsidR="005F5B30" w:rsidRPr="00341B4A">
        <w:rPr>
          <w:rFonts w:ascii="Arial" w:eastAsia="Calibri" w:hAnsi="Arial" w:cs="Times New Roman"/>
          <w:b/>
          <w:bCs/>
          <w:color w:val="000000"/>
          <w:sz w:val="24"/>
          <w:szCs w:val="18"/>
          <w:lang w:val="es-PE"/>
        </w:rPr>
        <w:fldChar w:fldCharType="begin"/>
      </w:r>
      <w:r w:rsidRPr="00341B4A">
        <w:rPr>
          <w:rFonts w:ascii="Arial" w:eastAsia="Calibri" w:hAnsi="Arial" w:cs="Times New Roman"/>
          <w:b/>
          <w:bCs/>
          <w:color w:val="000000"/>
          <w:sz w:val="24"/>
          <w:szCs w:val="18"/>
          <w:lang w:val="es-PE"/>
        </w:rPr>
        <w:instrText xml:space="preserve"> SEQ Anexo \* ARABIC </w:instrText>
      </w:r>
      <w:r w:rsidR="005F5B30" w:rsidRPr="00341B4A">
        <w:rPr>
          <w:rFonts w:ascii="Arial" w:eastAsia="Calibri" w:hAnsi="Arial" w:cs="Times New Roman"/>
          <w:b/>
          <w:bCs/>
          <w:color w:val="000000"/>
          <w:sz w:val="24"/>
          <w:szCs w:val="18"/>
          <w:lang w:val="es-PE"/>
        </w:rPr>
        <w:fldChar w:fldCharType="separate"/>
      </w:r>
      <w:r w:rsidRPr="00341B4A">
        <w:rPr>
          <w:rFonts w:ascii="Arial" w:eastAsia="Calibri" w:hAnsi="Arial" w:cs="Times New Roman"/>
          <w:b/>
          <w:bCs/>
          <w:noProof/>
          <w:color w:val="000000"/>
          <w:sz w:val="24"/>
          <w:szCs w:val="18"/>
          <w:lang w:val="es-PE"/>
        </w:rPr>
        <w:t>19</w:t>
      </w:r>
      <w:r w:rsidR="005F5B30" w:rsidRPr="00341B4A">
        <w:rPr>
          <w:rFonts w:ascii="Arial" w:eastAsia="Calibri" w:hAnsi="Arial" w:cs="Times New Roman"/>
          <w:b/>
          <w:bCs/>
          <w:color w:val="000000"/>
          <w:sz w:val="24"/>
          <w:szCs w:val="18"/>
          <w:lang w:val="es-PE"/>
        </w:rPr>
        <w:fldChar w:fldCharType="end"/>
      </w:r>
      <w:r w:rsidRPr="00341B4A">
        <w:rPr>
          <w:rFonts w:ascii="Arial" w:eastAsia="Calibri" w:hAnsi="Arial" w:cs="Times New Roman"/>
          <w:b/>
          <w:bCs/>
          <w:color w:val="000000"/>
          <w:sz w:val="24"/>
          <w:szCs w:val="18"/>
          <w:lang w:val="es-PE"/>
        </w:rPr>
        <w:t>. Herramienta de evaluación de las 5S’s</w:t>
      </w:r>
      <w:bookmarkEnd w:id="59"/>
      <w:bookmarkEnd w:id="60"/>
    </w:p>
    <w:tbl>
      <w:tblPr>
        <w:tblW w:w="8900" w:type="dxa"/>
        <w:tblInd w:w="55" w:type="dxa"/>
        <w:tblCellMar>
          <w:left w:w="70" w:type="dxa"/>
          <w:right w:w="70" w:type="dxa"/>
        </w:tblCellMar>
        <w:tblLook w:val="04A0" w:firstRow="1" w:lastRow="0" w:firstColumn="1" w:lastColumn="0" w:noHBand="0" w:noVBand="1"/>
      </w:tblPr>
      <w:tblGrid>
        <w:gridCol w:w="1900"/>
        <w:gridCol w:w="1620"/>
        <w:gridCol w:w="2140"/>
        <w:gridCol w:w="1180"/>
        <w:gridCol w:w="1140"/>
        <w:gridCol w:w="920"/>
      </w:tblGrid>
      <w:tr w:rsidR="00341B4A" w:rsidRPr="00341B4A" w:rsidTr="00F93822">
        <w:trPr>
          <w:trHeight w:val="300"/>
        </w:trPr>
        <w:tc>
          <w:tcPr>
            <w:tcW w:w="8900" w:type="dxa"/>
            <w:gridSpan w:val="6"/>
            <w:tcBorders>
              <w:top w:val="single" w:sz="8" w:space="0" w:color="auto"/>
              <w:left w:val="single" w:sz="8" w:space="0" w:color="auto"/>
              <w:bottom w:val="nil"/>
              <w:right w:val="single" w:sz="8" w:space="0" w:color="000000"/>
            </w:tcBorders>
            <w:shd w:val="clear" w:color="000000" w:fill="FFFF00"/>
            <w:noWrap/>
            <w:vAlign w:val="bottom"/>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EVALUACIÓN</w:t>
            </w:r>
          </w:p>
        </w:tc>
      </w:tr>
      <w:tr w:rsidR="00341B4A" w:rsidRPr="00341B4A" w:rsidTr="00F93822">
        <w:trPr>
          <w:trHeight w:val="453"/>
        </w:trPr>
        <w:tc>
          <w:tcPr>
            <w:tcW w:w="3520" w:type="dxa"/>
            <w:gridSpan w:val="2"/>
            <w:tcBorders>
              <w:top w:val="single" w:sz="8" w:space="0" w:color="auto"/>
              <w:left w:val="single" w:sz="8" w:space="0" w:color="auto"/>
              <w:bottom w:val="single" w:sz="4" w:space="0" w:color="auto"/>
              <w:right w:val="single" w:sz="4" w:space="0" w:color="auto"/>
            </w:tcBorders>
            <w:shd w:val="clear" w:color="000000" w:fill="FFFF99"/>
            <w:noWrap/>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r w:rsidRPr="00341B4A">
              <w:rPr>
                <w:rFonts w:ascii="Arial" w:eastAsia="Times New Roman" w:hAnsi="Arial" w:cs="Times New Roman"/>
                <w:sz w:val="20"/>
                <w:szCs w:val="20"/>
                <w:lang w:val="es-PE"/>
              </w:rPr>
              <w:t>Categoría de evaluación:</w:t>
            </w:r>
          </w:p>
        </w:tc>
        <w:tc>
          <w:tcPr>
            <w:tcW w:w="2140" w:type="dxa"/>
            <w:tcBorders>
              <w:top w:val="single" w:sz="8" w:space="0" w:color="auto"/>
              <w:left w:val="nil"/>
              <w:bottom w:val="single" w:sz="4" w:space="0" w:color="auto"/>
              <w:right w:val="single" w:sz="4" w:space="0" w:color="auto"/>
            </w:tcBorders>
            <w:shd w:val="clear" w:color="000000" w:fill="FFFF99"/>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Sistema Operacional</w:t>
            </w:r>
          </w:p>
        </w:tc>
        <w:tc>
          <w:tcPr>
            <w:tcW w:w="1180" w:type="dxa"/>
            <w:tcBorders>
              <w:top w:val="single" w:sz="8" w:space="0" w:color="auto"/>
              <w:left w:val="nil"/>
              <w:bottom w:val="single" w:sz="4" w:space="0" w:color="auto"/>
              <w:right w:val="single" w:sz="4" w:space="0" w:color="auto"/>
            </w:tcBorders>
            <w:shd w:val="clear" w:color="000000" w:fill="FFFF99"/>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r w:rsidRPr="00341B4A">
              <w:rPr>
                <w:rFonts w:ascii="Arial" w:eastAsia="Times New Roman" w:hAnsi="Arial" w:cs="Times New Roman"/>
                <w:sz w:val="20"/>
                <w:szCs w:val="20"/>
                <w:lang w:val="es-PE"/>
              </w:rPr>
              <w:t>Empresa:</w:t>
            </w:r>
          </w:p>
        </w:tc>
        <w:tc>
          <w:tcPr>
            <w:tcW w:w="2060" w:type="dxa"/>
            <w:gridSpan w:val="2"/>
            <w:tcBorders>
              <w:top w:val="single" w:sz="8" w:space="0" w:color="auto"/>
              <w:left w:val="nil"/>
              <w:bottom w:val="single" w:sz="4" w:space="0" w:color="auto"/>
              <w:right w:val="single" w:sz="8" w:space="0" w:color="000000"/>
            </w:tcBorders>
            <w:shd w:val="clear" w:color="000000" w:fill="FFFF99"/>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Empresa en estudio</w:t>
            </w:r>
          </w:p>
        </w:tc>
      </w:tr>
      <w:tr w:rsidR="00341B4A" w:rsidRPr="00341B4A" w:rsidTr="00F93822">
        <w:trPr>
          <w:trHeight w:val="600"/>
        </w:trPr>
        <w:tc>
          <w:tcPr>
            <w:tcW w:w="3520" w:type="dxa"/>
            <w:gridSpan w:val="2"/>
            <w:vMerge w:val="restart"/>
            <w:tcBorders>
              <w:top w:val="single" w:sz="4" w:space="0" w:color="auto"/>
              <w:left w:val="single" w:sz="8" w:space="0" w:color="auto"/>
              <w:bottom w:val="single" w:sz="4" w:space="0" w:color="000000"/>
              <w:right w:val="single" w:sz="4" w:space="0" w:color="000000"/>
            </w:tcBorders>
            <w:shd w:val="clear" w:color="000000" w:fill="FFFF99"/>
            <w:noWrap/>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r w:rsidRPr="00341B4A">
              <w:rPr>
                <w:rFonts w:ascii="Arial" w:eastAsia="Times New Roman" w:hAnsi="Arial" w:cs="Times New Roman"/>
                <w:sz w:val="20"/>
                <w:szCs w:val="20"/>
                <w:lang w:val="es-PE"/>
              </w:rPr>
              <w:t>Sub Categoría:</w:t>
            </w:r>
          </w:p>
        </w:tc>
        <w:tc>
          <w:tcPr>
            <w:tcW w:w="2140" w:type="dxa"/>
            <w:tcBorders>
              <w:top w:val="nil"/>
              <w:left w:val="nil"/>
              <w:bottom w:val="nil"/>
              <w:right w:val="nil"/>
            </w:tcBorders>
            <w:shd w:val="clear" w:color="000000" w:fill="FFFF99"/>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5S</w:t>
            </w:r>
          </w:p>
        </w:tc>
        <w:tc>
          <w:tcPr>
            <w:tcW w:w="1180" w:type="dxa"/>
            <w:tcBorders>
              <w:top w:val="nil"/>
              <w:left w:val="single" w:sz="4" w:space="0" w:color="auto"/>
              <w:bottom w:val="single" w:sz="4" w:space="0" w:color="auto"/>
              <w:right w:val="single" w:sz="4" w:space="0" w:color="auto"/>
            </w:tcBorders>
            <w:shd w:val="clear" w:color="000000" w:fill="FFFF99"/>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r w:rsidRPr="00341B4A">
              <w:rPr>
                <w:rFonts w:ascii="Arial" w:eastAsia="Times New Roman" w:hAnsi="Arial" w:cs="Times New Roman"/>
                <w:sz w:val="20"/>
                <w:szCs w:val="20"/>
                <w:lang w:val="es-PE"/>
              </w:rPr>
              <w:t>Unidad de Operación:</w:t>
            </w:r>
          </w:p>
        </w:tc>
        <w:tc>
          <w:tcPr>
            <w:tcW w:w="2060" w:type="dxa"/>
            <w:gridSpan w:val="2"/>
            <w:tcBorders>
              <w:top w:val="single" w:sz="4" w:space="0" w:color="auto"/>
              <w:left w:val="nil"/>
              <w:bottom w:val="single" w:sz="4" w:space="0" w:color="auto"/>
              <w:right w:val="single" w:sz="8" w:space="0" w:color="000000"/>
            </w:tcBorders>
            <w:shd w:val="clear" w:color="000000" w:fill="FFFF99"/>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Línea Sincro 7.6</w:t>
            </w:r>
          </w:p>
        </w:tc>
      </w:tr>
      <w:tr w:rsidR="00341B4A" w:rsidRPr="00341B4A" w:rsidTr="00F93822">
        <w:trPr>
          <w:trHeight w:val="300"/>
        </w:trPr>
        <w:tc>
          <w:tcPr>
            <w:tcW w:w="3520" w:type="dxa"/>
            <w:gridSpan w:val="2"/>
            <w:vMerge/>
            <w:tcBorders>
              <w:top w:val="single" w:sz="4" w:space="0" w:color="auto"/>
              <w:left w:val="single" w:sz="8" w:space="0" w:color="auto"/>
              <w:bottom w:val="single" w:sz="4" w:space="0" w:color="000000"/>
              <w:right w:val="single" w:sz="4" w:space="0" w:color="000000"/>
            </w:tcBorders>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p>
        </w:tc>
        <w:tc>
          <w:tcPr>
            <w:tcW w:w="2140" w:type="dxa"/>
            <w:tcBorders>
              <w:top w:val="single" w:sz="4" w:space="0" w:color="auto"/>
              <w:left w:val="nil"/>
              <w:bottom w:val="single" w:sz="4" w:space="0" w:color="auto"/>
              <w:right w:val="single" w:sz="4" w:space="0" w:color="auto"/>
            </w:tcBorders>
            <w:shd w:val="clear" w:color="000000" w:fill="FFFF99"/>
            <w:noWrap/>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1</w:t>
            </w:r>
          </w:p>
        </w:tc>
        <w:tc>
          <w:tcPr>
            <w:tcW w:w="1180" w:type="dxa"/>
            <w:tcBorders>
              <w:top w:val="nil"/>
              <w:left w:val="nil"/>
              <w:bottom w:val="nil"/>
              <w:right w:val="single" w:sz="4" w:space="0" w:color="auto"/>
            </w:tcBorders>
            <w:shd w:val="clear" w:color="000000" w:fill="FFFF99"/>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r w:rsidRPr="00341B4A">
              <w:rPr>
                <w:rFonts w:ascii="Arial" w:eastAsia="Times New Roman" w:hAnsi="Arial" w:cs="Times New Roman"/>
                <w:sz w:val="20"/>
                <w:szCs w:val="20"/>
                <w:lang w:val="es-PE"/>
              </w:rPr>
              <w:t>Fecha:</w:t>
            </w:r>
          </w:p>
        </w:tc>
        <w:tc>
          <w:tcPr>
            <w:tcW w:w="2060" w:type="dxa"/>
            <w:gridSpan w:val="2"/>
            <w:tcBorders>
              <w:top w:val="single" w:sz="4" w:space="0" w:color="auto"/>
              <w:left w:val="nil"/>
              <w:bottom w:val="nil"/>
              <w:right w:val="single" w:sz="8" w:space="0" w:color="000000"/>
            </w:tcBorders>
            <w:shd w:val="clear" w:color="000000" w:fill="FFFF99"/>
            <w:noWrap/>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14/05/2013</w:t>
            </w:r>
          </w:p>
        </w:tc>
      </w:tr>
      <w:tr w:rsidR="00341B4A" w:rsidRPr="00341B4A" w:rsidTr="00F93822">
        <w:trPr>
          <w:trHeight w:val="642"/>
        </w:trPr>
        <w:tc>
          <w:tcPr>
            <w:tcW w:w="1900" w:type="dxa"/>
            <w:tcBorders>
              <w:top w:val="single" w:sz="8" w:space="0" w:color="auto"/>
              <w:left w:val="single" w:sz="8" w:space="0" w:color="auto"/>
              <w:bottom w:val="single" w:sz="8" w:space="0" w:color="auto"/>
              <w:right w:val="nil"/>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1S. Selección</w:t>
            </w:r>
          </w:p>
        </w:tc>
        <w:tc>
          <w:tcPr>
            <w:tcW w:w="1620" w:type="dxa"/>
            <w:tcBorders>
              <w:top w:val="single" w:sz="8" w:space="0" w:color="auto"/>
              <w:left w:val="nil"/>
              <w:bottom w:val="single" w:sz="8" w:space="0" w:color="auto"/>
              <w:right w:val="nil"/>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 </w:t>
            </w:r>
          </w:p>
        </w:tc>
        <w:tc>
          <w:tcPr>
            <w:tcW w:w="2140" w:type="dxa"/>
            <w:tcBorders>
              <w:top w:val="single" w:sz="8" w:space="0" w:color="auto"/>
              <w:left w:val="nil"/>
              <w:bottom w:val="single" w:sz="8" w:space="0" w:color="auto"/>
              <w:right w:val="nil"/>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 </w:t>
            </w:r>
          </w:p>
        </w:tc>
        <w:tc>
          <w:tcPr>
            <w:tcW w:w="1180" w:type="dxa"/>
            <w:tcBorders>
              <w:top w:val="single" w:sz="8" w:space="0" w:color="auto"/>
              <w:left w:val="nil"/>
              <w:bottom w:val="single" w:sz="8" w:space="0" w:color="auto"/>
              <w:right w:val="single" w:sz="8" w:space="0" w:color="auto"/>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 </w:t>
            </w:r>
          </w:p>
        </w:tc>
        <w:tc>
          <w:tcPr>
            <w:tcW w:w="1140" w:type="dxa"/>
            <w:tcBorders>
              <w:top w:val="single" w:sz="8" w:space="0" w:color="auto"/>
              <w:left w:val="single" w:sz="4" w:space="0" w:color="auto"/>
              <w:bottom w:val="single" w:sz="8" w:space="0" w:color="auto"/>
              <w:right w:val="single" w:sz="8" w:space="0" w:color="auto"/>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Puntaje (%)</w:t>
            </w:r>
          </w:p>
        </w:tc>
        <w:tc>
          <w:tcPr>
            <w:tcW w:w="920" w:type="dxa"/>
            <w:tcBorders>
              <w:top w:val="single" w:sz="8" w:space="0" w:color="auto"/>
              <w:left w:val="single" w:sz="4" w:space="0" w:color="auto"/>
              <w:bottom w:val="single" w:sz="8" w:space="0" w:color="auto"/>
              <w:right w:val="single" w:sz="8" w:space="0" w:color="auto"/>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60%</w:t>
            </w:r>
          </w:p>
        </w:tc>
      </w:tr>
      <w:tr w:rsidR="00341B4A" w:rsidRPr="00341B4A" w:rsidTr="00F93822">
        <w:trPr>
          <w:trHeight w:val="300"/>
        </w:trPr>
        <w:tc>
          <w:tcPr>
            <w:tcW w:w="6840" w:type="dxa"/>
            <w:gridSpan w:val="4"/>
            <w:tcBorders>
              <w:top w:val="single" w:sz="8" w:space="0" w:color="auto"/>
              <w:left w:val="single" w:sz="4" w:space="0" w:color="auto"/>
              <w:bottom w:val="single" w:sz="4" w:space="0" w:color="auto"/>
              <w:right w:val="single" w:sz="4" w:space="0" w:color="auto"/>
            </w:tcBorders>
            <w:shd w:val="clear" w:color="auto" w:fill="auto"/>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r w:rsidRPr="00341B4A">
              <w:rPr>
                <w:rFonts w:ascii="Arial" w:eastAsia="Times New Roman" w:hAnsi="Arial" w:cs="Times New Roman"/>
                <w:sz w:val="20"/>
                <w:szCs w:val="20"/>
                <w:lang w:val="es-PE"/>
              </w:rPr>
              <w:t>Todo el personal está capacitado en 5’s y conoce la metodología.</w:t>
            </w:r>
          </w:p>
        </w:tc>
        <w:tc>
          <w:tcPr>
            <w:tcW w:w="1140" w:type="dxa"/>
            <w:tcBorders>
              <w:top w:val="nil"/>
              <w:left w:val="nil"/>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jc w:val="right"/>
              <w:rPr>
                <w:rFonts w:ascii="Arial" w:eastAsia="Times New Roman" w:hAnsi="Arial" w:cs="Times New Roman"/>
                <w:sz w:val="20"/>
                <w:szCs w:val="20"/>
                <w:lang w:val="es-PE"/>
              </w:rPr>
            </w:pPr>
            <w:r w:rsidRPr="00341B4A">
              <w:rPr>
                <w:rFonts w:ascii="Arial" w:eastAsia="Times New Roman" w:hAnsi="Arial" w:cs="Times New Roman"/>
                <w:sz w:val="20"/>
                <w:szCs w:val="20"/>
                <w:lang w:val="es-PE"/>
              </w:rPr>
              <w:t>2.0</w:t>
            </w:r>
          </w:p>
        </w:tc>
        <w:tc>
          <w:tcPr>
            <w:tcW w:w="920" w:type="dxa"/>
            <w:tcBorders>
              <w:top w:val="nil"/>
              <w:left w:val="nil"/>
              <w:bottom w:val="nil"/>
              <w:right w:val="nil"/>
            </w:tcBorders>
            <w:shd w:val="clear" w:color="auto" w:fill="auto"/>
            <w:noWrap/>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p>
        </w:tc>
      </w:tr>
      <w:tr w:rsidR="00341B4A" w:rsidRPr="00341B4A" w:rsidTr="00F93822">
        <w:trPr>
          <w:trHeight w:val="1066"/>
        </w:trPr>
        <w:tc>
          <w:tcPr>
            <w:tcW w:w="684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r w:rsidRPr="00341B4A">
              <w:rPr>
                <w:rFonts w:ascii="Arial" w:eastAsia="Times New Roman" w:hAnsi="Arial" w:cs="Times New Roman"/>
                <w:sz w:val="20"/>
                <w:szCs w:val="20"/>
                <w:lang w:val="es-PE"/>
              </w:rPr>
              <w:t xml:space="preserve">Se tiene definida una campaña clara de selección, se realiza con frecuencia  semestral, todos la conocen y aplican cuando es necesario y es cumplida  por todos miembros de la compañía: operadores, líderes, mandos medios y gerencias. </w:t>
            </w:r>
          </w:p>
        </w:tc>
        <w:tc>
          <w:tcPr>
            <w:tcW w:w="1140" w:type="dxa"/>
            <w:tcBorders>
              <w:top w:val="nil"/>
              <w:left w:val="nil"/>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jc w:val="right"/>
              <w:rPr>
                <w:rFonts w:ascii="Arial" w:eastAsia="Times New Roman" w:hAnsi="Arial" w:cs="Times New Roman"/>
                <w:sz w:val="20"/>
                <w:szCs w:val="20"/>
                <w:lang w:val="es-PE"/>
              </w:rPr>
            </w:pPr>
            <w:r w:rsidRPr="00341B4A">
              <w:rPr>
                <w:rFonts w:ascii="Arial" w:eastAsia="Times New Roman" w:hAnsi="Arial" w:cs="Times New Roman"/>
                <w:sz w:val="20"/>
                <w:szCs w:val="20"/>
                <w:lang w:val="es-PE"/>
              </w:rPr>
              <w:t>4.0</w:t>
            </w:r>
          </w:p>
        </w:tc>
        <w:tc>
          <w:tcPr>
            <w:tcW w:w="920" w:type="dxa"/>
            <w:tcBorders>
              <w:top w:val="nil"/>
              <w:left w:val="nil"/>
              <w:bottom w:val="nil"/>
              <w:right w:val="nil"/>
            </w:tcBorders>
            <w:shd w:val="clear" w:color="auto" w:fill="auto"/>
            <w:noWrap/>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p>
        </w:tc>
      </w:tr>
      <w:tr w:rsidR="00341B4A" w:rsidRPr="00341B4A" w:rsidTr="00F93822">
        <w:trPr>
          <w:trHeight w:val="900"/>
        </w:trPr>
        <w:tc>
          <w:tcPr>
            <w:tcW w:w="6840" w:type="dxa"/>
            <w:gridSpan w:val="4"/>
            <w:tcBorders>
              <w:top w:val="single" w:sz="4" w:space="0" w:color="auto"/>
              <w:left w:val="single" w:sz="4" w:space="0" w:color="auto"/>
              <w:bottom w:val="nil"/>
              <w:right w:val="single" w:sz="4" w:space="0" w:color="auto"/>
            </w:tcBorders>
            <w:shd w:val="clear" w:color="auto" w:fill="auto"/>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r w:rsidRPr="00341B4A">
              <w:rPr>
                <w:rFonts w:ascii="Arial" w:eastAsia="Times New Roman" w:hAnsi="Arial" w:cs="Times New Roman"/>
                <w:sz w:val="20"/>
                <w:szCs w:val="20"/>
                <w:lang w:val="es-PE"/>
              </w:rPr>
              <w:t>Se ejecuta la selección  al 100% con la clasificación  de los elementos en: verde  (en uso), amarillo (reubicar) y rojo (eliminar)  y es posible comprobarlo visualmente.</w:t>
            </w:r>
          </w:p>
        </w:tc>
        <w:tc>
          <w:tcPr>
            <w:tcW w:w="1140" w:type="dxa"/>
            <w:tcBorders>
              <w:top w:val="nil"/>
              <w:left w:val="nil"/>
              <w:bottom w:val="nil"/>
              <w:right w:val="single" w:sz="4" w:space="0" w:color="auto"/>
            </w:tcBorders>
            <w:shd w:val="clear" w:color="auto" w:fill="auto"/>
            <w:noWrap/>
            <w:vAlign w:val="center"/>
            <w:hideMark/>
          </w:tcPr>
          <w:p w:rsidR="00341B4A" w:rsidRPr="00341B4A" w:rsidRDefault="00341B4A" w:rsidP="00341B4A">
            <w:pPr>
              <w:spacing w:after="0" w:line="240" w:lineRule="auto"/>
              <w:jc w:val="right"/>
              <w:rPr>
                <w:rFonts w:ascii="Arial" w:eastAsia="Times New Roman" w:hAnsi="Arial" w:cs="Times New Roman"/>
                <w:sz w:val="20"/>
                <w:szCs w:val="20"/>
                <w:lang w:val="es-PE"/>
              </w:rPr>
            </w:pPr>
            <w:r w:rsidRPr="00341B4A">
              <w:rPr>
                <w:rFonts w:ascii="Arial" w:eastAsia="Times New Roman" w:hAnsi="Arial" w:cs="Times New Roman"/>
                <w:sz w:val="20"/>
                <w:szCs w:val="20"/>
                <w:lang w:val="es-PE"/>
              </w:rPr>
              <w:t>3.0</w:t>
            </w:r>
          </w:p>
        </w:tc>
        <w:tc>
          <w:tcPr>
            <w:tcW w:w="920" w:type="dxa"/>
            <w:tcBorders>
              <w:top w:val="nil"/>
              <w:left w:val="nil"/>
              <w:bottom w:val="nil"/>
              <w:right w:val="nil"/>
            </w:tcBorders>
            <w:shd w:val="clear" w:color="auto" w:fill="auto"/>
            <w:noWrap/>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p>
        </w:tc>
      </w:tr>
      <w:tr w:rsidR="00341B4A" w:rsidRPr="00341B4A" w:rsidTr="00F93822">
        <w:trPr>
          <w:trHeight w:val="642"/>
        </w:trPr>
        <w:tc>
          <w:tcPr>
            <w:tcW w:w="1900" w:type="dxa"/>
            <w:tcBorders>
              <w:top w:val="single" w:sz="8" w:space="0" w:color="auto"/>
              <w:left w:val="single" w:sz="8" w:space="0" w:color="auto"/>
              <w:bottom w:val="single" w:sz="8" w:space="0" w:color="auto"/>
              <w:right w:val="nil"/>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2S. Orden</w:t>
            </w:r>
          </w:p>
        </w:tc>
        <w:tc>
          <w:tcPr>
            <w:tcW w:w="1620" w:type="dxa"/>
            <w:tcBorders>
              <w:top w:val="single" w:sz="8" w:space="0" w:color="auto"/>
              <w:left w:val="nil"/>
              <w:bottom w:val="single" w:sz="8" w:space="0" w:color="auto"/>
              <w:right w:val="nil"/>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 </w:t>
            </w:r>
          </w:p>
        </w:tc>
        <w:tc>
          <w:tcPr>
            <w:tcW w:w="2140" w:type="dxa"/>
            <w:tcBorders>
              <w:top w:val="single" w:sz="8" w:space="0" w:color="auto"/>
              <w:left w:val="nil"/>
              <w:bottom w:val="single" w:sz="8" w:space="0" w:color="auto"/>
              <w:right w:val="nil"/>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 </w:t>
            </w:r>
          </w:p>
        </w:tc>
        <w:tc>
          <w:tcPr>
            <w:tcW w:w="1180" w:type="dxa"/>
            <w:tcBorders>
              <w:top w:val="single" w:sz="8" w:space="0" w:color="auto"/>
              <w:left w:val="nil"/>
              <w:bottom w:val="single" w:sz="8" w:space="0" w:color="auto"/>
              <w:right w:val="single" w:sz="8" w:space="0" w:color="auto"/>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 </w:t>
            </w:r>
          </w:p>
        </w:tc>
        <w:tc>
          <w:tcPr>
            <w:tcW w:w="1140" w:type="dxa"/>
            <w:tcBorders>
              <w:top w:val="single" w:sz="8" w:space="0" w:color="auto"/>
              <w:left w:val="single" w:sz="4" w:space="0" w:color="auto"/>
              <w:bottom w:val="single" w:sz="8" w:space="0" w:color="auto"/>
              <w:right w:val="single" w:sz="8" w:space="0" w:color="auto"/>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Puntaje (%)</w:t>
            </w:r>
          </w:p>
        </w:tc>
        <w:tc>
          <w:tcPr>
            <w:tcW w:w="920" w:type="dxa"/>
            <w:tcBorders>
              <w:top w:val="single" w:sz="8" w:space="0" w:color="auto"/>
              <w:left w:val="single" w:sz="4" w:space="0" w:color="auto"/>
              <w:bottom w:val="single" w:sz="8" w:space="0" w:color="auto"/>
              <w:right w:val="single" w:sz="8" w:space="0" w:color="auto"/>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45%</w:t>
            </w:r>
          </w:p>
        </w:tc>
      </w:tr>
      <w:tr w:rsidR="00341B4A" w:rsidRPr="00341B4A" w:rsidTr="00F93822">
        <w:trPr>
          <w:trHeight w:val="300"/>
        </w:trPr>
        <w:tc>
          <w:tcPr>
            <w:tcW w:w="6840" w:type="dxa"/>
            <w:gridSpan w:val="4"/>
            <w:tcBorders>
              <w:top w:val="nil"/>
              <w:left w:val="single" w:sz="4" w:space="0" w:color="auto"/>
              <w:bottom w:val="single" w:sz="4" w:space="0" w:color="auto"/>
              <w:right w:val="single" w:sz="4" w:space="0" w:color="auto"/>
            </w:tcBorders>
            <w:shd w:val="clear" w:color="auto" w:fill="auto"/>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r w:rsidRPr="00341B4A">
              <w:rPr>
                <w:rFonts w:ascii="Arial" w:eastAsia="Times New Roman" w:hAnsi="Arial" w:cs="Times New Roman"/>
                <w:sz w:val="20"/>
                <w:szCs w:val="20"/>
                <w:lang w:val="es-PE"/>
              </w:rPr>
              <w:t>Todos los elementos necesarios por tarea están listados.</w:t>
            </w:r>
          </w:p>
        </w:tc>
        <w:tc>
          <w:tcPr>
            <w:tcW w:w="1140" w:type="dxa"/>
            <w:tcBorders>
              <w:top w:val="nil"/>
              <w:left w:val="nil"/>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jc w:val="right"/>
              <w:rPr>
                <w:rFonts w:ascii="Arial" w:eastAsia="Times New Roman" w:hAnsi="Arial" w:cs="Times New Roman"/>
                <w:sz w:val="20"/>
                <w:szCs w:val="20"/>
                <w:lang w:val="es-PE"/>
              </w:rPr>
            </w:pPr>
            <w:r w:rsidRPr="00341B4A">
              <w:rPr>
                <w:rFonts w:ascii="Arial" w:eastAsia="Times New Roman" w:hAnsi="Arial" w:cs="Times New Roman"/>
                <w:sz w:val="20"/>
                <w:szCs w:val="20"/>
                <w:lang w:val="es-PE"/>
              </w:rPr>
              <w:t>2.0</w:t>
            </w:r>
          </w:p>
        </w:tc>
        <w:tc>
          <w:tcPr>
            <w:tcW w:w="920" w:type="dxa"/>
            <w:tcBorders>
              <w:top w:val="nil"/>
              <w:left w:val="nil"/>
              <w:bottom w:val="nil"/>
              <w:right w:val="nil"/>
            </w:tcBorders>
            <w:shd w:val="clear" w:color="auto" w:fill="auto"/>
            <w:noWrap/>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p>
        </w:tc>
      </w:tr>
      <w:tr w:rsidR="00341B4A" w:rsidRPr="00341B4A" w:rsidTr="00F93822">
        <w:trPr>
          <w:trHeight w:val="794"/>
        </w:trPr>
        <w:tc>
          <w:tcPr>
            <w:tcW w:w="684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r w:rsidRPr="00341B4A">
              <w:rPr>
                <w:rFonts w:ascii="Arial" w:eastAsia="Times New Roman" w:hAnsi="Arial" w:cs="Times New Roman"/>
                <w:sz w:val="20"/>
                <w:szCs w:val="20"/>
                <w:lang w:val="es-PE"/>
              </w:rPr>
              <w:t>El 100% de los materiales con viñeta roja han sido eliminados del lugar  y existe Lay-out  para cada sección y está identificada la ubicación de cada elemento y es actualizado con frecuencia semestral.</w:t>
            </w:r>
          </w:p>
        </w:tc>
        <w:tc>
          <w:tcPr>
            <w:tcW w:w="1140" w:type="dxa"/>
            <w:tcBorders>
              <w:top w:val="nil"/>
              <w:left w:val="nil"/>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jc w:val="right"/>
              <w:rPr>
                <w:rFonts w:ascii="Arial" w:eastAsia="Times New Roman" w:hAnsi="Arial" w:cs="Times New Roman"/>
                <w:sz w:val="20"/>
                <w:szCs w:val="20"/>
                <w:lang w:val="es-PE"/>
              </w:rPr>
            </w:pPr>
            <w:r w:rsidRPr="00341B4A">
              <w:rPr>
                <w:rFonts w:ascii="Arial" w:eastAsia="Times New Roman" w:hAnsi="Arial" w:cs="Times New Roman"/>
                <w:sz w:val="20"/>
                <w:szCs w:val="20"/>
                <w:lang w:val="es-PE"/>
              </w:rPr>
              <w:t>4.0</w:t>
            </w:r>
          </w:p>
        </w:tc>
        <w:tc>
          <w:tcPr>
            <w:tcW w:w="920" w:type="dxa"/>
            <w:tcBorders>
              <w:top w:val="nil"/>
              <w:left w:val="nil"/>
              <w:bottom w:val="nil"/>
              <w:right w:val="nil"/>
            </w:tcBorders>
            <w:shd w:val="clear" w:color="auto" w:fill="auto"/>
            <w:noWrap/>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p>
        </w:tc>
      </w:tr>
      <w:tr w:rsidR="00341B4A" w:rsidRPr="00341B4A" w:rsidTr="00F93822">
        <w:trPr>
          <w:trHeight w:val="600"/>
        </w:trPr>
        <w:tc>
          <w:tcPr>
            <w:tcW w:w="684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r w:rsidRPr="00341B4A">
              <w:rPr>
                <w:rFonts w:ascii="Arial" w:eastAsia="Times New Roman" w:hAnsi="Arial" w:cs="Times New Roman"/>
                <w:sz w:val="20"/>
                <w:szCs w:val="20"/>
                <w:lang w:val="es-PE"/>
              </w:rPr>
              <w:t xml:space="preserve">El 100% de herramientas y materiales están  organizados y poseen un lugar específico debidamente rotulado. </w:t>
            </w:r>
          </w:p>
        </w:tc>
        <w:tc>
          <w:tcPr>
            <w:tcW w:w="1140" w:type="dxa"/>
            <w:tcBorders>
              <w:top w:val="nil"/>
              <w:left w:val="nil"/>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jc w:val="right"/>
              <w:rPr>
                <w:rFonts w:ascii="Arial" w:eastAsia="Times New Roman" w:hAnsi="Arial" w:cs="Times New Roman"/>
                <w:sz w:val="20"/>
                <w:szCs w:val="20"/>
                <w:lang w:val="es-PE"/>
              </w:rPr>
            </w:pPr>
            <w:r w:rsidRPr="00341B4A">
              <w:rPr>
                <w:rFonts w:ascii="Arial" w:eastAsia="Times New Roman" w:hAnsi="Arial" w:cs="Times New Roman"/>
                <w:sz w:val="20"/>
                <w:szCs w:val="20"/>
                <w:lang w:val="es-PE"/>
              </w:rPr>
              <w:t>2.0</w:t>
            </w:r>
          </w:p>
        </w:tc>
        <w:tc>
          <w:tcPr>
            <w:tcW w:w="920" w:type="dxa"/>
            <w:tcBorders>
              <w:top w:val="nil"/>
              <w:left w:val="nil"/>
              <w:bottom w:val="nil"/>
              <w:right w:val="nil"/>
            </w:tcBorders>
            <w:shd w:val="clear" w:color="auto" w:fill="auto"/>
            <w:noWrap/>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p>
        </w:tc>
      </w:tr>
      <w:tr w:rsidR="00341B4A" w:rsidRPr="00341B4A" w:rsidTr="00F93822">
        <w:trPr>
          <w:trHeight w:val="300"/>
        </w:trPr>
        <w:tc>
          <w:tcPr>
            <w:tcW w:w="684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r w:rsidRPr="00341B4A">
              <w:rPr>
                <w:rFonts w:ascii="Arial" w:eastAsia="Times New Roman" w:hAnsi="Arial" w:cs="Times New Roman"/>
                <w:sz w:val="20"/>
                <w:szCs w:val="20"/>
                <w:lang w:val="es-PE"/>
              </w:rPr>
              <w:t>Los pasillos y zonas de trabajo están identificados y demarcados.</w:t>
            </w:r>
          </w:p>
        </w:tc>
        <w:tc>
          <w:tcPr>
            <w:tcW w:w="1140" w:type="dxa"/>
            <w:tcBorders>
              <w:top w:val="nil"/>
              <w:left w:val="nil"/>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jc w:val="right"/>
              <w:rPr>
                <w:rFonts w:ascii="Arial" w:eastAsia="Times New Roman" w:hAnsi="Arial" w:cs="Times New Roman"/>
                <w:sz w:val="20"/>
                <w:szCs w:val="20"/>
                <w:lang w:val="es-PE"/>
              </w:rPr>
            </w:pPr>
            <w:r w:rsidRPr="00341B4A">
              <w:rPr>
                <w:rFonts w:ascii="Arial" w:eastAsia="Times New Roman" w:hAnsi="Arial" w:cs="Times New Roman"/>
                <w:sz w:val="20"/>
                <w:szCs w:val="20"/>
                <w:lang w:val="es-PE"/>
              </w:rPr>
              <w:t>1.0</w:t>
            </w:r>
          </w:p>
        </w:tc>
        <w:tc>
          <w:tcPr>
            <w:tcW w:w="920" w:type="dxa"/>
            <w:tcBorders>
              <w:top w:val="nil"/>
              <w:left w:val="nil"/>
              <w:bottom w:val="nil"/>
              <w:right w:val="nil"/>
            </w:tcBorders>
            <w:shd w:val="clear" w:color="auto" w:fill="auto"/>
            <w:noWrap/>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p>
        </w:tc>
      </w:tr>
      <w:tr w:rsidR="00341B4A" w:rsidRPr="00341B4A" w:rsidTr="00F93822">
        <w:trPr>
          <w:trHeight w:val="642"/>
        </w:trPr>
        <w:tc>
          <w:tcPr>
            <w:tcW w:w="1900" w:type="dxa"/>
            <w:tcBorders>
              <w:top w:val="single" w:sz="8" w:space="0" w:color="auto"/>
              <w:left w:val="single" w:sz="8" w:space="0" w:color="auto"/>
              <w:bottom w:val="single" w:sz="8" w:space="0" w:color="auto"/>
              <w:right w:val="nil"/>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3S. Limpieza</w:t>
            </w:r>
          </w:p>
        </w:tc>
        <w:tc>
          <w:tcPr>
            <w:tcW w:w="1620" w:type="dxa"/>
            <w:tcBorders>
              <w:top w:val="single" w:sz="8" w:space="0" w:color="auto"/>
              <w:left w:val="nil"/>
              <w:bottom w:val="single" w:sz="8" w:space="0" w:color="auto"/>
              <w:right w:val="nil"/>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 </w:t>
            </w:r>
          </w:p>
        </w:tc>
        <w:tc>
          <w:tcPr>
            <w:tcW w:w="2140" w:type="dxa"/>
            <w:tcBorders>
              <w:top w:val="single" w:sz="8" w:space="0" w:color="auto"/>
              <w:left w:val="nil"/>
              <w:bottom w:val="single" w:sz="8" w:space="0" w:color="auto"/>
              <w:right w:val="nil"/>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 </w:t>
            </w:r>
          </w:p>
        </w:tc>
        <w:tc>
          <w:tcPr>
            <w:tcW w:w="1180" w:type="dxa"/>
            <w:tcBorders>
              <w:top w:val="single" w:sz="8" w:space="0" w:color="auto"/>
              <w:left w:val="nil"/>
              <w:bottom w:val="single" w:sz="8" w:space="0" w:color="auto"/>
              <w:right w:val="single" w:sz="8" w:space="0" w:color="auto"/>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 </w:t>
            </w:r>
          </w:p>
        </w:tc>
        <w:tc>
          <w:tcPr>
            <w:tcW w:w="1140" w:type="dxa"/>
            <w:tcBorders>
              <w:top w:val="single" w:sz="8" w:space="0" w:color="auto"/>
              <w:left w:val="single" w:sz="4" w:space="0" w:color="auto"/>
              <w:bottom w:val="single" w:sz="8" w:space="0" w:color="auto"/>
              <w:right w:val="single" w:sz="8" w:space="0" w:color="auto"/>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Puntaje (%)</w:t>
            </w:r>
          </w:p>
        </w:tc>
        <w:tc>
          <w:tcPr>
            <w:tcW w:w="920" w:type="dxa"/>
            <w:tcBorders>
              <w:top w:val="single" w:sz="8" w:space="0" w:color="auto"/>
              <w:left w:val="single" w:sz="4" w:space="0" w:color="auto"/>
              <w:bottom w:val="single" w:sz="8" w:space="0" w:color="auto"/>
              <w:right w:val="single" w:sz="8" w:space="0" w:color="auto"/>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67%</w:t>
            </w:r>
          </w:p>
        </w:tc>
      </w:tr>
      <w:tr w:rsidR="00341B4A" w:rsidRPr="00341B4A" w:rsidTr="00F93822">
        <w:trPr>
          <w:trHeight w:val="600"/>
        </w:trPr>
        <w:tc>
          <w:tcPr>
            <w:tcW w:w="6840" w:type="dxa"/>
            <w:gridSpan w:val="4"/>
            <w:tcBorders>
              <w:top w:val="nil"/>
              <w:left w:val="single" w:sz="4" w:space="0" w:color="auto"/>
              <w:bottom w:val="single" w:sz="4" w:space="0" w:color="auto"/>
              <w:right w:val="single" w:sz="4" w:space="0" w:color="auto"/>
            </w:tcBorders>
            <w:shd w:val="clear" w:color="auto" w:fill="auto"/>
            <w:vAlign w:val="center"/>
            <w:hideMark/>
          </w:tcPr>
          <w:p w:rsidR="00341B4A" w:rsidRPr="00341B4A" w:rsidRDefault="00341B4A" w:rsidP="00341B4A">
            <w:pPr>
              <w:spacing w:after="0" w:line="240" w:lineRule="auto"/>
              <w:jc w:val="both"/>
              <w:rPr>
                <w:rFonts w:ascii="Arial" w:eastAsia="Times New Roman" w:hAnsi="Arial" w:cs="Times New Roman"/>
                <w:sz w:val="20"/>
                <w:szCs w:val="20"/>
                <w:lang w:val="es-PE"/>
              </w:rPr>
            </w:pPr>
            <w:r w:rsidRPr="00341B4A">
              <w:rPr>
                <w:rFonts w:ascii="Arial" w:eastAsia="Times New Roman" w:hAnsi="Arial" w:cs="Times New Roman"/>
                <w:sz w:val="20"/>
                <w:szCs w:val="20"/>
                <w:lang w:val="es-PE"/>
              </w:rPr>
              <w:t xml:space="preserve">Existen responsables para la limpieza según cada sección, con roles claros y el personal ha sido notificado. </w:t>
            </w:r>
          </w:p>
        </w:tc>
        <w:tc>
          <w:tcPr>
            <w:tcW w:w="1140" w:type="dxa"/>
            <w:tcBorders>
              <w:top w:val="nil"/>
              <w:left w:val="nil"/>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jc w:val="right"/>
              <w:rPr>
                <w:rFonts w:ascii="Arial" w:eastAsia="Times New Roman" w:hAnsi="Arial" w:cs="Times New Roman"/>
                <w:sz w:val="20"/>
                <w:szCs w:val="20"/>
                <w:lang w:val="es-PE"/>
              </w:rPr>
            </w:pPr>
            <w:r w:rsidRPr="00341B4A">
              <w:rPr>
                <w:rFonts w:ascii="Arial" w:eastAsia="Times New Roman" w:hAnsi="Arial" w:cs="Times New Roman"/>
                <w:sz w:val="20"/>
                <w:szCs w:val="20"/>
                <w:lang w:val="es-PE"/>
              </w:rPr>
              <w:t>2.0</w:t>
            </w:r>
          </w:p>
        </w:tc>
        <w:tc>
          <w:tcPr>
            <w:tcW w:w="920" w:type="dxa"/>
            <w:tcBorders>
              <w:top w:val="nil"/>
              <w:left w:val="nil"/>
              <w:bottom w:val="nil"/>
              <w:right w:val="nil"/>
            </w:tcBorders>
            <w:shd w:val="clear" w:color="auto" w:fill="auto"/>
            <w:noWrap/>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p>
        </w:tc>
      </w:tr>
      <w:tr w:rsidR="00341B4A" w:rsidRPr="00341B4A" w:rsidTr="00F93822">
        <w:trPr>
          <w:trHeight w:val="900"/>
        </w:trPr>
        <w:tc>
          <w:tcPr>
            <w:tcW w:w="684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41B4A" w:rsidRPr="00341B4A" w:rsidRDefault="00341B4A" w:rsidP="00341B4A">
            <w:pPr>
              <w:spacing w:after="0" w:line="240" w:lineRule="auto"/>
              <w:jc w:val="both"/>
              <w:rPr>
                <w:rFonts w:ascii="Arial" w:eastAsia="Times New Roman" w:hAnsi="Arial" w:cs="Times New Roman"/>
                <w:sz w:val="20"/>
                <w:szCs w:val="20"/>
                <w:lang w:val="es-PE"/>
              </w:rPr>
            </w:pPr>
            <w:r w:rsidRPr="00341B4A">
              <w:rPr>
                <w:rFonts w:ascii="Arial" w:eastAsia="Times New Roman" w:hAnsi="Arial" w:cs="Times New Roman"/>
                <w:sz w:val="20"/>
                <w:szCs w:val="20"/>
                <w:lang w:val="es-PE"/>
              </w:rPr>
              <w:t>Las actividades de limpieza han sido identificadas y clasificadas en internas y externas, ambas poseen tareas claras, responsables,  duración y frecuencia de ejecución.</w:t>
            </w:r>
          </w:p>
        </w:tc>
        <w:tc>
          <w:tcPr>
            <w:tcW w:w="1140" w:type="dxa"/>
            <w:tcBorders>
              <w:top w:val="nil"/>
              <w:left w:val="nil"/>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jc w:val="right"/>
              <w:rPr>
                <w:rFonts w:ascii="Arial" w:eastAsia="Times New Roman" w:hAnsi="Arial" w:cs="Times New Roman"/>
                <w:sz w:val="20"/>
                <w:szCs w:val="20"/>
                <w:lang w:val="es-PE"/>
              </w:rPr>
            </w:pPr>
            <w:r w:rsidRPr="00341B4A">
              <w:rPr>
                <w:rFonts w:ascii="Arial" w:eastAsia="Times New Roman" w:hAnsi="Arial" w:cs="Times New Roman"/>
                <w:sz w:val="20"/>
                <w:szCs w:val="20"/>
                <w:lang w:val="es-PE"/>
              </w:rPr>
              <w:t>4.0</w:t>
            </w:r>
          </w:p>
        </w:tc>
        <w:tc>
          <w:tcPr>
            <w:tcW w:w="920" w:type="dxa"/>
            <w:tcBorders>
              <w:top w:val="nil"/>
              <w:left w:val="nil"/>
              <w:bottom w:val="nil"/>
              <w:right w:val="nil"/>
            </w:tcBorders>
            <w:shd w:val="clear" w:color="auto" w:fill="auto"/>
            <w:noWrap/>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p>
        </w:tc>
      </w:tr>
      <w:tr w:rsidR="00341B4A" w:rsidRPr="00341B4A" w:rsidTr="00F93822">
        <w:trPr>
          <w:trHeight w:val="600"/>
        </w:trPr>
        <w:tc>
          <w:tcPr>
            <w:tcW w:w="684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41B4A" w:rsidRPr="00341B4A" w:rsidRDefault="00341B4A" w:rsidP="00341B4A">
            <w:pPr>
              <w:spacing w:after="0" w:line="240" w:lineRule="auto"/>
              <w:jc w:val="both"/>
              <w:rPr>
                <w:rFonts w:ascii="Arial" w:eastAsia="Times New Roman" w:hAnsi="Arial" w:cs="Times New Roman"/>
                <w:sz w:val="20"/>
                <w:szCs w:val="20"/>
                <w:lang w:val="es-PE"/>
              </w:rPr>
            </w:pPr>
            <w:r w:rsidRPr="00341B4A">
              <w:rPr>
                <w:rFonts w:ascii="Arial" w:eastAsia="Times New Roman" w:hAnsi="Arial" w:cs="Times New Roman"/>
                <w:sz w:val="20"/>
                <w:szCs w:val="20"/>
                <w:lang w:val="es-PE"/>
              </w:rPr>
              <w:t xml:space="preserve">Se realizan paros de limpieza profunda clasificados en: turno a turno y semanales.  </w:t>
            </w:r>
          </w:p>
        </w:tc>
        <w:tc>
          <w:tcPr>
            <w:tcW w:w="1140" w:type="dxa"/>
            <w:tcBorders>
              <w:top w:val="nil"/>
              <w:left w:val="nil"/>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jc w:val="right"/>
              <w:rPr>
                <w:rFonts w:ascii="Arial" w:eastAsia="Times New Roman" w:hAnsi="Arial" w:cs="Times New Roman"/>
                <w:sz w:val="20"/>
                <w:szCs w:val="20"/>
                <w:lang w:val="es-PE"/>
              </w:rPr>
            </w:pPr>
            <w:r w:rsidRPr="00341B4A">
              <w:rPr>
                <w:rFonts w:ascii="Arial" w:eastAsia="Times New Roman" w:hAnsi="Arial" w:cs="Times New Roman"/>
                <w:sz w:val="20"/>
                <w:szCs w:val="20"/>
                <w:lang w:val="es-PE"/>
              </w:rPr>
              <w:t>5.0</w:t>
            </w:r>
          </w:p>
        </w:tc>
        <w:tc>
          <w:tcPr>
            <w:tcW w:w="920" w:type="dxa"/>
            <w:tcBorders>
              <w:top w:val="nil"/>
              <w:left w:val="nil"/>
              <w:bottom w:val="nil"/>
              <w:right w:val="nil"/>
            </w:tcBorders>
            <w:shd w:val="clear" w:color="auto" w:fill="auto"/>
            <w:noWrap/>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p>
        </w:tc>
      </w:tr>
      <w:tr w:rsidR="00341B4A" w:rsidRPr="00341B4A" w:rsidTr="00F93822">
        <w:trPr>
          <w:trHeight w:val="300"/>
        </w:trPr>
        <w:tc>
          <w:tcPr>
            <w:tcW w:w="684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41B4A" w:rsidRPr="00341B4A" w:rsidRDefault="00341B4A" w:rsidP="00341B4A">
            <w:pPr>
              <w:spacing w:after="0" w:line="240" w:lineRule="auto"/>
              <w:jc w:val="both"/>
              <w:rPr>
                <w:rFonts w:ascii="Arial" w:eastAsia="Times New Roman" w:hAnsi="Arial" w:cs="Times New Roman"/>
                <w:sz w:val="20"/>
                <w:szCs w:val="20"/>
                <w:lang w:val="es-PE"/>
              </w:rPr>
            </w:pPr>
            <w:r w:rsidRPr="00341B4A">
              <w:rPr>
                <w:rFonts w:ascii="Arial" w:eastAsia="Times New Roman" w:hAnsi="Arial" w:cs="Times New Roman"/>
                <w:sz w:val="20"/>
                <w:szCs w:val="20"/>
                <w:lang w:val="es-PE"/>
              </w:rPr>
              <w:t xml:space="preserve">Todos los paros están debidamente planificados y se cumplen. </w:t>
            </w:r>
          </w:p>
        </w:tc>
        <w:tc>
          <w:tcPr>
            <w:tcW w:w="1140" w:type="dxa"/>
            <w:tcBorders>
              <w:top w:val="nil"/>
              <w:left w:val="nil"/>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jc w:val="right"/>
              <w:rPr>
                <w:rFonts w:ascii="Arial" w:eastAsia="Times New Roman" w:hAnsi="Arial" w:cs="Times New Roman"/>
                <w:sz w:val="20"/>
                <w:szCs w:val="20"/>
                <w:lang w:val="es-PE"/>
              </w:rPr>
            </w:pPr>
            <w:r w:rsidRPr="00341B4A">
              <w:rPr>
                <w:rFonts w:ascii="Arial" w:eastAsia="Times New Roman" w:hAnsi="Arial" w:cs="Times New Roman"/>
                <w:sz w:val="20"/>
                <w:szCs w:val="20"/>
                <w:lang w:val="es-PE"/>
              </w:rPr>
              <w:t>3.0</w:t>
            </w:r>
          </w:p>
        </w:tc>
        <w:tc>
          <w:tcPr>
            <w:tcW w:w="920" w:type="dxa"/>
            <w:tcBorders>
              <w:top w:val="nil"/>
              <w:left w:val="nil"/>
              <w:bottom w:val="nil"/>
              <w:right w:val="nil"/>
            </w:tcBorders>
            <w:shd w:val="clear" w:color="auto" w:fill="auto"/>
            <w:noWrap/>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p>
        </w:tc>
      </w:tr>
      <w:tr w:rsidR="00341B4A" w:rsidRPr="00341B4A" w:rsidTr="00F93822">
        <w:trPr>
          <w:trHeight w:val="600"/>
        </w:trPr>
        <w:tc>
          <w:tcPr>
            <w:tcW w:w="684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41B4A" w:rsidRPr="00341B4A" w:rsidRDefault="00341B4A" w:rsidP="00341B4A">
            <w:pPr>
              <w:spacing w:after="0" w:line="240" w:lineRule="auto"/>
              <w:jc w:val="both"/>
              <w:rPr>
                <w:rFonts w:ascii="Arial" w:eastAsia="Times New Roman" w:hAnsi="Arial" w:cs="Times New Roman"/>
                <w:sz w:val="20"/>
                <w:szCs w:val="20"/>
                <w:lang w:val="es-PE"/>
              </w:rPr>
            </w:pPr>
            <w:r w:rsidRPr="00341B4A">
              <w:rPr>
                <w:rFonts w:ascii="Arial" w:eastAsia="Times New Roman" w:hAnsi="Arial" w:cs="Times New Roman"/>
                <w:sz w:val="20"/>
                <w:szCs w:val="20"/>
                <w:lang w:val="es-PE"/>
              </w:rPr>
              <w:t xml:space="preserve">Todos los materiales, herramientas y elementos de limpieza en general están listados, identificados y poseen ubicación específica. </w:t>
            </w:r>
          </w:p>
        </w:tc>
        <w:tc>
          <w:tcPr>
            <w:tcW w:w="1140" w:type="dxa"/>
            <w:tcBorders>
              <w:top w:val="nil"/>
              <w:left w:val="nil"/>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jc w:val="right"/>
              <w:rPr>
                <w:rFonts w:ascii="Arial" w:eastAsia="Times New Roman" w:hAnsi="Arial" w:cs="Times New Roman"/>
                <w:sz w:val="20"/>
                <w:szCs w:val="20"/>
                <w:lang w:val="es-PE"/>
              </w:rPr>
            </w:pPr>
            <w:r w:rsidRPr="00341B4A">
              <w:rPr>
                <w:rFonts w:ascii="Arial" w:eastAsia="Times New Roman" w:hAnsi="Arial" w:cs="Times New Roman"/>
                <w:sz w:val="20"/>
                <w:szCs w:val="20"/>
                <w:lang w:val="es-PE"/>
              </w:rPr>
              <w:t>4.0</w:t>
            </w:r>
          </w:p>
        </w:tc>
        <w:tc>
          <w:tcPr>
            <w:tcW w:w="920" w:type="dxa"/>
            <w:tcBorders>
              <w:top w:val="nil"/>
              <w:left w:val="nil"/>
              <w:bottom w:val="nil"/>
              <w:right w:val="nil"/>
            </w:tcBorders>
            <w:shd w:val="clear" w:color="auto" w:fill="auto"/>
            <w:noWrap/>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p>
        </w:tc>
      </w:tr>
      <w:tr w:rsidR="00341B4A" w:rsidRPr="00341B4A" w:rsidTr="00F93822">
        <w:trPr>
          <w:trHeight w:val="600"/>
        </w:trPr>
        <w:tc>
          <w:tcPr>
            <w:tcW w:w="6840" w:type="dxa"/>
            <w:gridSpan w:val="4"/>
            <w:tcBorders>
              <w:top w:val="single" w:sz="4" w:space="0" w:color="auto"/>
              <w:left w:val="single" w:sz="4" w:space="0" w:color="auto"/>
              <w:bottom w:val="nil"/>
              <w:right w:val="single" w:sz="4" w:space="0" w:color="auto"/>
            </w:tcBorders>
            <w:shd w:val="clear" w:color="auto" w:fill="auto"/>
            <w:vAlign w:val="center"/>
            <w:hideMark/>
          </w:tcPr>
          <w:p w:rsidR="00341B4A" w:rsidRPr="00341B4A" w:rsidRDefault="00341B4A" w:rsidP="00341B4A">
            <w:pPr>
              <w:spacing w:after="0" w:line="240" w:lineRule="auto"/>
              <w:jc w:val="both"/>
              <w:rPr>
                <w:rFonts w:ascii="Arial" w:eastAsia="Times New Roman" w:hAnsi="Arial" w:cs="Times New Roman"/>
                <w:sz w:val="20"/>
                <w:szCs w:val="20"/>
                <w:lang w:val="es-PE"/>
              </w:rPr>
            </w:pPr>
            <w:r w:rsidRPr="00341B4A">
              <w:rPr>
                <w:rFonts w:ascii="Arial" w:eastAsia="Times New Roman" w:hAnsi="Arial" w:cs="Times New Roman"/>
                <w:sz w:val="20"/>
                <w:szCs w:val="20"/>
                <w:lang w:val="es-PE"/>
              </w:rPr>
              <w:t>Todos los desperdicios son retirados frecuentemente y el área se mantiene limpia.</w:t>
            </w:r>
          </w:p>
        </w:tc>
        <w:tc>
          <w:tcPr>
            <w:tcW w:w="1140" w:type="dxa"/>
            <w:tcBorders>
              <w:top w:val="nil"/>
              <w:left w:val="nil"/>
              <w:bottom w:val="nil"/>
              <w:right w:val="single" w:sz="4" w:space="0" w:color="auto"/>
            </w:tcBorders>
            <w:shd w:val="clear" w:color="auto" w:fill="auto"/>
            <w:noWrap/>
            <w:vAlign w:val="center"/>
            <w:hideMark/>
          </w:tcPr>
          <w:p w:rsidR="00341B4A" w:rsidRPr="00341B4A" w:rsidRDefault="00341B4A" w:rsidP="00341B4A">
            <w:pPr>
              <w:spacing w:after="0" w:line="240" w:lineRule="auto"/>
              <w:jc w:val="right"/>
              <w:rPr>
                <w:rFonts w:ascii="Arial" w:eastAsia="Times New Roman" w:hAnsi="Arial" w:cs="Times New Roman"/>
                <w:sz w:val="20"/>
                <w:szCs w:val="20"/>
                <w:lang w:val="es-PE"/>
              </w:rPr>
            </w:pPr>
            <w:r w:rsidRPr="00341B4A">
              <w:rPr>
                <w:rFonts w:ascii="Arial" w:eastAsia="Times New Roman" w:hAnsi="Arial" w:cs="Times New Roman"/>
                <w:sz w:val="20"/>
                <w:szCs w:val="20"/>
                <w:lang w:val="es-PE"/>
              </w:rPr>
              <w:t>2.0</w:t>
            </w:r>
          </w:p>
        </w:tc>
        <w:tc>
          <w:tcPr>
            <w:tcW w:w="920" w:type="dxa"/>
            <w:tcBorders>
              <w:top w:val="nil"/>
              <w:left w:val="nil"/>
              <w:bottom w:val="nil"/>
              <w:right w:val="nil"/>
            </w:tcBorders>
            <w:shd w:val="clear" w:color="auto" w:fill="auto"/>
            <w:noWrap/>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p>
        </w:tc>
      </w:tr>
      <w:tr w:rsidR="00341B4A" w:rsidRPr="00341B4A" w:rsidTr="00F93822">
        <w:trPr>
          <w:trHeight w:val="642"/>
        </w:trPr>
        <w:tc>
          <w:tcPr>
            <w:tcW w:w="6840" w:type="dxa"/>
            <w:gridSpan w:val="4"/>
            <w:tcBorders>
              <w:top w:val="single" w:sz="8" w:space="0" w:color="auto"/>
              <w:left w:val="single" w:sz="8" w:space="0" w:color="auto"/>
              <w:bottom w:val="single" w:sz="8" w:space="0" w:color="auto"/>
              <w:right w:val="single" w:sz="8" w:space="0" w:color="000000"/>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4S. Estandarización</w:t>
            </w:r>
          </w:p>
        </w:tc>
        <w:tc>
          <w:tcPr>
            <w:tcW w:w="1140" w:type="dxa"/>
            <w:tcBorders>
              <w:top w:val="single" w:sz="8" w:space="0" w:color="auto"/>
              <w:left w:val="single" w:sz="4" w:space="0" w:color="auto"/>
              <w:bottom w:val="single" w:sz="8" w:space="0" w:color="auto"/>
              <w:right w:val="single" w:sz="8" w:space="0" w:color="auto"/>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Puntaje (%)</w:t>
            </w:r>
          </w:p>
        </w:tc>
        <w:tc>
          <w:tcPr>
            <w:tcW w:w="920" w:type="dxa"/>
            <w:tcBorders>
              <w:top w:val="single" w:sz="8" w:space="0" w:color="auto"/>
              <w:left w:val="single" w:sz="4" w:space="0" w:color="auto"/>
              <w:bottom w:val="single" w:sz="8" w:space="0" w:color="auto"/>
              <w:right w:val="single" w:sz="8" w:space="0" w:color="auto"/>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55%</w:t>
            </w:r>
          </w:p>
        </w:tc>
      </w:tr>
      <w:tr w:rsidR="00341B4A" w:rsidRPr="00341B4A" w:rsidTr="00F93822">
        <w:trPr>
          <w:trHeight w:val="825"/>
        </w:trPr>
        <w:tc>
          <w:tcPr>
            <w:tcW w:w="6840" w:type="dxa"/>
            <w:gridSpan w:val="4"/>
            <w:tcBorders>
              <w:top w:val="nil"/>
              <w:left w:val="single" w:sz="4" w:space="0" w:color="auto"/>
              <w:bottom w:val="single" w:sz="4" w:space="0" w:color="auto"/>
              <w:right w:val="single" w:sz="4" w:space="0" w:color="auto"/>
            </w:tcBorders>
            <w:shd w:val="clear" w:color="auto" w:fill="auto"/>
            <w:vAlign w:val="center"/>
            <w:hideMark/>
          </w:tcPr>
          <w:p w:rsidR="00341B4A" w:rsidRPr="00341B4A" w:rsidRDefault="00341B4A" w:rsidP="00341B4A">
            <w:pPr>
              <w:spacing w:after="0" w:line="240" w:lineRule="auto"/>
              <w:jc w:val="both"/>
              <w:rPr>
                <w:rFonts w:ascii="Arial" w:eastAsia="Times New Roman" w:hAnsi="Arial" w:cs="Times New Roman"/>
                <w:sz w:val="20"/>
                <w:szCs w:val="20"/>
                <w:lang w:val="es-PE"/>
              </w:rPr>
            </w:pPr>
            <w:r w:rsidRPr="00341B4A">
              <w:rPr>
                <w:rFonts w:ascii="Arial" w:eastAsia="Times New Roman" w:hAnsi="Arial" w:cs="Times New Roman"/>
                <w:sz w:val="20"/>
                <w:szCs w:val="20"/>
                <w:lang w:val="es-PE"/>
              </w:rPr>
              <w:t>Existen rutinas y  procedimientos  detallados de limpieza tanto interna como externa  100% para todas las secciones, son documentados e incluyen  tareas claras, responsables, fotografías y tiempos de ejecución.</w:t>
            </w:r>
          </w:p>
        </w:tc>
        <w:tc>
          <w:tcPr>
            <w:tcW w:w="1140" w:type="dxa"/>
            <w:tcBorders>
              <w:top w:val="nil"/>
              <w:left w:val="nil"/>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jc w:val="right"/>
              <w:rPr>
                <w:rFonts w:ascii="Arial" w:eastAsia="Times New Roman" w:hAnsi="Arial" w:cs="Times New Roman"/>
                <w:sz w:val="20"/>
                <w:szCs w:val="20"/>
                <w:lang w:val="es-PE"/>
              </w:rPr>
            </w:pPr>
            <w:r w:rsidRPr="00341B4A">
              <w:rPr>
                <w:rFonts w:ascii="Arial" w:eastAsia="Times New Roman" w:hAnsi="Arial" w:cs="Times New Roman"/>
                <w:sz w:val="20"/>
                <w:szCs w:val="20"/>
                <w:lang w:val="es-PE"/>
              </w:rPr>
              <w:t>3.0</w:t>
            </w:r>
          </w:p>
        </w:tc>
        <w:tc>
          <w:tcPr>
            <w:tcW w:w="920" w:type="dxa"/>
            <w:tcBorders>
              <w:top w:val="nil"/>
              <w:left w:val="nil"/>
              <w:bottom w:val="nil"/>
              <w:right w:val="nil"/>
            </w:tcBorders>
            <w:shd w:val="clear" w:color="auto" w:fill="auto"/>
            <w:noWrap/>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p>
        </w:tc>
      </w:tr>
      <w:tr w:rsidR="00341B4A" w:rsidRPr="00341B4A" w:rsidTr="00F93822">
        <w:trPr>
          <w:trHeight w:val="600"/>
        </w:trPr>
        <w:tc>
          <w:tcPr>
            <w:tcW w:w="684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41B4A" w:rsidRPr="00341B4A" w:rsidRDefault="00341B4A" w:rsidP="00341B4A">
            <w:pPr>
              <w:spacing w:after="0" w:line="240" w:lineRule="auto"/>
              <w:jc w:val="both"/>
              <w:rPr>
                <w:rFonts w:ascii="Arial" w:eastAsia="Times New Roman" w:hAnsi="Arial" w:cs="Times New Roman"/>
                <w:sz w:val="20"/>
                <w:szCs w:val="20"/>
                <w:lang w:val="es-PE"/>
              </w:rPr>
            </w:pPr>
            <w:r w:rsidRPr="00341B4A">
              <w:rPr>
                <w:rFonts w:ascii="Arial" w:eastAsia="Times New Roman" w:hAnsi="Arial" w:cs="Times New Roman"/>
                <w:sz w:val="20"/>
                <w:szCs w:val="20"/>
                <w:lang w:val="es-PE"/>
              </w:rPr>
              <w:lastRenderedPageBreak/>
              <w:t xml:space="preserve">Todos están divulgados, el personal está capacitado, lo realizan de igual forma y están posteados en máquina. </w:t>
            </w:r>
          </w:p>
        </w:tc>
        <w:tc>
          <w:tcPr>
            <w:tcW w:w="1140" w:type="dxa"/>
            <w:tcBorders>
              <w:top w:val="nil"/>
              <w:left w:val="nil"/>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jc w:val="right"/>
              <w:rPr>
                <w:rFonts w:ascii="Arial" w:eastAsia="Times New Roman" w:hAnsi="Arial" w:cs="Times New Roman"/>
                <w:sz w:val="20"/>
                <w:szCs w:val="20"/>
                <w:lang w:val="es-PE"/>
              </w:rPr>
            </w:pPr>
            <w:r w:rsidRPr="00341B4A">
              <w:rPr>
                <w:rFonts w:ascii="Arial" w:eastAsia="Times New Roman" w:hAnsi="Arial" w:cs="Times New Roman"/>
                <w:sz w:val="20"/>
                <w:szCs w:val="20"/>
                <w:lang w:val="es-PE"/>
              </w:rPr>
              <w:t>4.0</w:t>
            </w:r>
          </w:p>
        </w:tc>
        <w:tc>
          <w:tcPr>
            <w:tcW w:w="920" w:type="dxa"/>
            <w:tcBorders>
              <w:top w:val="nil"/>
              <w:left w:val="nil"/>
              <w:bottom w:val="nil"/>
              <w:right w:val="nil"/>
            </w:tcBorders>
            <w:shd w:val="clear" w:color="auto" w:fill="auto"/>
            <w:noWrap/>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p>
        </w:tc>
      </w:tr>
      <w:tr w:rsidR="00341B4A" w:rsidRPr="00341B4A" w:rsidTr="00F93822">
        <w:trPr>
          <w:trHeight w:val="600"/>
        </w:trPr>
        <w:tc>
          <w:tcPr>
            <w:tcW w:w="684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41B4A" w:rsidRPr="00341B4A" w:rsidRDefault="00341B4A" w:rsidP="00341B4A">
            <w:pPr>
              <w:spacing w:after="0" w:line="240" w:lineRule="auto"/>
              <w:jc w:val="both"/>
              <w:rPr>
                <w:rFonts w:ascii="Arial" w:eastAsia="Times New Roman" w:hAnsi="Arial" w:cs="Times New Roman"/>
                <w:sz w:val="20"/>
                <w:szCs w:val="20"/>
                <w:lang w:val="es-PE"/>
              </w:rPr>
            </w:pPr>
            <w:r w:rsidRPr="00341B4A">
              <w:rPr>
                <w:rFonts w:ascii="Arial" w:eastAsia="Times New Roman" w:hAnsi="Arial" w:cs="Times New Roman"/>
                <w:sz w:val="20"/>
                <w:szCs w:val="20"/>
                <w:lang w:val="es-PE"/>
              </w:rPr>
              <w:t>Los estándares son revisados cada 6 meses y se incluyen nuevos de ser necesario.</w:t>
            </w:r>
          </w:p>
        </w:tc>
        <w:tc>
          <w:tcPr>
            <w:tcW w:w="1140" w:type="dxa"/>
            <w:tcBorders>
              <w:top w:val="nil"/>
              <w:left w:val="nil"/>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jc w:val="right"/>
              <w:rPr>
                <w:rFonts w:ascii="Arial" w:eastAsia="Times New Roman" w:hAnsi="Arial" w:cs="Times New Roman"/>
                <w:sz w:val="20"/>
                <w:szCs w:val="20"/>
                <w:lang w:val="es-PE"/>
              </w:rPr>
            </w:pPr>
            <w:r w:rsidRPr="00341B4A">
              <w:rPr>
                <w:rFonts w:ascii="Arial" w:eastAsia="Times New Roman" w:hAnsi="Arial" w:cs="Times New Roman"/>
                <w:sz w:val="20"/>
                <w:szCs w:val="20"/>
                <w:lang w:val="es-PE"/>
              </w:rPr>
              <w:t>1.0</w:t>
            </w:r>
          </w:p>
        </w:tc>
        <w:tc>
          <w:tcPr>
            <w:tcW w:w="920" w:type="dxa"/>
            <w:tcBorders>
              <w:top w:val="nil"/>
              <w:left w:val="nil"/>
              <w:bottom w:val="nil"/>
              <w:right w:val="nil"/>
            </w:tcBorders>
            <w:shd w:val="clear" w:color="auto" w:fill="auto"/>
            <w:noWrap/>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p>
        </w:tc>
      </w:tr>
      <w:tr w:rsidR="00341B4A" w:rsidRPr="00341B4A" w:rsidTr="00F93822">
        <w:trPr>
          <w:trHeight w:val="900"/>
        </w:trPr>
        <w:tc>
          <w:tcPr>
            <w:tcW w:w="6840" w:type="dxa"/>
            <w:gridSpan w:val="4"/>
            <w:tcBorders>
              <w:top w:val="single" w:sz="4" w:space="0" w:color="auto"/>
              <w:left w:val="single" w:sz="4" w:space="0" w:color="auto"/>
              <w:bottom w:val="nil"/>
              <w:right w:val="single" w:sz="4" w:space="0" w:color="auto"/>
            </w:tcBorders>
            <w:shd w:val="clear" w:color="auto" w:fill="auto"/>
            <w:vAlign w:val="center"/>
            <w:hideMark/>
          </w:tcPr>
          <w:p w:rsidR="00341B4A" w:rsidRPr="00341B4A" w:rsidRDefault="00341B4A" w:rsidP="00341B4A">
            <w:pPr>
              <w:spacing w:after="0" w:line="240" w:lineRule="auto"/>
              <w:jc w:val="both"/>
              <w:rPr>
                <w:rFonts w:ascii="Arial" w:eastAsia="Times New Roman" w:hAnsi="Arial" w:cs="Times New Roman"/>
                <w:sz w:val="20"/>
                <w:szCs w:val="20"/>
                <w:lang w:val="es-PE"/>
              </w:rPr>
            </w:pPr>
            <w:r w:rsidRPr="00341B4A">
              <w:rPr>
                <w:rFonts w:ascii="Arial" w:eastAsia="Times New Roman" w:hAnsi="Arial" w:cs="Times New Roman"/>
                <w:sz w:val="20"/>
                <w:szCs w:val="20"/>
                <w:lang w:val="es-PE"/>
              </w:rPr>
              <w:t>Existen  indicadores  en papel y visuales que permiten evidenciar la mejora continua, en el tablero de desempeño es fácil  identificar los indicadores  actualizados.</w:t>
            </w:r>
          </w:p>
        </w:tc>
        <w:tc>
          <w:tcPr>
            <w:tcW w:w="1140" w:type="dxa"/>
            <w:tcBorders>
              <w:top w:val="nil"/>
              <w:left w:val="nil"/>
              <w:bottom w:val="nil"/>
              <w:right w:val="single" w:sz="4" w:space="0" w:color="auto"/>
            </w:tcBorders>
            <w:shd w:val="clear" w:color="auto" w:fill="auto"/>
            <w:noWrap/>
            <w:vAlign w:val="center"/>
            <w:hideMark/>
          </w:tcPr>
          <w:p w:rsidR="00341B4A" w:rsidRPr="00341B4A" w:rsidRDefault="00341B4A" w:rsidP="00341B4A">
            <w:pPr>
              <w:spacing w:after="0" w:line="240" w:lineRule="auto"/>
              <w:jc w:val="right"/>
              <w:rPr>
                <w:rFonts w:ascii="Arial" w:eastAsia="Times New Roman" w:hAnsi="Arial" w:cs="Times New Roman"/>
                <w:sz w:val="20"/>
                <w:szCs w:val="20"/>
                <w:lang w:val="es-PE"/>
              </w:rPr>
            </w:pPr>
            <w:r w:rsidRPr="00341B4A">
              <w:rPr>
                <w:rFonts w:ascii="Arial" w:eastAsia="Times New Roman" w:hAnsi="Arial" w:cs="Times New Roman"/>
                <w:sz w:val="20"/>
                <w:szCs w:val="20"/>
                <w:lang w:val="es-PE"/>
              </w:rPr>
              <w:t>3.0</w:t>
            </w:r>
          </w:p>
        </w:tc>
        <w:tc>
          <w:tcPr>
            <w:tcW w:w="920" w:type="dxa"/>
            <w:tcBorders>
              <w:top w:val="nil"/>
              <w:left w:val="nil"/>
              <w:bottom w:val="nil"/>
              <w:right w:val="nil"/>
            </w:tcBorders>
            <w:shd w:val="clear" w:color="auto" w:fill="auto"/>
            <w:noWrap/>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p>
        </w:tc>
      </w:tr>
      <w:tr w:rsidR="00341B4A" w:rsidRPr="00341B4A" w:rsidTr="00F93822">
        <w:trPr>
          <w:trHeight w:val="642"/>
        </w:trPr>
        <w:tc>
          <w:tcPr>
            <w:tcW w:w="6840" w:type="dxa"/>
            <w:gridSpan w:val="4"/>
            <w:tcBorders>
              <w:top w:val="single" w:sz="8" w:space="0" w:color="auto"/>
              <w:left w:val="single" w:sz="8" w:space="0" w:color="auto"/>
              <w:bottom w:val="single" w:sz="8" w:space="0" w:color="auto"/>
              <w:right w:val="single" w:sz="8" w:space="0" w:color="000000"/>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5S. Disciplina</w:t>
            </w:r>
          </w:p>
        </w:tc>
        <w:tc>
          <w:tcPr>
            <w:tcW w:w="1140" w:type="dxa"/>
            <w:tcBorders>
              <w:top w:val="single" w:sz="8" w:space="0" w:color="auto"/>
              <w:left w:val="single" w:sz="4" w:space="0" w:color="auto"/>
              <w:bottom w:val="single" w:sz="8" w:space="0" w:color="auto"/>
              <w:right w:val="single" w:sz="8" w:space="0" w:color="auto"/>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Puntaje (%)</w:t>
            </w:r>
          </w:p>
        </w:tc>
        <w:tc>
          <w:tcPr>
            <w:tcW w:w="920" w:type="dxa"/>
            <w:tcBorders>
              <w:top w:val="single" w:sz="8" w:space="0" w:color="auto"/>
              <w:left w:val="single" w:sz="4" w:space="0" w:color="auto"/>
              <w:bottom w:val="single" w:sz="8" w:space="0" w:color="auto"/>
              <w:right w:val="single" w:sz="8" w:space="0" w:color="auto"/>
            </w:tcBorders>
            <w:shd w:val="clear" w:color="000000" w:fill="C0C0C0"/>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50%</w:t>
            </w:r>
          </w:p>
        </w:tc>
      </w:tr>
      <w:tr w:rsidR="00341B4A" w:rsidRPr="00341B4A" w:rsidTr="00F93822">
        <w:trPr>
          <w:trHeight w:val="1048"/>
        </w:trPr>
        <w:tc>
          <w:tcPr>
            <w:tcW w:w="6840" w:type="dxa"/>
            <w:gridSpan w:val="4"/>
            <w:tcBorders>
              <w:top w:val="nil"/>
              <w:left w:val="single" w:sz="4" w:space="0" w:color="auto"/>
              <w:bottom w:val="single" w:sz="4" w:space="0" w:color="auto"/>
              <w:right w:val="single" w:sz="4" w:space="0" w:color="auto"/>
            </w:tcBorders>
            <w:shd w:val="clear" w:color="auto" w:fill="auto"/>
            <w:vAlign w:val="center"/>
            <w:hideMark/>
          </w:tcPr>
          <w:p w:rsidR="00341B4A" w:rsidRPr="00341B4A" w:rsidRDefault="00341B4A" w:rsidP="00341B4A">
            <w:pPr>
              <w:spacing w:after="0" w:line="240" w:lineRule="auto"/>
              <w:jc w:val="both"/>
              <w:rPr>
                <w:rFonts w:ascii="Arial" w:eastAsia="Times New Roman" w:hAnsi="Arial" w:cs="Times New Roman"/>
                <w:sz w:val="20"/>
                <w:szCs w:val="20"/>
                <w:lang w:val="es-PE"/>
              </w:rPr>
            </w:pPr>
            <w:r w:rsidRPr="00341B4A">
              <w:rPr>
                <w:rFonts w:ascii="Arial" w:eastAsia="Times New Roman" w:hAnsi="Arial" w:cs="Times New Roman"/>
                <w:sz w:val="20"/>
                <w:szCs w:val="20"/>
                <w:lang w:val="es-PE"/>
              </w:rPr>
              <w:t>Se tienen definidos formatos de inspección para auditar el cumplimiento de los estándares en todos los niveles: operadores y líderes ejecutadas turno a turno, mandos medios ejecutadas diariamente y gerencias ejecutadas semanalmente.</w:t>
            </w:r>
          </w:p>
        </w:tc>
        <w:tc>
          <w:tcPr>
            <w:tcW w:w="1140" w:type="dxa"/>
            <w:tcBorders>
              <w:top w:val="nil"/>
              <w:left w:val="nil"/>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jc w:val="right"/>
              <w:rPr>
                <w:rFonts w:ascii="Arial" w:eastAsia="Times New Roman" w:hAnsi="Arial" w:cs="Times New Roman"/>
                <w:sz w:val="20"/>
                <w:szCs w:val="20"/>
                <w:lang w:val="es-PE"/>
              </w:rPr>
            </w:pPr>
            <w:r w:rsidRPr="00341B4A">
              <w:rPr>
                <w:rFonts w:ascii="Arial" w:eastAsia="Times New Roman" w:hAnsi="Arial" w:cs="Times New Roman"/>
                <w:sz w:val="20"/>
                <w:szCs w:val="20"/>
                <w:lang w:val="es-PE"/>
              </w:rPr>
              <w:t>3.0</w:t>
            </w:r>
          </w:p>
        </w:tc>
        <w:tc>
          <w:tcPr>
            <w:tcW w:w="920" w:type="dxa"/>
            <w:tcBorders>
              <w:top w:val="nil"/>
              <w:left w:val="nil"/>
              <w:bottom w:val="nil"/>
              <w:right w:val="nil"/>
            </w:tcBorders>
            <w:shd w:val="clear" w:color="auto" w:fill="auto"/>
            <w:noWrap/>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p>
        </w:tc>
      </w:tr>
      <w:tr w:rsidR="00341B4A" w:rsidRPr="00341B4A" w:rsidTr="00F93822">
        <w:trPr>
          <w:trHeight w:val="832"/>
        </w:trPr>
        <w:tc>
          <w:tcPr>
            <w:tcW w:w="684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41B4A" w:rsidRPr="00341B4A" w:rsidRDefault="00341B4A" w:rsidP="00341B4A">
            <w:pPr>
              <w:spacing w:after="0" w:line="240" w:lineRule="auto"/>
              <w:jc w:val="both"/>
              <w:rPr>
                <w:rFonts w:ascii="Arial" w:eastAsia="Times New Roman" w:hAnsi="Arial" w:cs="Times New Roman"/>
                <w:sz w:val="20"/>
                <w:szCs w:val="20"/>
                <w:lang w:val="es-PE"/>
              </w:rPr>
            </w:pPr>
            <w:r w:rsidRPr="00341B4A">
              <w:rPr>
                <w:rFonts w:ascii="Arial" w:eastAsia="Times New Roman" w:hAnsi="Arial" w:cs="Times New Roman"/>
                <w:sz w:val="20"/>
                <w:szCs w:val="20"/>
                <w:lang w:val="es-PE"/>
              </w:rPr>
              <w:t>Las auditorias son ejecutadas en base  a una programación mensual pre-establecida, divulgando los resultados y  discutiendo en conjunto con los involucrados los planes de acción  a realizarse  con responsables y fechas.</w:t>
            </w:r>
          </w:p>
        </w:tc>
        <w:tc>
          <w:tcPr>
            <w:tcW w:w="1140" w:type="dxa"/>
            <w:tcBorders>
              <w:top w:val="nil"/>
              <w:left w:val="nil"/>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jc w:val="right"/>
              <w:rPr>
                <w:rFonts w:ascii="Arial" w:eastAsia="Times New Roman" w:hAnsi="Arial" w:cs="Times New Roman"/>
                <w:sz w:val="20"/>
                <w:szCs w:val="20"/>
                <w:lang w:val="es-PE"/>
              </w:rPr>
            </w:pPr>
            <w:r w:rsidRPr="00341B4A">
              <w:rPr>
                <w:rFonts w:ascii="Arial" w:eastAsia="Times New Roman" w:hAnsi="Arial" w:cs="Times New Roman"/>
                <w:sz w:val="20"/>
                <w:szCs w:val="20"/>
                <w:lang w:val="es-PE"/>
              </w:rPr>
              <w:t>2.0</w:t>
            </w:r>
          </w:p>
        </w:tc>
        <w:tc>
          <w:tcPr>
            <w:tcW w:w="920" w:type="dxa"/>
            <w:tcBorders>
              <w:top w:val="nil"/>
              <w:left w:val="nil"/>
              <w:bottom w:val="nil"/>
              <w:right w:val="nil"/>
            </w:tcBorders>
            <w:shd w:val="clear" w:color="auto" w:fill="auto"/>
            <w:noWrap/>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p>
        </w:tc>
      </w:tr>
      <w:tr w:rsidR="00341B4A" w:rsidRPr="00341B4A" w:rsidTr="00F93822">
        <w:trPr>
          <w:trHeight w:val="702"/>
        </w:trPr>
        <w:tc>
          <w:tcPr>
            <w:tcW w:w="684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341B4A" w:rsidRPr="00341B4A" w:rsidRDefault="00341B4A" w:rsidP="00341B4A">
            <w:pPr>
              <w:spacing w:after="0" w:line="240" w:lineRule="auto"/>
              <w:jc w:val="both"/>
              <w:rPr>
                <w:rFonts w:ascii="Arial" w:eastAsia="Times New Roman" w:hAnsi="Arial" w:cs="Times New Roman"/>
                <w:sz w:val="20"/>
                <w:szCs w:val="20"/>
                <w:lang w:val="es-PE"/>
              </w:rPr>
            </w:pPr>
            <w:r w:rsidRPr="00341B4A">
              <w:rPr>
                <w:rFonts w:ascii="Arial" w:eastAsia="Times New Roman" w:hAnsi="Arial" w:cs="Times New Roman"/>
                <w:sz w:val="20"/>
                <w:szCs w:val="20"/>
                <w:lang w:val="es-PE"/>
              </w:rPr>
              <w:t>Los planes de acción son ejecutados. Se posee semáforo como  método de gestión visual para verificar y colocar el estatus de 5’s en cada auditoría y generar la mejora continua.</w:t>
            </w:r>
          </w:p>
        </w:tc>
        <w:tc>
          <w:tcPr>
            <w:tcW w:w="1140" w:type="dxa"/>
            <w:tcBorders>
              <w:top w:val="nil"/>
              <w:left w:val="nil"/>
              <w:bottom w:val="single" w:sz="4" w:space="0" w:color="auto"/>
              <w:right w:val="single" w:sz="4" w:space="0" w:color="auto"/>
            </w:tcBorders>
            <w:shd w:val="clear" w:color="auto" w:fill="auto"/>
            <w:noWrap/>
            <w:vAlign w:val="center"/>
            <w:hideMark/>
          </w:tcPr>
          <w:p w:rsidR="00341B4A" w:rsidRPr="00341B4A" w:rsidRDefault="00341B4A" w:rsidP="00341B4A">
            <w:pPr>
              <w:spacing w:after="0" w:line="240" w:lineRule="auto"/>
              <w:jc w:val="right"/>
              <w:rPr>
                <w:rFonts w:ascii="Arial" w:eastAsia="Times New Roman" w:hAnsi="Arial" w:cs="Times New Roman"/>
                <w:sz w:val="20"/>
                <w:szCs w:val="20"/>
                <w:lang w:val="es-PE"/>
              </w:rPr>
            </w:pPr>
            <w:r w:rsidRPr="00341B4A">
              <w:rPr>
                <w:rFonts w:ascii="Arial" w:eastAsia="Times New Roman" w:hAnsi="Arial" w:cs="Times New Roman"/>
                <w:sz w:val="20"/>
                <w:szCs w:val="20"/>
                <w:lang w:val="es-PE"/>
              </w:rPr>
              <w:t>1.0</w:t>
            </w:r>
          </w:p>
        </w:tc>
        <w:tc>
          <w:tcPr>
            <w:tcW w:w="920" w:type="dxa"/>
            <w:tcBorders>
              <w:top w:val="nil"/>
              <w:left w:val="nil"/>
              <w:bottom w:val="nil"/>
              <w:right w:val="nil"/>
            </w:tcBorders>
            <w:shd w:val="clear" w:color="auto" w:fill="auto"/>
            <w:noWrap/>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p>
        </w:tc>
      </w:tr>
      <w:tr w:rsidR="00341B4A" w:rsidRPr="00341B4A" w:rsidTr="00F93822">
        <w:trPr>
          <w:trHeight w:val="600"/>
        </w:trPr>
        <w:tc>
          <w:tcPr>
            <w:tcW w:w="6840" w:type="dxa"/>
            <w:gridSpan w:val="4"/>
            <w:tcBorders>
              <w:top w:val="single" w:sz="4" w:space="0" w:color="auto"/>
              <w:left w:val="single" w:sz="4" w:space="0" w:color="auto"/>
              <w:bottom w:val="nil"/>
              <w:right w:val="single" w:sz="4" w:space="0" w:color="auto"/>
            </w:tcBorders>
            <w:shd w:val="clear" w:color="auto" w:fill="auto"/>
            <w:vAlign w:val="center"/>
            <w:hideMark/>
          </w:tcPr>
          <w:p w:rsidR="00341B4A" w:rsidRPr="00341B4A" w:rsidRDefault="00341B4A" w:rsidP="00341B4A">
            <w:pPr>
              <w:spacing w:after="0" w:line="240" w:lineRule="auto"/>
              <w:jc w:val="both"/>
              <w:rPr>
                <w:rFonts w:ascii="Arial" w:eastAsia="Times New Roman" w:hAnsi="Arial" w:cs="Times New Roman"/>
                <w:sz w:val="20"/>
                <w:szCs w:val="20"/>
                <w:lang w:val="es-PE"/>
              </w:rPr>
            </w:pPr>
            <w:r w:rsidRPr="00341B4A">
              <w:rPr>
                <w:rFonts w:ascii="Arial" w:eastAsia="Times New Roman" w:hAnsi="Arial" w:cs="Times New Roman"/>
                <w:sz w:val="20"/>
                <w:szCs w:val="20"/>
                <w:lang w:val="es-PE"/>
              </w:rPr>
              <w:t xml:space="preserve">En el tablero de desempeño se tiene espacio y se colocan los planes de acción para mejorar 5’s y las acciones son ejecutadas. </w:t>
            </w:r>
          </w:p>
        </w:tc>
        <w:tc>
          <w:tcPr>
            <w:tcW w:w="1140" w:type="dxa"/>
            <w:tcBorders>
              <w:top w:val="nil"/>
              <w:left w:val="nil"/>
              <w:bottom w:val="nil"/>
              <w:right w:val="single" w:sz="4" w:space="0" w:color="auto"/>
            </w:tcBorders>
            <w:shd w:val="clear" w:color="auto" w:fill="auto"/>
            <w:noWrap/>
            <w:vAlign w:val="center"/>
            <w:hideMark/>
          </w:tcPr>
          <w:p w:rsidR="00341B4A" w:rsidRPr="00341B4A" w:rsidRDefault="00341B4A" w:rsidP="00341B4A">
            <w:pPr>
              <w:spacing w:after="0" w:line="240" w:lineRule="auto"/>
              <w:jc w:val="right"/>
              <w:rPr>
                <w:rFonts w:ascii="Arial" w:eastAsia="Times New Roman" w:hAnsi="Arial" w:cs="Times New Roman"/>
                <w:sz w:val="20"/>
                <w:szCs w:val="20"/>
                <w:lang w:val="es-PE"/>
              </w:rPr>
            </w:pPr>
            <w:r w:rsidRPr="00341B4A">
              <w:rPr>
                <w:rFonts w:ascii="Arial" w:eastAsia="Times New Roman" w:hAnsi="Arial" w:cs="Times New Roman"/>
                <w:sz w:val="20"/>
                <w:szCs w:val="20"/>
                <w:lang w:val="es-PE"/>
              </w:rPr>
              <w:t>4.0</w:t>
            </w:r>
          </w:p>
        </w:tc>
        <w:tc>
          <w:tcPr>
            <w:tcW w:w="920" w:type="dxa"/>
            <w:tcBorders>
              <w:top w:val="nil"/>
              <w:left w:val="nil"/>
              <w:bottom w:val="nil"/>
              <w:right w:val="nil"/>
            </w:tcBorders>
            <w:shd w:val="clear" w:color="auto" w:fill="auto"/>
            <w:noWrap/>
            <w:vAlign w:val="center"/>
            <w:hideMark/>
          </w:tcPr>
          <w:p w:rsidR="00341B4A" w:rsidRPr="00341B4A" w:rsidRDefault="00341B4A" w:rsidP="00341B4A">
            <w:pPr>
              <w:spacing w:after="0" w:line="240" w:lineRule="auto"/>
              <w:rPr>
                <w:rFonts w:ascii="Arial" w:eastAsia="Times New Roman" w:hAnsi="Arial" w:cs="Times New Roman"/>
                <w:sz w:val="20"/>
                <w:szCs w:val="20"/>
                <w:lang w:val="es-PE"/>
              </w:rPr>
            </w:pPr>
          </w:p>
        </w:tc>
      </w:tr>
      <w:tr w:rsidR="00341B4A" w:rsidRPr="00341B4A" w:rsidTr="00F93822">
        <w:trPr>
          <w:trHeight w:val="499"/>
        </w:trPr>
        <w:tc>
          <w:tcPr>
            <w:tcW w:w="6840" w:type="dxa"/>
            <w:gridSpan w:val="4"/>
            <w:tcBorders>
              <w:top w:val="single" w:sz="8" w:space="0" w:color="auto"/>
              <w:left w:val="single" w:sz="8" w:space="0" w:color="auto"/>
              <w:bottom w:val="single" w:sz="8" w:space="0" w:color="auto"/>
              <w:right w:val="single" w:sz="8" w:space="0" w:color="000000"/>
            </w:tcBorders>
            <w:shd w:val="clear" w:color="000000" w:fill="C0C0C0"/>
            <w:noWrap/>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Total</w:t>
            </w:r>
          </w:p>
        </w:tc>
        <w:tc>
          <w:tcPr>
            <w:tcW w:w="1140" w:type="dxa"/>
            <w:tcBorders>
              <w:top w:val="single" w:sz="8" w:space="0" w:color="auto"/>
              <w:left w:val="single" w:sz="4" w:space="0" w:color="auto"/>
              <w:bottom w:val="single" w:sz="8" w:space="0" w:color="auto"/>
              <w:right w:val="single" w:sz="4" w:space="0" w:color="auto"/>
            </w:tcBorders>
            <w:shd w:val="clear" w:color="000000" w:fill="C0C0C0"/>
            <w:noWrap/>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 </w:t>
            </w:r>
          </w:p>
        </w:tc>
        <w:tc>
          <w:tcPr>
            <w:tcW w:w="920" w:type="dxa"/>
            <w:tcBorders>
              <w:top w:val="single" w:sz="8" w:space="0" w:color="auto"/>
              <w:left w:val="nil"/>
              <w:bottom w:val="single" w:sz="8" w:space="0" w:color="auto"/>
              <w:right w:val="single" w:sz="8" w:space="0" w:color="auto"/>
            </w:tcBorders>
            <w:shd w:val="clear" w:color="000000" w:fill="C0C0C0"/>
            <w:noWrap/>
            <w:vAlign w:val="center"/>
            <w:hideMark/>
          </w:tcPr>
          <w:p w:rsidR="00341B4A" w:rsidRPr="00341B4A" w:rsidRDefault="00341B4A" w:rsidP="00341B4A">
            <w:pPr>
              <w:spacing w:after="0" w:line="240" w:lineRule="auto"/>
              <w:rPr>
                <w:rFonts w:ascii="Arial" w:eastAsia="Times New Roman" w:hAnsi="Arial" w:cs="Times New Roman"/>
                <w:b/>
                <w:bCs/>
                <w:sz w:val="20"/>
                <w:szCs w:val="20"/>
                <w:lang w:val="es-PE"/>
              </w:rPr>
            </w:pPr>
            <w:r w:rsidRPr="00341B4A">
              <w:rPr>
                <w:rFonts w:ascii="Arial" w:eastAsia="Times New Roman" w:hAnsi="Arial" w:cs="Times New Roman"/>
                <w:b/>
                <w:bCs/>
                <w:sz w:val="20"/>
                <w:szCs w:val="20"/>
                <w:lang w:val="es-PE"/>
              </w:rPr>
              <w:t>55.3%</w:t>
            </w:r>
          </w:p>
        </w:tc>
      </w:tr>
    </w:tbl>
    <w:p w:rsidR="00341B4A" w:rsidRPr="00341B4A" w:rsidRDefault="00341B4A" w:rsidP="00341B4A">
      <w:pPr>
        <w:spacing w:after="0" w:line="240" w:lineRule="auto"/>
        <w:rPr>
          <w:rFonts w:ascii="Arial" w:eastAsia="Times New Roman" w:hAnsi="Arial" w:cs="Times New Roman"/>
          <w:sz w:val="20"/>
          <w:szCs w:val="20"/>
          <w:lang w:val="es-PE" w:eastAsia="es-ES"/>
        </w:rPr>
        <w:sectPr w:rsidR="00341B4A" w:rsidRPr="00341B4A" w:rsidSect="00D635E4">
          <w:pgSz w:w="11907" w:h="16840" w:code="9"/>
          <w:pgMar w:top="1418" w:right="1418" w:bottom="1418" w:left="2268" w:header="709" w:footer="709" w:gutter="0"/>
          <w:cols w:space="708"/>
          <w:docGrid w:linePitch="360"/>
        </w:sectPr>
      </w:pPr>
      <w:r w:rsidRPr="00341B4A">
        <w:rPr>
          <w:rFonts w:ascii="Arial" w:eastAsia="Times New Roman" w:hAnsi="Arial" w:cs="Times New Roman"/>
          <w:sz w:val="20"/>
          <w:szCs w:val="20"/>
          <w:lang w:val="es-PE" w:eastAsia="es-ES"/>
        </w:rPr>
        <w:t>Fuente: Rajadell (2010)</w:t>
      </w:r>
    </w:p>
    <w:p w:rsidR="00341B4A" w:rsidRPr="00341B4A" w:rsidRDefault="00341B4A" w:rsidP="00341B4A">
      <w:pPr>
        <w:spacing w:line="240" w:lineRule="auto"/>
        <w:jc w:val="both"/>
        <w:rPr>
          <w:rFonts w:ascii="Arial" w:eastAsia="Calibri" w:hAnsi="Arial" w:cs="Times New Roman"/>
          <w:b/>
          <w:bCs/>
          <w:color w:val="000000"/>
          <w:sz w:val="24"/>
          <w:szCs w:val="18"/>
          <w:lang w:val="es-PE"/>
        </w:rPr>
      </w:pPr>
      <w:bookmarkStart w:id="61" w:name="_Ref365870850"/>
      <w:bookmarkStart w:id="62" w:name="_Toc360444410"/>
      <w:bookmarkStart w:id="63" w:name="_Ref365870840"/>
      <w:bookmarkStart w:id="64" w:name="_Toc385271376"/>
      <w:r w:rsidRPr="00341B4A">
        <w:rPr>
          <w:rFonts w:ascii="Arial" w:eastAsia="Calibri" w:hAnsi="Arial" w:cs="Times New Roman"/>
          <w:b/>
          <w:bCs/>
          <w:color w:val="000000"/>
          <w:sz w:val="24"/>
          <w:szCs w:val="18"/>
          <w:lang w:val="es-PE"/>
        </w:rPr>
        <w:lastRenderedPageBreak/>
        <w:t xml:space="preserve">Anexo </w:t>
      </w:r>
      <w:r w:rsidR="005F5B30" w:rsidRPr="00341B4A">
        <w:rPr>
          <w:rFonts w:ascii="Arial" w:eastAsia="Calibri" w:hAnsi="Arial" w:cs="Times New Roman"/>
          <w:b/>
          <w:bCs/>
          <w:color w:val="000000"/>
          <w:sz w:val="24"/>
          <w:szCs w:val="18"/>
          <w:lang w:val="es-PE"/>
        </w:rPr>
        <w:fldChar w:fldCharType="begin"/>
      </w:r>
      <w:r w:rsidRPr="00341B4A">
        <w:rPr>
          <w:rFonts w:ascii="Arial" w:eastAsia="Calibri" w:hAnsi="Arial" w:cs="Times New Roman"/>
          <w:b/>
          <w:bCs/>
          <w:color w:val="000000"/>
          <w:sz w:val="24"/>
          <w:szCs w:val="18"/>
          <w:lang w:val="es-PE"/>
        </w:rPr>
        <w:instrText xml:space="preserve"> SEQ Anexo \* ARABIC </w:instrText>
      </w:r>
      <w:r w:rsidR="005F5B30" w:rsidRPr="00341B4A">
        <w:rPr>
          <w:rFonts w:ascii="Arial" w:eastAsia="Calibri" w:hAnsi="Arial" w:cs="Times New Roman"/>
          <w:b/>
          <w:bCs/>
          <w:color w:val="000000"/>
          <w:sz w:val="24"/>
          <w:szCs w:val="18"/>
          <w:lang w:val="es-PE"/>
        </w:rPr>
        <w:fldChar w:fldCharType="separate"/>
      </w:r>
      <w:r w:rsidRPr="00341B4A">
        <w:rPr>
          <w:rFonts w:ascii="Arial" w:eastAsia="Calibri" w:hAnsi="Arial" w:cs="Times New Roman"/>
          <w:b/>
          <w:bCs/>
          <w:noProof/>
          <w:color w:val="000000"/>
          <w:sz w:val="24"/>
          <w:szCs w:val="18"/>
          <w:lang w:val="es-PE"/>
        </w:rPr>
        <w:t>20</w:t>
      </w:r>
      <w:r w:rsidR="005F5B30" w:rsidRPr="00341B4A">
        <w:rPr>
          <w:rFonts w:ascii="Arial" w:eastAsia="Calibri" w:hAnsi="Arial" w:cs="Times New Roman"/>
          <w:b/>
          <w:bCs/>
          <w:color w:val="000000"/>
          <w:sz w:val="24"/>
          <w:szCs w:val="18"/>
          <w:lang w:val="es-PE"/>
        </w:rPr>
        <w:fldChar w:fldCharType="end"/>
      </w:r>
      <w:bookmarkEnd w:id="61"/>
      <w:r w:rsidRPr="00341B4A">
        <w:rPr>
          <w:rFonts w:ascii="Arial" w:eastAsia="Calibri" w:hAnsi="Arial" w:cs="Times New Roman"/>
          <w:b/>
          <w:bCs/>
          <w:color w:val="000000"/>
          <w:sz w:val="24"/>
          <w:szCs w:val="18"/>
          <w:lang w:val="es-PE"/>
        </w:rPr>
        <w:t>. Formato de Antes y después</w:t>
      </w:r>
      <w:bookmarkEnd w:id="62"/>
      <w:bookmarkEnd w:id="63"/>
      <w:bookmarkEnd w:id="64"/>
    </w:p>
    <w:p w:rsidR="00341B4A" w:rsidRPr="00341B4A" w:rsidRDefault="00341B4A" w:rsidP="00341B4A">
      <w:pPr>
        <w:spacing w:after="0" w:line="240" w:lineRule="auto"/>
        <w:rPr>
          <w:rFonts w:ascii="Arial" w:eastAsia="Times New Roman" w:hAnsi="Arial" w:cs="Times New Roman"/>
          <w:sz w:val="20"/>
          <w:szCs w:val="20"/>
          <w:lang w:val="es-PE"/>
        </w:rPr>
      </w:pPr>
      <w:r w:rsidRPr="00341B4A">
        <w:rPr>
          <w:rFonts w:ascii="Arial" w:eastAsia="Times New Roman" w:hAnsi="Arial" w:cs="Times New Roman"/>
          <w:noProof/>
          <w:sz w:val="20"/>
          <w:szCs w:val="20"/>
          <w:lang w:val="es-PE" w:eastAsia="es-PE"/>
        </w:rPr>
        <w:drawing>
          <wp:inline distT="0" distB="0" distL="0" distR="0">
            <wp:extent cx="6838950" cy="4467225"/>
            <wp:effectExtent l="0" t="0" r="0" b="9525"/>
            <wp:docPr id="280" name="Imagen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9" cstate="print">
                      <a:extLst>
                        <a:ext uri="{28A0092B-C50C-407E-A947-70E740481C1C}">
                          <a14:useLocalDpi xmlns:a14="http://schemas.microsoft.com/office/drawing/2010/main" val="0"/>
                        </a:ext>
                      </a:extLst>
                    </a:blip>
                    <a:srcRect/>
                    <a:stretch/>
                  </pic:blipFill>
                  <pic:spPr bwMode="auto">
                    <a:xfrm>
                      <a:off x="0" y="0"/>
                      <a:ext cx="6840000" cy="4467911"/>
                    </a:xfrm>
                    <a:prstGeom prst="rect">
                      <a:avLst/>
                    </a:prstGeom>
                    <a:ln>
                      <a:noFill/>
                    </a:ln>
                    <a:extLst>
                      <a:ext uri="{53640926-AAD7-44D8-BBD7-CCE9431645EC}">
                        <a14:shadowObscured xmlns:a14="http://schemas.microsoft.com/office/drawing/2010/main"/>
                      </a:ext>
                    </a:extLst>
                  </pic:spPr>
                </pic:pic>
              </a:graphicData>
            </a:graphic>
          </wp:inline>
        </w:drawing>
      </w:r>
    </w:p>
    <w:p w:rsidR="00341B4A" w:rsidRPr="00341B4A" w:rsidRDefault="00341B4A" w:rsidP="00341B4A">
      <w:pPr>
        <w:spacing w:after="0" w:line="240" w:lineRule="auto"/>
        <w:rPr>
          <w:rFonts w:ascii="Arial" w:eastAsia="Times New Roman" w:hAnsi="Arial" w:cs="Times New Roman"/>
          <w:sz w:val="20"/>
          <w:szCs w:val="20"/>
          <w:lang w:val="es-PE"/>
        </w:rPr>
        <w:sectPr w:rsidR="00341B4A" w:rsidRPr="00341B4A" w:rsidSect="00D635E4">
          <w:pgSz w:w="16840" w:h="11907" w:orient="landscape" w:code="9"/>
          <w:pgMar w:top="1418" w:right="1418" w:bottom="1418" w:left="2268" w:header="709" w:footer="709" w:gutter="0"/>
          <w:cols w:space="708"/>
          <w:docGrid w:linePitch="360"/>
        </w:sectPr>
      </w:pPr>
      <w:r w:rsidRPr="00341B4A">
        <w:rPr>
          <w:rFonts w:ascii="Arial" w:eastAsia="Times New Roman" w:hAnsi="Arial" w:cs="Times New Roman"/>
          <w:sz w:val="20"/>
          <w:szCs w:val="20"/>
          <w:lang w:val="es-PE"/>
        </w:rPr>
        <w:t>Fuente: MCKINSEY &amp; COMPANY (2008)</w:t>
      </w:r>
    </w:p>
    <w:p w:rsidR="00341B4A" w:rsidRPr="00341B4A" w:rsidRDefault="00341B4A" w:rsidP="00341B4A">
      <w:pPr>
        <w:spacing w:line="240" w:lineRule="auto"/>
        <w:jc w:val="both"/>
        <w:rPr>
          <w:rFonts w:ascii="Arial" w:eastAsia="Calibri" w:hAnsi="Arial" w:cs="Times New Roman"/>
          <w:b/>
          <w:bCs/>
          <w:color w:val="000000"/>
          <w:sz w:val="24"/>
          <w:szCs w:val="18"/>
          <w:lang w:val="es-PE"/>
        </w:rPr>
      </w:pPr>
      <w:bookmarkStart w:id="65" w:name="_Toc385271377"/>
      <w:r w:rsidRPr="00341B4A">
        <w:rPr>
          <w:rFonts w:ascii="Arial" w:eastAsia="Calibri" w:hAnsi="Arial" w:cs="Times New Roman"/>
          <w:b/>
          <w:bCs/>
          <w:color w:val="000000"/>
          <w:sz w:val="24"/>
          <w:szCs w:val="18"/>
          <w:lang w:val="es-PE"/>
        </w:rPr>
        <w:lastRenderedPageBreak/>
        <w:t xml:space="preserve">Anexo </w:t>
      </w:r>
      <w:r w:rsidR="005F5B30" w:rsidRPr="00341B4A">
        <w:rPr>
          <w:rFonts w:ascii="Arial" w:eastAsia="Calibri" w:hAnsi="Arial" w:cs="Times New Roman"/>
          <w:b/>
          <w:bCs/>
          <w:color w:val="000000"/>
          <w:sz w:val="24"/>
          <w:szCs w:val="18"/>
          <w:lang w:val="es-PE"/>
        </w:rPr>
        <w:fldChar w:fldCharType="begin"/>
      </w:r>
      <w:r w:rsidRPr="00341B4A">
        <w:rPr>
          <w:rFonts w:ascii="Arial" w:eastAsia="Calibri" w:hAnsi="Arial" w:cs="Times New Roman"/>
          <w:b/>
          <w:bCs/>
          <w:color w:val="000000"/>
          <w:sz w:val="24"/>
          <w:szCs w:val="18"/>
          <w:lang w:val="es-PE"/>
        </w:rPr>
        <w:instrText xml:space="preserve"> SEQ Anexo \* ARABIC </w:instrText>
      </w:r>
      <w:r w:rsidR="005F5B30" w:rsidRPr="00341B4A">
        <w:rPr>
          <w:rFonts w:ascii="Arial" w:eastAsia="Calibri" w:hAnsi="Arial" w:cs="Times New Roman"/>
          <w:b/>
          <w:bCs/>
          <w:color w:val="000000"/>
          <w:sz w:val="24"/>
          <w:szCs w:val="18"/>
          <w:lang w:val="es-PE"/>
        </w:rPr>
        <w:fldChar w:fldCharType="separate"/>
      </w:r>
      <w:r w:rsidRPr="00341B4A">
        <w:rPr>
          <w:rFonts w:ascii="Arial" w:eastAsia="Calibri" w:hAnsi="Arial" w:cs="Times New Roman"/>
          <w:b/>
          <w:bCs/>
          <w:noProof/>
          <w:color w:val="000000"/>
          <w:sz w:val="24"/>
          <w:szCs w:val="18"/>
          <w:lang w:val="es-PE"/>
        </w:rPr>
        <w:t>21</w:t>
      </w:r>
      <w:r w:rsidR="005F5B30" w:rsidRPr="00341B4A">
        <w:rPr>
          <w:rFonts w:ascii="Arial" w:eastAsia="Calibri" w:hAnsi="Arial" w:cs="Times New Roman"/>
          <w:b/>
          <w:bCs/>
          <w:color w:val="000000"/>
          <w:sz w:val="24"/>
          <w:szCs w:val="18"/>
          <w:lang w:val="es-PE"/>
        </w:rPr>
        <w:fldChar w:fldCharType="end"/>
      </w:r>
      <w:r w:rsidRPr="00341B4A">
        <w:rPr>
          <w:rFonts w:ascii="Arial" w:eastAsia="Calibri" w:hAnsi="Arial" w:cs="Times New Roman"/>
          <w:b/>
          <w:bCs/>
          <w:color w:val="000000"/>
          <w:sz w:val="24"/>
          <w:szCs w:val="18"/>
          <w:lang w:val="es-PE"/>
        </w:rPr>
        <w:t>. Detalle del cálculo de costos de implementación</w:t>
      </w:r>
      <w:bookmarkEnd w:id="65"/>
    </w:p>
    <w:p w:rsidR="00341B4A" w:rsidRPr="00341B4A" w:rsidRDefault="00341B4A" w:rsidP="00341B4A">
      <w:pPr>
        <w:numPr>
          <w:ilvl w:val="0"/>
          <w:numId w:val="12"/>
        </w:numPr>
        <w:spacing w:before="240" w:after="0" w:line="240" w:lineRule="auto"/>
        <w:ind w:left="360"/>
        <w:jc w:val="both"/>
        <w:rPr>
          <w:rFonts w:ascii="Arial" w:eastAsia="Calibri" w:hAnsi="Arial" w:cs="Arial"/>
          <w:bCs/>
          <w:color w:val="000000"/>
          <w:lang w:val="es-PE"/>
        </w:rPr>
      </w:pPr>
      <w:r w:rsidRPr="00341B4A">
        <w:rPr>
          <w:rFonts w:ascii="Arial" w:eastAsia="Calibri" w:hAnsi="Arial" w:cs="Arial"/>
          <w:bCs/>
          <w:color w:val="000000"/>
          <w:lang w:val="es-PE"/>
        </w:rPr>
        <w:t>Cálculo de costos de preparación</w:t>
      </w:r>
    </w:p>
    <w:p w:rsidR="00341B4A" w:rsidRPr="00341B4A" w:rsidRDefault="00341B4A" w:rsidP="00341B4A">
      <w:pPr>
        <w:spacing w:after="240" w:line="240" w:lineRule="auto"/>
        <w:rPr>
          <w:rFonts w:ascii="Arial" w:eastAsia="Calibri" w:hAnsi="Arial" w:cs="Arial"/>
          <w:bCs/>
          <w:color w:val="000000"/>
          <w:sz w:val="20"/>
          <w:u w:val="single"/>
          <w:lang w:val="es-PE"/>
        </w:rPr>
      </w:pPr>
      <w:r w:rsidRPr="00341B4A">
        <w:rPr>
          <w:rFonts w:ascii="Arial" w:eastAsia="Calibri" w:hAnsi="Arial" w:cs="Arial"/>
          <w:bCs/>
          <w:color w:val="000000"/>
          <w:sz w:val="20"/>
          <w:u w:val="single"/>
          <w:lang w:val="es-PE"/>
        </w:rPr>
        <w:t>Costo equipo Lean:</w:t>
      </w:r>
    </w:p>
    <w:p w:rsidR="00341B4A" w:rsidRPr="00341B4A" w:rsidRDefault="00341B4A" w:rsidP="00341B4A">
      <w:pPr>
        <w:spacing w:after="240" w:line="240" w:lineRule="auto"/>
        <w:jc w:val="both"/>
        <w:rPr>
          <w:rFonts w:ascii="Arial" w:eastAsia="Calibri" w:hAnsi="Arial" w:cs="Arial"/>
          <w:bCs/>
          <w:color w:val="000000"/>
          <w:sz w:val="20"/>
          <w:lang w:val="es-PE"/>
        </w:rPr>
      </w:pPr>
      <w:r w:rsidRPr="00341B4A">
        <w:rPr>
          <w:rFonts w:ascii="Arial" w:eastAsia="Calibri" w:hAnsi="Arial" w:cs="Arial"/>
          <w:bCs/>
          <w:color w:val="000000"/>
          <w:sz w:val="20"/>
          <w:lang w:val="es-PE"/>
        </w:rPr>
        <w:t>Se contará con un equipo dedicado únicamente a la implementación y consolidación de la manufactura esbelta. Este equipo estará formado por el líder de la implementación, un coordinador del sistema operacional y un coordinador de gestión del cambio. El costo del personal miembro del equipo Lean se calculó de la siguiente forma:</w:t>
      </w:r>
    </w:p>
    <w:p w:rsidR="00341B4A" w:rsidRPr="00341B4A" w:rsidRDefault="00341B4A" w:rsidP="00341B4A">
      <w:pPr>
        <w:spacing w:after="240" w:line="240" w:lineRule="auto"/>
        <w:jc w:val="both"/>
        <w:rPr>
          <w:rFonts w:ascii="Arial" w:eastAsia="Calibri" w:hAnsi="Arial" w:cs="Arial"/>
          <w:bCs/>
          <w:color w:val="000000"/>
          <w:sz w:val="20"/>
          <w:lang w:val="es-PE"/>
        </w:rPr>
      </w:pPr>
      <m:oMathPara>
        <m:oMath>
          <m:r>
            <w:rPr>
              <w:rFonts w:ascii="Cambria Math" w:eastAsia="Calibri" w:hAnsi="Cambria Math" w:cs="Arial"/>
              <w:color w:val="000000"/>
              <w:sz w:val="20"/>
              <w:lang w:val="es-PE"/>
            </w:rPr>
            <m:t>Base imponible=Sueldo propuesto+Gratificación</m:t>
          </m:r>
        </m:oMath>
      </m:oMathPara>
    </w:p>
    <w:p w:rsidR="00341B4A" w:rsidRPr="00341B4A" w:rsidRDefault="00341B4A" w:rsidP="00341B4A">
      <w:pPr>
        <w:spacing w:after="240" w:line="240" w:lineRule="auto"/>
        <w:jc w:val="both"/>
        <w:rPr>
          <w:rFonts w:ascii="Arial" w:eastAsia="Calibri" w:hAnsi="Arial" w:cs="Arial"/>
          <w:bCs/>
          <w:color w:val="000000"/>
          <w:sz w:val="20"/>
          <w:lang w:val="es-PE"/>
        </w:rPr>
      </w:pPr>
      <m:oMathPara>
        <m:oMath>
          <m:r>
            <w:rPr>
              <w:rFonts w:ascii="Cambria Math" w:eastAsia="Calibri" w:hAnsi="Cambria Math" w:cs="Arial"/>
              <w:color w:val="000000"/>
              <w:sz w:val="20"/>
              <w:lang w:val="es-PE"/>
            </w:rPr>
            <m:t>Total1=(%CTS+%ESSALUD)×Base imponible</m:t>
          </m:r>
        </m:oMath>
      </m:oMathPara>
    </w:p>
    <w:tbl>
      <w:tblPr>
        <w:tblStyle w:val="Sombreadoclaro-nfasis11"/>
        <w:tblW w:w="8673" w:type="dxa"/>
        <w:tblLayout w:type="fixed"/>
        <w:tblLook w:val="04A0" w:firstRow="1" w:lastRow="0" w:firstColumn="1" w:lastColumn="0" w:noHBand="0" w:noVBand="1"/>
      </w:tblPr>
      <w:tblGrid>
        <w:gridCol w:w="2093"/>
        <w:gridCol w:w="850"/>
        <w:gridCol w:w="246"/>
        <w:gridCol w:w="605"/>
        <w:gridCol w:w="492"/>
        <w:gridCol w:w="784"/>
        <w:gridCol w:w="313"/>
        <w:gridCol w:w="821"/>
        <w:gridCol w:w="141"/>
        <w:gridCol w:w="993"/>
        <w:gridCol w:w="1335"/>
      </w:tblGrid>
      <w:tr w:rsidR="00341B4A" w:rsidRPr="00341B4A" w:rsidTr="00F938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vAlign w:val="center"/>
          </w:tcPr>
          <w:p w:rsidR="00341B4A" w:rsidRPr="00341B4A" w:rsidRDefault="00341B4A" w:rsidP="00341B4A">
            <w:pPr>
              <w:jc w:val="center"/>
              <w:rPr>
                <w:rFonts w:ascii="Arial" w:eastAsia="Times New Roman" w:hAnsi="Arial" w:cs="Times New Roman"/>
                <w:sz w:val="18"/>
                <w:szCs w:val="18"/>
                <w:lang w:eastAsia="es-ES"/>
              </w:rPr>
            </w:pPr>
            <w:r w:rsidRPr="00341B4A">
              <w:rPr>
                <w:rFonts w:ascii="Arial" w:eastAsia="Calibri" w:hAnsi="Arial" w:cs="Arial"/>
                <w:color w:val="000000"/>
                <w:sz w:val="18"/>
                <w:szCs w:val="18"/>
              </w:rPr>
              <w:t xml:space="preserve">   </w:t>
            </w:r>
          </w:p>
        </w:tc>
        <w:tc>
          <w:tcPr>
            <w:tcW w:w="1096" w:type="dxa"/>
            <w:gridSpan w:val="2"/>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Sueldo propuesto</w:t>
            </w:r>
          </w:p>
        </w:tc>
        <w:tc>
          <w:tcPr>
            <w:tcW w:w="1097" w:type="dxa"/>
            <w:gridSpan w:val="2"/>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Gratifica-ción</w:t>
            </w:r>
          </w:p>
        </w:tc>
        <w:tc>
          <w:tcPr>
            <w:tcW w:w="1097" w:type="dxa"/>
            <w:gridSpan w:val="2"/>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Base imponible</w:t>
            </w:r>
          </w:p>
        </w:tc>
        <w:tc>
          <w:tcPr>
            <w:tcW w:w="962" w:type="dxa"/>
            <w:gridSpan w:val="2"/>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CTS (8.33%)</w:t>
            </w:r>
          </w:p>
        </w:tc>
        <w:tc>
          <w:tcPr>
            <w:tcW w:w="993"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ESSALUD (9%)</w:t>
            </w:r>
          </w:p>
        </w:tc>
        <w:tc>
          <w:tcPr>
            <w:tcW w:w="1335"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Total</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Pr>
          <w:p w:rsidR="00341B4A" w:rsidRPr="00341B4A" w:rsidRDefault="00341B4A" w:rsidP="00341B4A">
            <w:pPr>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Líder de Implementación Manufactura Esbelta</w:t>
            </w:r>
          </w:p>
        </w:tc>
        <w:tc>
          <w:tcPr>
            <w:tcW w:w="1096" w:type="dxa"/>
            <w:gridSpan w:val="2"/>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8,000.00</w:t>
            </w:r>
          </w:p>
        </w:tc>
        <w:tc>
          <w:tcPr>
            <w:tcW w:w="1097" w:type="dxa"/>
            <w:gridSpan w:val="2"/>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1,300.00</w:t>
            </w:r>
          </w:p>
        </w:tc>
        <w:tc>
          <w:tcPr>
            <w:tcW w:w="1097" w:type="dxa"/>
            <w:gridSpan w:val="2"/>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9,300.00</w:t>
            </w:r>
          </w:p>
        </w:tc>
        <w:tc>
          <w:tcPr>
            <w:tcW w:w="962" w:type="dxa"/>
            <w:gridSpan w:val="2"/>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774.69</w:t>
            </w:r>
          </w:p>
        </w:tc>
        <w:tc>
          <w:tcPr>
            <w:tcW w:w="993" w:type="dxa"/>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837.00</w:t>
            </w:r>
          </w:p>
        </w:tc>
        <w:tc>
          <w:tcPr>
            <w:tcW w:w="1335" w:type="dxa"/>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10,074.69</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2093" w:type="dxa"/>
          </w:tcPr>
          <w:p w:rsidR="00341B4A" w:rsidRPr="00341B4A" w:rsidRDefault="00341B4A" w:rsidP="00341B4A">
            <w:pPr>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Coordinador del Sistema Operacional</w:t>
            </w:r>
          </w:p>
        </w:tc>
        <w:tc>
          <w:tcPr>
            <w:tcW w:w="1096" w:type="dxa"/>
            <w:gridSpan w:val="2"/>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4,500.00</w:t>
            </w:r>
          </w:p>
        </w:tc>
        <w:tc>
          <w:tcPr>
            <w:tcW w:w="1097" w:type="dxa"/>
            <w:gridSpan w:val="2"/>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1,213.00</w:t>
            </w:r>
          </w:p>
        </w:tc>
        <w:tc>
          <w:tcPr>
            <w:tcW w:w="1097" w:type="dxa"/>
            <w:gridSpan w:val="2"/>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5,713.00</w:t>
            </w:r>
          </w:p>
        </w:tc>
        <w:tc>
          <w:tcPr>
            <w:tcW w:w="962" w:type="dxa"/>
            <w:gridSpan w:val="2"/>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475.89</w:t>
            </w:r>
          </w:p>
        </w:tc>
        <w:tc>
          <w:tcPr>
            <w:tcW w:w="993" w:type="dxa"/>
            <w:vAlign w:val="center"/>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514.17</w:t>
            </w:r>
          </w:p>
        </w:tc>
        <w:tc>
          <w:tcPr>
            <w:tcW w:w="1335" w:type="dxa"/>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6,188.89</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dxa"/>
            <w:tcBorders>
              <w:bottom w:val="nil"/>
            </w:tcBorders>
          </w:tcPr>
          <w:p w:rsidR="00341B4A" w:rsidRPr="00341B4A" w:rsidRDefault="00341B4A" w:rsidP="00341B4A">
            <w:pPr>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Coordinador de gestión del cambio</w:t>
            </w:r>
          </w:p>
        </w:tc>
        <w:tc>
          <w:tcPr>
            <w:tcW w:w="1096" w:type="dxa"/>
            <w:gridSpan w:val="2"/>
            <w:tcBorders>
              <w:bottom w:val="nil"/>
            </w:tcBorders>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4,500.00</w:t>
            </w:r>
          </w:p>
        </w:tc>
        <w:tc>
          <w:tcPr>
            <w:tcW w:w="1097" w:type="dxa"/>
            <w:gridSpan w:val="2"/>
            <w:tcBorders>
              <w:bottom w:val="nil"/>
            </w:tcBorders>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1,213.00</w:t>
            </w:r>
          </w:p>
        </w:tc>
        <w:tc>
          <w:tcPr>
            <w:tcW w:w="1097" w:type="dxa"/>
            <w:gridSpan w:val="2"/>
            <w:tcBorders>
              <w:bottom w:val="nil"/>
            </w:tcBorders>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5,713.00</w:t>
            </w:r>
          </w:p>
        </w:tc>
        <w:tc>
          <w:tcPr>
            <w:tcW w:w="962" w:type="dxa"/>
            <w:gridSpan w:val="2"/>
            <w:tcBorders>
              <w:bottom w:val="nil"/>
            </w:tcBorders>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475.89</w:t>
            </w:r>
          </w:p>
        </w:tc>
        <w:tc>
          <w:tcPr>
            <w:tcW w:w="993" w:type="dxa"/>
            <w:tcBorders>
              <w:bottom w:val="nil"/>
            </w:tcBorders>
            <w:vAlign w:val="center"/>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514.17</w:t>
            </w:r>
          </w:p>
        </w:tc>
        <w:tc>
          <w:tcPr>
            <w:tcW w:w="1335" w:type="dxa"/>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6,188.89</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2093" w:type="dxa"/>
            <w:tcBorders>
              <w:top w:val="nil"/>
              <w:bottom w:val="nil"/>
            </w:tcBorders>
          </w:tcPr>
          <w:p w:rsidR="00341B4A" w:rsidRPr="00341B4A" w:rsidRDefault="00341B4A" w:rsidP="00341B4A">
            <w:pPr>
              <w:rPr>
                <w:rFonts w:ascii="Arial" w:eastAsia="Times New Roman" w:hAnsi="Arial" w:cs="Times New Roman"/>
                <w:sz w:val="18"/>
                <w:szCs w:val="18"/>
                <w:lang w:eastAsia="es-ES"/>
              </w:rPr>
            </w:pPr>
          </w:p>
        </w:tc>
        <w:tc>
          <w:tcPr>
            <w:tcW w:w="850" w:type="dxa"/>
            <w:tcBorders>
              <w:top w:val="nil"/>
              <w:bottom w:val="nil"/>
            </w:tcBorders>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p>
        </w:tc>
        <w:tc>
          <w:tcPr>
            <w:tcW w:w="851" w:type="dxa"/>
            <w:gridSpan w:val="2"/>
            <w:tcBorders>
              <w:top w:val="nil"/>
              <w:bottom w:val="nil"/>
            </w:tcBorders>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p>
        </w:tc>
        <w:tc>
          <w:tcPr>
            <w:tcW w:w="1276" w:type="dxa"/>
            <w:gridSpan w:val="2"/>
            <w:tcBorders>
              <w:top w:val="nil"/>
              <w:bottom w:val="nil"/>
            </w:tcBorders>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p>
        </w:tc>
        <w:tc>
          <w:tcPr>
            <w:tcW w:w="1134" w:type="dxa"/>
            <w:gridSpan w:val="2"/>
            <w:tcBorders>
              <w:top w:val="nil"/>
              <w:bottom w:val="nil"/>
            </w:tcBorders>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p>
        </w:tc>
        <w:tc>
          <w:tcPr>
            <w:tcW w:w="1134" w:type="dxa"/>
            <w:gridSpan w:val="2"/>
            <w:tcBorders>
              <w:top w:val="nil"/>
              <w:bottom w:val="nil"/>
            </w:tcBorders>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p>
        </w:tc>
        <w:tc>
          <w:tcPr>
            <w:tcW w:w="1335" w:type="dxa"/>
            <w:shd w:val="clear" w:color="auto" w:fill="FFFF00"/>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22,452.48</w:t>
            </w:r>
          </w:p>
        </w:tc>
      </w:tr>
    </w:tbl>
    <w:p w:rsidR="00341B4A" w:rsidRPr="00341B4A" w:rsidRDefault="00341B4A" w:rsidP="00341B4A">
      <w:pPr>
        <w:spacing w:after="240" w:line="240" w:lineRule="auto"/>
        <w:rPr>
          <w:rFonts w:ascii="Arial" w:eastAsia="Calibri" w:hAnsi="Arial" w:cs="Arial"/>
          <w:bCs/>
          <w:color w:val="000000"/>
          <w:sz w:val="20"/>
          <w:u w:val="single"/>
          <w:lang w:val="es-PE"/>
        </w:rPr>
      </w:pPr>
      <m:oMathPara>
        <m:oMath>
          <m:r>
            <w:rPr>
              <w:rFonts w:ascii="Cambria Math" w:eastAsia="Calibri" w:hAnsi="Cambria Math" w:cs="Arial"/>
              <w:color w:val="000000"/>
              <w:sz w:val="20"/>
              <w:lang w:val="es-PE"/>
            </w:rPr>
            <m:t>Costo equipo Lean anualizado=</m:t>
          </m:r>
          <m:r>
            <m:rPr>
              <m:sty m:val="p"/>
            </m:rPr>
            <w:rPr>
              <w:rFonts w:ascii="Cambria Math" w:eastAsia="Times New Roman" w:hAnsi="Cambria Math" w:cs="Times New Roman"/>
              <w:sz w:val="18"/>
              <w:szCs w:val="18"/>
              <w:lang w:val="es-PE" w:eastAsia="es-ES"/>
            </w:rPr>
            <m:t>S/. 22,452.48×</m:t>
          </m:r>
          <m:r>
            <m:rPr>
              <m:sty m:val="p"/>
            </m:rPr>
            <w:rPr>
              <w:rFonts w:ascii="Cambria Math" w:eastAsia="Times New Roman" w:hAnsi="Arial" w:cs="Times New Roman"/>
              <w:sz w:val="18"/>
              <w:szCs w:val="18"/>
              <w:lang w:val="es-PE" w:eastAsia="es-ES"/>
            </w:rPr>
            <m:t>12</m:t>
          </m:r>
          <m:r>
            <w:rPr>
              <w:rFonts w:ascii="Cambria Math" w:eastAsia="Calibri" w:hAnsi="Cambria Math" w:cs="Arial"/>
              <w:color w:val="000000"/>
              <w:sz w:val="20"/>
              <w:lang w:val="es-PE"/>
            </w:rPr>
            <m:t xml:space="preserve">= </m:t>
          </m:r>
          <m:r>
            <w:rPr>
              <w:rFonts w:ascii="Cambria Math" w:eastAsia="Calibri" w:hAnsi="Cambria Math" w:cs="Arial"/>
              <w:color w:val="000000"/>
              <w:sz w:val="20"/>
              <w:shd w:val="clear" w:color="auto" w:fill="E5B8B7"/>
              <w:lang w:val="es-PE"/>
            </w:rPr>
            <m:t xml:space="preserve"> S/. 269,429.71 </m:t>
          </m:r>
        </m:oMath>
      </m:oMathPara>
    </w:p>
    <w:p w:rsidR="00341B4A" w:rsidRPr="00341B4A" w:rsidRDefault="00341B4A" w:rsidP="00341B4A">
      <w:pPr>
        <w:numPr>
          <w:ilvl w:val="0"/>
          <w:numId w:val="13"/>
        </w:numPr>
        <w:spacing w:after="240" w:line="240" w:lineRule="auto"/>
        <w:ind w:left="360"/>
        <w:rPr>
          <w:rFonts w:ascii="Arial" w:eastAsia="Calibri" w:hAnsi="Arial" w:cs="Arial"/>
          <w:bCs/>
          <w:color w:val="000000"/>
          <w:sz w:val="20"/>
          <w:u w:val="single"/>
          <w:lang w:val="es-PE"/>
        </w:rPr>
      </w:pPr>
      <w:r w:rsidRPr="00341B4A">
        <w:rPr>
          <w:rFonts w:ascii="Arial" w:eastAsia="Calibri" w:hAnsi="Arial" w:cs="Arial"/>
          <w:bCs/>
          <w:color w:val="000000"/>
          <w:sz w:val="20"/>
          <w:u w:val="single"/>
          <w:lang w:val="es-PE"/>
        </w:rPr>
        <w:t>Costo capacitación equipo Lean</w:t>
      </w:r>
    </w:p>
    <w:p w:rsidR="00341B4A" w:rsidRPr="00341B4A" w:rsidRDefault="00341B4A" w:rsidP="00341B4A">
      <w:pPr>
        <w:spacing w:before="240" w:after="240" w:line="240" w:lineRule="auto"/>
        <w:jc w:val="both"/>
        <w:rPr>
          <w:rFonts w:ascii="Arial" w:eastAsia="Calibri" w:hAnsi="Arial" w:cs="Arial"/>
          <w:bCs/>
          <w:color w:val="000000"/>
          <w:sz w:val="20"/>
          <w:lang w:val="es-PE"/>
        </w:rPr>
      </w:pPr>
      <w:r w:rsidRPr="00341B4A">
        <w:rPr>
          <w:rFonts w:ascii="Arial" w:eastAsia="Calibri" w:hAnsi="Arial" w:cs="Arial"/>
          <w:bCs/>
          <w:color w:val="000000"/>
          <w:sz w:val="20"/>
          <w:lang w:val="es-PE"/>
        </w:rPr>
        <w:t>El equipo Lean formado será capacitados en temas que se muestran en la siguiente tabla. El cálculo del costo de capacitación del equipo formado se calculó de la siguiente forma:</w:t>
      </w:r>
    </w:p>
    <w:p w:rsidR="00341B4A" w:rsidRPr="00341B4A" w:rsidRDefault="00341B4A" w:rsidP="00341B4A">
      <w:pPr>
        <w:spacing w:before="240" w:after="240" w:line="240" w:lineRule="auto"/>
        <w:jc w:val="both"/>
        <w:rPr>
          <w:rFonts w:ascii="Arial" w:eastAsia="Calibri" w:hAnsi="Arial" w:cs="Arial"/>
          <w:bCs/>
          <w:color w:val="000000"/>
          <w:sz w:val="20"/>
          <w:lang w:val="es-PE"/>
        </w:rPr>
      </w:pPr>
      <m:oMathPara>
        <m:oMath>
          <m:r>
            <w:rPr>
              <w:rFonts w:ascii="Cambria Math" w:eastAsia="Calibri" w:hAnsi="Cambria Math" w:cs="Arial"/>
              <w:color w:val="000000"/>
              <w:sz w:val="20"/>
              <w:lang w:val="es-PE"/>
            </w:rPr>
            <m:t>Total2=Costo×n° de partici</m:t>
          </m:r>
          <m:r>
            <w:rPr>
              <w:rFonts w:ascii="Cambria Math" w:eastAsia="Calibri" w:hAnsi="Cambria Math" w:cs="Arial"/>
              <w:color w:val="000000"/>
              <w:sz w:val="20"/>
              <w:lang w:val="es-PE"/>
            </w:rPr>
            <m:t>pantes</m:t>
          </m:r>
        </m:oMath>
      </m:oMathPara>
    </w:p>
    <w:tbl>
      <w:tblPr>
        <w:tblStyle w:val="Sombreadoclaro-nfasis11"/>
        <w:tblW w:w="0" w:type="auto"/>
        <w:tblLook w:val="04A0" w:firstRow="1" w:lastRow="0" w:firstColumn="1" w:lastColumn="0" w:noHBand="0" w:noVBand="1"/>
      </w:tblPr>
      <w:tblGrid>
        <w:gridCol w:w="2939"/>
        <w:gridCol w:w="997"/>
        <w:gridCol w:w="358"/>
        <w:gridCol w:w="1047"/>
        <w:gridCol w:w="309"/>
        <w:gridCol w:w="1038"/>
        <w:gridCol w:w="317"/>
        <w:gridCol w:w="1356"/>
      </w:tblGrid>
      <w:tr w:rsidR="00341B4A" w:rsidRPr="00341B4A" w:rsidTr="00F938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9" w:type="dxa"/>
            <w:vAlign w:val="center"/>
          </w:tcPr>
          <w:p w:rsidR="00341B4A" w:rsidRPr="00341B4A" w:rsidRDefault="00341B4A" w:rsidP="00341B4A">
            <w:pPr>
              <w:jc w:val="center"/>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Curso</w:t>
            </w:r>
          </w:p>
        </w:tc>
        <w:tc>
          <w:tcPr>
            <w:tcW w:w="1355" w:type="dxa"/>
            <w:gridSpan w:val="2"/>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Duración</w:t>
            </w:r>
          </w:p>
        </w:tc>
        <w:tc>
          <w:tcPr>
            <w:tcW w:w="1356" w:type="dxa"/>
            <w:gridSpan w:val="2"/>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Costo</w:t>
            </w:r>
            <w:r w:rsidRPr="00341B4A">
              <w:rPr>
                <w:rFonts w:ascii="Arial" w:eastAsia="Times New Roman" w:hAnsi="Arial" w:cs="Times New Roman"/>
                <w:sz w:val="18"/>
                <w:szCs w:val="20"/>
                <w:vertAlign w:val="superscript"/>
                <w:lang w:eastAsia="es-ES"/>
              </w:rPr>
              <w:footnoteReference w:id="1"/>
            </w:r>
          </w:p>
        </w:tc>
        <w:tc>
          <w:tcPr>
            <w:tcW w:w="1355" w:type="dxa"/>
            <w:gridSpan w:val="2"/>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Participantes</w:t>
            </w:r>
          </w:p>
        </w:tc>
        <w:tc>
          <w:tcPr>
            <w:tcW w:w="1356" w:type="dxa"/>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Total</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9" w:type="dxa"/>
            <w:vAlign w:val="center"/>
          </w:tcPr>
          <w:p w:rsidR="00341B4A" w:rsidRPr="00341B4A" w:rsidRDefault="00341B4A" w:rsidP="00341B4A">
            <w:pPr>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Lean manufacturing</w:t>
            </w:r>
          </w:p>
        </w:tc>
        <w:tc>
          <w:tcPr>
            <w:tcW w:w="1355" w:type="dxa"/>
            <w:gridSpan w:val="2"/>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30 horas</w:t>
            </w:r>
          </w:p>
        </w:tc>
        <w:tc>
          <w:tcPr>
            <w:tcW w:w="1356" w:type="dxa"/>
            <w:gridSpan w:val="2"/>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S/. 1,200.00</w:t>
            </w:r>
          </w:p>
        </w:tc>
        <w:tc>
          <w:tcPr>
            <w:tcW w:w="1355" w:type="dxa"/>
            <w:gridSpan w:val="2"/>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3</w:t>
            </w:r>
          </w:p>
        </w:tc>
        <w:tc>
          <w:tcPr>
            <w:tcW w:w="1356" w:type="dxa"/>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S/. 3,600.00</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2939" w:type="dxa"/>
            <w:vAlign w:val="center"/>
          </w:tcPr>
          <w:p w:rsidR="00341B4A" w:rsidRPr="00341B4A" w:rsidRDefault="00341B4A" w:rsidP="00341B4A">
            <w:pPr>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Formación de auditores lean</w:t>
            </w:r>
          </w:p>
        </w:tc>
        <w:tc>
          <w:tcPr>
            <w:tcW w:w="1355" w:type="dxa"/>
            <w:gridSpan w:val="2"/>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8 horas</w:t>
            </w:r>
          </w:p>
        </w:tc>
        <w:tc>
          <w:tcPr>
            <w:tcW w:w="1356" w:type="dxa"/>
            <w:gridSpan w:val="2"/>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S/. 800.00</w:t>
            </w:r>
          </w:p>
        </w:tc>
        <w:tc>
          <w:tcPr>
            <w:tcW w:w="1355" w:type="dxa"/>
            <w:gridSpan w:val="2"/>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2</w:t>
            </w:r>
          </w:p>
        </w:tc>
        <w:tc>
          <w:tcPr>
            <w:tcW w:w="1356" w:type="dxa"/>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S/. 1,600.00</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39" w:type="dxa"/>
            <w:tcBorders>
              <w:bottom w:val="nil"/>
            </w:tcBorders>
            <w:vAlign w:val="center"/>
          </w:tcPr>
          <w:p w:rsidR="00341B4A" w:rsidRPr="00341B4A" w:rsidRDefault="00341B4A" w:rsidP="00341B4A">
            <w:pPr>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TPM-Mantenimiento autónomo</w:t>
            </w:r>
          </w:p>
        </w:tc>
        <w:tc>
          <w:tcPr>
            <w:tcW w:w="1355" w:type="dxa"/>
            <w:gridSpan w:val="2"/>
            <w:tcBorders>
              <w:bottom w:val="nil"/>
            </w:tcBorders>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12 horas</w:t>
            </w:r>
          </w:p>
        </w:tc>
        <w:tc>
          <w:tcPr>
            <w:tcW w:w="1356" w:type="dxa"/>
            <w:gridSpan w:val="2"/>
            <w:tcBorders>
              <w:bottom w:val="nil"/>
            </w:tcBorders>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S/. 800.00</w:t>
            </w:r>
          </w:p>
        </w:tc>
        <w:tc>
          <w:tcPr>
            <w:tcW w:w="1355" w:type="dxa"/>
            <w:gridSpan w:val="2"/>
            <w:tcBorders>
              <w:bottom w:val="nil"/>
            </w:tcBorders>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2</w:t>
            </w:r>
          </w:p>
        </w:tc>
        <w:tc>
          <w:tcPr>
            <w:tcW w:w="1356" w:type="dxa"/>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S/. 1,600.00</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2939" w:type="dxa"/>
            <w:tcBorders>
              <w:top w:val="nil"/>
              <w:bottom w:val="nil"/>
            </w:tcBorders>
          </w:tcPr>
          <w:p w:rsidR="00341B4A" w:rsidRPr="00341B4A" w:rsidRDefault="00341B4A" w:rsidP="00341B4A">
            <w:pPr>
              <w:rPr>
                <w:rFonts w:ascii="Arial" w:eastAsia="Times New Roman" w:hAnsi="Arial" w:cs="Times New Roman"/>
                <w:sz w:val="18"/>
                <w:szCs w:val="20"/>
                <w:lang w:eastAsia="es-ES"/>
              </w:rPr>
            </w:pPr>
          </w:p>
        </w:tc>
        <w:tc>
          <w:tcPr>
            <w:tcW w:w="997" w:type="dxa"/>
            <w:tcBorders>
              <w:top w:val="nil"/>
              <w:bottom w:val="nil"/>
            </w:tcBorders>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p>
        </w:tc>
        <w:tc>
          <w:tcPr>
            <w:tcW w:w="1405" w:type="dxa"/>
            <w:gridSpan w:val="2"/>
            <w:tcBorders>
              <w:top w:val="nil"/>
              <w:bottom w:val="nil"/>
            </w:tcBorders>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p>
        </w:tc>
        <w:tc>
          <w:tcPr>
            <w:tcW w:w="1347" w:type="dxa"/>
            <w:gridSpan w:val="2"/>
            <w:tcBorders>
              <w:top w:val="nil"/>
              <w:bottom w:val="nil"/>
            </w:tcBorders>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p>
        </w:tc>
        <w:tc>
          <w:tcPr>
            <w:tcW w:w="1673" w:type="dxa"/>
            <w:gridSpan w:val="2"/>
            <w:shd w:val="clear" w:color="auto" w:fill="FFFF00"/>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6,800.00</w:t>
            </w:r>
          </w:p>
        </w:tc>
      </w:tr>
    </w:tbl>
    <w:p w:rsidR="00341B4A" w:rsidRPr="00341B4A" w:rsidRDefault="00341B4A" w:rsidP="00341B4A">
      <w:pPr>
        <w:spacing w:before="240" w:after="240" w:line="240" w:lineRule="auto"/>
        <w:rPr>
          <w:rFonts w:ascii="Arial" w:eastAsia="Calibri" w:hAnsi="Arial" w:cs="Arial"/>
          <w:bCs/>
          <w:i/>
          <w:color w:val="000000"/>
          <w:sz w:val="20"/>
          <w:lang w:val="es-PE"/>
        </w:rPr>
      </w:pPr>
      <m:oMathPara>
        <m:oMath>
          <m:r>
            <w:rPr>
              <w:rFonts w:ascii="Cambria Math" w:eastAsia="Calibri" w:hAnsi="Cambria Math" w:cs="Arial"/>
              <w:color w:val="000000"/>
              <w:sz w:val="20"/>
              <w:lang w:val="es-PE"/>
            </w:rPr>
            <m:t xml:space="preserve">Costo capacitacion equipo Lean= </m:t>
          </m:r>
          <m:r>
            <w:rPr>
              <w:rFonts w:ascii="Cambria Math" w:eastAsia="Calibri" w:hAnsi="Cambria Math" w:cs="Arial"/>
              <w:color w:val="000000"/>
              <w:sz w:val="20"/>
              <w:shd w:val="clear" w:color="auto" w:fill="E5B8B7"/>
              <w:lang w:val="es-PE"/>
            </w:rPr>
            <m:t>S/. 6,800.00</m:t>
          </m:r>
          <m:r>
            <w:rPr>
              <w:rFonts w:ascii="Cambria Math" w:eastAsia="Calibri" w:hAnsi="Cambria Math" w:cs="Arial"/>
              <w:color w:val="000000"/>
              <w:sz w:val="20"/>
              <w:lang w:val="es-PE"/>
            </w:rPr>
            <m:t xml:space="preserve"> </m:t>
          </m:r>
        </m:oMath>
      </m:oMathPara>
    </w:p>
    <w:p w:rsidR="00341B4A" w:rsidRPr="00341B4A" w:rsidRDefault="00341B4A" w:rsidP="00341B4A">
      <w:pPr>
        <w:numPr>
          <w:ilvl w:val="0"/>
          <w:numId w:val="13"/>
        </w:numPr>
        <w:spacing w:after="240" w:line="240" w:lineRule="auto"/>
        <w:ind w:left="360"/>
        <w:rPr>
          <w:rFonts w:ascii="Arial" w:eastAsia="Calibri" w:hAnsi="Arial" w:cs="Arial"/>
          <w:bCs/>
          <w:color w:val="000000"/>
          <w:sz w:val="20"/>
          <w:u w:val="single"/>
          <w:lang w:val="es-PE"/>
        </w:rPr>
      </w:pPr>
      <w:r w:rsidRPr="00341B4A">
        <w:rPr>
          <w:rFonts w:ascii="Arial" w:eastAsia="Calibri" w:hAnsi="Arial" w:cs="Arial"/>
          <w:bCs/>
          <w:color w:val="000000"/>
          <w:sz w:val="20"/>
          <w:u w:val="single"/>
          <w:lang w:val="es-PE"/>
        </w:rPr>
        <w:t>Costo insumos para campaña de difusión</w:t>
      </w:r>
    </w:p>
    <w:p w:rsidR="00341B4A" w:rsidRPr="00341B4A" w:rsidRDefault="00341B4A" w:rsidP="00341B4A">
      <w:pPr>
        <w:spacing w:after="240" w:line="240" w:lineRule="auto"/>
        <w:jc w:val="both"/>
        <w:rPr>
          <w:rFonts w:ascii="Arial" w:eastAsia="Calibri" w:hAnsi="Arial" w:cs="Arial"/>
          <w:bCs/>
          <w:color w:val="000000"/>
          <w:sz w:val="20"/>
          <w:lang w:val="es-PE"/>
        </w:rPr>
      </w:pPr>
      <w:r w:rsidRPr="00341B4A">
        <w:rPr>
          <w:rFonts w:ascii="Arial" w:eastAsia="Calibri" w:hAnsi="Arial" w:cs="Arial"/>
          <w:bCs/>
          <w:color w:val="000000"/>
          <w:sz w:val="20"/>
          <w:lang w:val="es-PE"/>
        </w:rPr>
        <w:t>Durante la etapa de preparación también se utilizará tres paneles, en los que se comunicará la próxima implementación, y un tablero de desempeño, en donde se comunicará los resultados. Asimismo se habilitará una sala en donde se realizarán las reuniones del equipo Lean y los frentes.</w:t>
      </w:r>
    </w:p>
    <w:tbl>
      <w:tblPr>
        <w:tblStyle w:val="Sombreadoclaro-nfasis11"/>
        <w:tblW w:w="0" w:type="auto"/>
        <w:tblLook w:val="04A0" w:firstRow="1" w:lastRow="0" w:firstColumn="1" w:lastColumn="0" w:noHBand="0" w:noVBand="1"/>
      </w:tblPr>
      <w:tblGrid>
        <w:gridCol w:w="3227"/>
        <w:gridCol w:w="1711"/>
        <w:gridCol w:w="1711"/>
        <w:gridCol w:w="1712"/>
      </w:tblGrid>
      <w:tr w:rsidR="00341B4A" w:rsidRPr="00341B4A" w:rsidTr="00F938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vAlign w:val="center"/>
          </w:tcPr>
          <w:p w:rsidR="00341B4A" w:rsidRPr="00341B4A" w:rsidRDefault="00341B4A" w:rsidP="00341B4A">
            <w:pPr>
              <w:jc w:val="center"/>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Ítem</w:t>
            </w:r>
          </w:p>
        </w:tc>
        <w:tc>
          <w:tcPr>
            <w:tcW w:w="1711"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Cantidad</w:t>
            </w:r>
          </w:p>
        </w:tc>
        <w:tc>
          <w:tcPr>
            <w:tcW w:w="1711"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Costo unitario</w:t>
            </w:r>
          </w:p>
        </w:tc>
        <w:tc>
          <w:tcPr>
            <w:tcW w:w="1712"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Total</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Pr>
          <w:p w:rsidR="00341B4A" w:rsidRPr="00341B4A" w:rsidRDefault="00341B4A" w:rsidP="00341B4A">
            <w:pPr>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Paneles publicitarios</w:t>
            </w:r>
          </w:p>
        </w:tc>
        <w:tc>
          <w:tcPr>
            <w:tcW w:w="1711" w:type="dxa"/>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3</w:t>
            </w:r>
          </w:p>
        </w:tc>
        <w:tc>
          <w:tcPr>
            <w:tcW w:w="1711" w:type="dxa"/>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200.00</w:t>
            </w:r>
          </w:p>
        </w:tc>
        <w:tc>
          <w:tcPr>
            <w:tcW w:w="1712" w:type="dxa"/>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600.00</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3227" w:type="dxa"/>
          </w:tcPr>
          <w:p w:rsidR="00341B4A" w:rsidRPr="00341B4A" w:rsidRDefault="00341B4A" w:rsidP="00341B4A">
            <w:pPr>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Habilitación de sala para realización de reuniones</w:t>
            </w:r>
          </w:p>
        </w:tc>
        <w:tc>
          <w:tcPr>
            <w:tcW w:w="1711" w:type="dxa"/>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1</w:t>
            </w:r>
          </w:p>
        </w:tc>
        <w:tc>
          <w:tcPr>
            <w:tcW w:w="1711" w:type="dxa"/>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1,300.00</w:t>
            </w:r>
          </w:p>
        </w:tc>
        <w:tc>
          <w:tcPr>
            <w:tcW w:w="1712" w:type="dxa"/>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1,300.00</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3227" w:type="dxa"/>
            <w:tcBorders>
              <w:bottom w:val="nil"/>
            </w:tcBorders>
          </w:tcPr>
          <w:p w:rsidR="00341B4A" w:rsidRPr="00341B4A" w:rsidRDefault="00341B4A" w:rsidP="00341B4A">
            <w:pPr>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Instalación de tablero de desempeño</w:t>
            </w:r>
          </w:p>
        </w:tc>
        <w:tc>
          <w:tcPr>
            <w:tcW w:w="1711" w:type="dxa"/>
            <w:tcBorders>
              <w:bottom w:val="nil"/>
            </w:tcBorders>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1</w:t>
            </w:r>
          </w:p>
        </w:tc>
        <w:tc>
          <w:tcPr>
            <w:tcW w:w="1711" w:type="dxa"/>
            <w:tcBorders>
              <w:bottom w:val="nil"/>
            </w:tcBorders>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120.00</w:t>
            </w:r>
          </w:p>
        </w:tc>
        <w:tc>
          <w:tcPr>
            <w:tcW w:w="1712" w:type="dxa"/>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120.00</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3227" w:type="dxa"/>
            <w:tcBorders>
              <w:top w:val="nil"/>
              <w:bottom w:val="nil"/>
            </w:tcBorders>
          </w:tcPr>
          <w:p w:rsidR="00341B4A" w:rsidRPr="00341B4A" w:rsidRDefault="00341B4A" w:rsidP="00341B4A">
            <w:pPr>
              <w:rPr>
                <w:rFonts w:ascii="Arial" w:eastAsia="Times New Roman" w:hAnsi="Arial" w:cs="Times New Roman"/>
                <w:sz w:val="18"/>
                <w:szCs w:val="18"/>
                <w:lang w:eastAsia="es-ES"/>
              </w:rPr>
            </w:pPr>
          </w:p>
        </w:tc>
        <w:tc>
          <w:tcPr>
            <w:tcW w:w="1711" w:type="dxa"/>
            <w:tcBorders>
              <w:top w:val="nil"/>
              <w:bottom w:val="nil"/>
            </w:tcBorders>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p>
        </w:tc>
        <w:tc>
          <w:tcPr>
            <w:tcW w:w="1711" w:type="dxa"/>
            <w:tcBorders>
              <w:top w:val="nil"/>
              <w:bottom w:val="nil"/>
            </w:tcBorders>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p>
        </w:tc>
        <w:tc>
          <w:tcPr>
            <w:tcW w:w="1712" w:type="dxa"/>
            <w:shd w:val="clear" w:color="auto" w:fill="FFFF00"/>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2,020.00</w:t>
            </w:r>
          </w:p>
        </w:tc>
      </w:tr>
    </w:tbl>
    <w:p w:rsidR="00341B4A" w:rsidRPr="00341B4A" w:rsidRDefault="00341B4A" w:rsidP="00341B4A">
      <w:pPr>
        <w:spacing w:before="240" w:after="240" w:line="240" w:lineRule="auto"/>
        <w:rPr>
          <w:rFonts w:ascii="Arial" w:eastAsia="Calibri" w:hAnsi="Arial" w:cs="Arial"/>
          <w:bCs/>
          <w:color w:val="000000"/>
          <w:sz w:val="20"/>
          <w:u w:val="single"/>
          <w:lang w:val="es-PE"/>
        </w:rPr>
      </w:pPr>
      <m:oMathPara>
        <m:oMath>
          <m:r>
            <w:rPr>
              <w:rFonts w:ascii="Cambria Math" w:eastAsia="Calibri" w:hAnsi="Cambria Math" w:cs="Arial"/>
              <w:color w:val="000000"/>
              <w:sz w:val="20"/>
              <w:lang w:val="es-PE"/>
            </w:rPr>
            <m:t>Costo insumos=Costo paneles+Costo habilitación sala+Costo Tablero=</m:t>
          </m:r>
          <m:r>
            <w:rPr>
              <w:rFonts w:ascii="Cambria Math" w:eastAsia="Calibri" w:hAnsi="Cambria Math" w:cs="Arial"/>
              <w:color w:val="000000"/>
              <w:sz w:val="20"/>
              <w:shd w:val="clear" w:color="auto" w:fill="E5B8B7"/>
              <w:lang w:val="es-PE"/>
            </w:rPr>
            <m:t>S/. 2,020.00</m:t>
          </m:r>
        </m:oMath>
      </m:oMathPara>
    </w:p>
    <w:p w:rsidR="00341B4A" w:rsidRPr="00341B4A" w:rsidRDefault="00341B4A" w:rsidP="00341B4A">
      <w:pPr>
        <w:numPr>
          <w:ilvl w:val="0"/>
          <w:numId w:val="13"/>
        </w:numPr>
        <w:spacing w:after="240" w:line="240" w:lineRule="auto"/>
        <w:ind w:left="360"/>
        <w:rPr>
          <w:rFonts w:ascii="Arial" w:eastAsia="Calibri" w:hAnsi="Arial" w:cs="Arial"/>
          <w:bCs/>
          <w:color w:val="000000"/>
          <w:sz w:val="20"/>
          <w:u w:val="single"/>
          <w:lang w:val="es-PE"/>
        </w:rPr>
      </w:pPr>
      <w:r w:rsidRPr="00341B4A">
        <w:rPr>
          <w:rFonts w:ascii="Arial" w:eastAsia="Calibri" w:hAnsi="Arial" w:cs="Arial"/>
          <w:bCs/>
          <w:color w:val="000000"/>
          <w:sz w:val="20"/>
          <w:u w:val="single"/>
          <w:lang w:val="es-PE"/>
        </w:rPr>
        <w:lastRenderedPageBreak/>
        <w:t xml:space="preserve">Costo capacitación </w:t>
      </w:r>
    </w:p>
    <w:p w:rsidR="00341B4A" w:rsidRPr="00341B4A" w:rsidRDefault="00341B4A" w:rsidP="00341B4A">
      <w:pPr>
        <w:spacing w:after="0" w:line="240" w:lineRule="auto"/>
        <w:rPr>
          <w:rFonts w:ascii="Arial" w:eastAsia="Calibri" w:hAnsi="Arial" w:cs="Arial"/>
          <w:bCs/>
          <w:color w:val="000000"/>
          <w:sz w:val="20"/>
          <w:lang w:val="es-PE"/>
        </w:rPr>
      </w:pPr>
      <w:r w:rsidRPr="00341B4A">
        <w:rPr>
          <w:rFonts w:ascii="Arial" w:eastAsia="Calibri" w:hAnsi="Arial" w:cs="Arial"/>
          <w:bCs/>
          <w:color w:val="000000"/>
          <w:sz w:val="20"/>
          <w:lang w:val="es-PE"/>
        </w:rPr>
        <w:t>Capacitación profunda: estará a cargo del equipo Lean y dirigida a los jefes de Conversión, Proyectos y RRHH. El cálculo del costo de capacitación se realizó de la siguiente forma:</w:t>
      </w:r>
    </w:p>
    <w:p w:rsidR="00341B4A" w:rsidRPr="00341B4A" w:rsidRDefault="00341B4A" w:rsidP="00341B4A">
      <w:pPr>
        <w:spacing w:after="240" w:line="240" w:lineRule="auto"/>
        <w:rPr>
          <w:rFonts w:ascii="Arial" w:eastAsia="Calibri" w:hAnsi="Arial" w:cs="Arial"/>
          <w:bCs/>
          <w:color w:val="000000"/>
          <w:sz w:val="20"/>
          <w:lang w:val="es-PE"/>
        </w:rPr>
      </w:pPr>
      <m:oMathPara>
        <m:oMath>
          <m:r>
            <w:rPr>
              <w:rFonts w:ascii="Cambria Math" w:eastAsia="Calibri" w:hAnsi="Cambria Math" w:cs="Arial"/>
              <w:color w:val="000000"/>
              <w:sz w:val="20"/>
              <w:lang w:val="es-PE"/>
            </w:rPr>
            <m:t>Costo base por hora=Base imponible/(25*8)</m:t>
          </m:r>
        </m:oMath>
      </m:oMathPara>
    </w:p>
    <w:p w:rsidR="00341B4A" w:rsidRPr="00341B4A" w:rsidRDefault="00341B4A" w:rsidP="00341B4A">
      <w:pPr>
        <w:spacing w:after="240" w:line="240" w:lineRule="auto"/>
        <w:rPr>
          <w:rFonts w:ascii="Arial" w:eastAsia="Calibri" w:hAnsi="Arial" w:cs="Arial"/>
          <w:bCs/>
          <w:color w:val="000000"/>
          <w:sz w:val="20"/>
          <w:lang w:val="es-PE"/>
        </w:rPr>
      </w:pPr>
      <m:oMathPara>
        <m:oMath>
          <m:r>
            <w:rPr>
              <w:rFonts w:ascii="Cambria Math" w:eastAsia="Calibri" w:hAnsi="Cambria Math" w:cs="Arial"/>
              <w:color w:val="000000"/>
              <w:sz w:val="20"/>
              <w:lang w:val="es-PE"/>
            </w:rPr>
            <m:t>Costo Capacitación=Costo base por hora×Duración</m:t>
          </m:r>
        </m:oMath>
      </m:oMathPara>
    </w:p>
    <w:tbl>
      <w:tblPr>
        <w:tblStyle w:val="Sombreadoclaro-nfasis11"/>
        <w:tblW w:w="0" w:type="auto"/>
        <w:tblLook w:val="04A0" w:firstRow="1" w:lastRow="0" w:firstColumn="1" w:lastColumn="0" w:noHBand="0" w:noVBand="1"/>
      </w:tblPr>
      <w:tblGrid>
        <w:gridCol w:w="1951"/>
        <w:gridCol w:w="1602"/>
        <w:gridCol w:w="1603"/>
        <w:gridCol w:w="1602"/>
        <w:gridCol w:w="1603"/>
      </w:tblGrid>
      <w:tr w:rsidR="00341B4A" w:rsidRPr="00341B4A" w:rsidTr="00F938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vAlign w:val="center"/>
          </w:tcPr>
          <w:p w:rsidR="00341B4A" w:rsidRPr="00341B4A" w:rsidRDefault="00341B4A" w:rsidP="00341B4A">
            <w:pPr>
              <w:jc w:val="center"/>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Participante</w:t>
            </w:r>
          </w:p>
        </w:tc>
        <w:tc>
          <w:tcPr>
            <w:tcW w:w="1602"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Cantidad</w:t>
            </w:r>
          </w:p>
        </w:tc>
        <w:tc>
          <w:tcPr>
            <w:tcW w:w="1603"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Costo base por hora</w:t>
            </w:r>
          </w:p>
        </w:tc>
        <w:tc>
          <w:tcPr>
            <w:tcW w:w="1602"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Duración (horas)</w:t>
            </w:r>
          </w:p>
        </w:tc>
        <w:tc>
          <w:tcPr>
            <w:tcW w:w="1603"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Total</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rsidR="00341B4A" w:rsidRPr="00341B4A" w:rsidRDefault="00341B4A" w:rsidP="00341B4A">
            <w:pPr>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Jefe de Conversión</w:t>
            </w:r>
          </w:p>
        </w:tc>
        <w:tc>
          <w:tcPr>
            <w:tcW w:w="1602" w:type="dxa"/>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1</w:t>
            </w:r>
          </w:p>
        </w:tc>
        <w:tc>
          <w:tcPr>
            <w:tcW w:w="1603" w:type="dxa"/>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 xml:space="preserve"> S/. 42.00 </w:t>
            </w:r>
          </w:p>
        </w:tc>
        <w:tc>
          <w:tcPr>
            <w:tcW w:w="1602" w:type="dxa"/>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10</w:t>
            </w:r>
          </w:p>
        </w:tc>
        <w:tc>
          <w:tcPr>
            <w:tcW w:w="1603" w:type="dxa"/>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 xml:space="preserve"> S/. 420.00 </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1951" w:type="dxa"/>
          </w:tcPr>
          <w:p w:rsidR="00341B4A" w:rsidRPr="00341B4A" w:rsidRDefault="00341B4A" w:rsidP="00341B4A">
            <w:pPr>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Jefe de Proyectos</w:t>
            </w:r>
          </w:p>
        </w:tc>
        <w:tc>
          <w:tcPr>
            <w:tcW w:w="1602"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1</w:t>
            </w:r>
          </w:p>
        </w:tc>
        <w:tc>
          <w:tcPr>
            <w:tcW w:w="1603"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 xml:space="preserve"> S/. 42.00 </w:t>
            </w:r>
          </w:p>
        </w:tc>
        <w:tc>
          <w:tcPr>
            <w:tcW w:w="1602"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10</w:t>
            </w:r>
          </w:p>
        </w:tc>
        <w:tc>
          <w:tcPr>
            <w:tcW w:w="1603" w:type="dxa"/>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 xml:space="preserve"> S/. 420.00 </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Borders>
              <w:bottom w:val="nil"/>
            </w:tcBorders>
          </w:tcPr>
          <w:p w:rsidR="00341B4A" w:rsidRPr="00341B4A" w:rsidRDefault="00341B4A" w:rsidP="00341B4A">
            <w:pPr>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Jefe de RRHH</w:t>
            </w:r>
          </w:p>
        </w:tc>
        <w:tc>
          <w:tcPr>
            <w:tcW w:w="1602" w:type="dxa"/>
            <w:tcBorders>
              <w:bottom w:val="nil"/>
            </w:tcBorders>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1</w:t>
            </w:r>
          </w:p>
        </w:tc>
        <w:tc>
          <w:tcPr>
            <w:tcW w:w="1603" w:type="dxa"/>
            <w:tcBorders>
              <w:bottom w:val="nil"/>
            </w:tcBorders>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 xml:space="preserve"> S/. 42.00 </w:t>
            </w:r>
          </w:p>
        </w:tc>
        <w:tc>
          <w:tcPr>
            <w:tcW w:w="1602" w:type="dxa"/>
            <w:tcBorders>
              <w:bottom w:val="nil"/>
            </w:tcBorders>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10</w:t>
            </w:r>
          </w:p>
        </w:tc>
        <w:tc>
          <w:tcPr>
            <w:tcW w:w="1603" w:type="dxa"/>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 xml:space="preserve"> S/. 420.00 </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1951" w:type="dxa"/>
            <w:tcBorders>
              <w:bottom w:val="nil"/>
            </w:tcBorders>
          </w:tcPr>
          <w:p w:rsidR="00341B4A" w:rsidRPr="00341B4A" w:rsidRDefault="00341B4A" w:rsidP="00341B4A">
            <w:pPr>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Capacitador</w:t>
            </w:r>
          </w:p>
        </w:tc>
        <w:tc>
          <w:tcPr>
            <w:tcW w:w="1602" w:type="dxa"/>
            <w:tcBorders>
              <w:bottom w:val="nil"/>
            </w:tcBorders>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1</w:t>
            </w:r>
          </w:p>
        </w:tc>
        <w:tc>
          <w:tcPr>
            <w:tcW w:w="1603" w:type="dxa"/>
            <w:tcBorders>
              <w:bottom w:val="nil"/>
            </w:tcBorders>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 xml:space="preserve"> S/. 250.00 </w:t>
            </w:r>
          </w:p>
        </w:tc>
        <w:tc>
          <w:tcPr>
            <w:tcW w:w="1602" w:type="dxa"/>
            <w:tcBorders>
              <w:bottom w:val="nil"/>
            </w:tcBorders>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10</w:t>
            </w:r>
          </w:p>
        </w:tc>
        <w:tc>
          <w:tcPr>
            <w:tcW w:w="1603" w:type="dxa"/>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 xml:space="preserve"> S/. 2,500.00 </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Borders>
              <w:top w:val="nil"/>
              <w:bottom w:val="nil"/>
            </w:tcBorders>
            <w:shd w:val="clear" w:color="auto" w:fill="auto"/>
            <w:vAlign w:val="center"/>
          </w:tcPr>
          <w:p w:rsidR="00341B4A" w:rsidRPr="00341B4A" w:rsidRDefault="00341B4A" w:rsidP="00341B4A">
            <w:pPr>
              <w:rPr>
                <w:rFonts w:ascii="Arial" w:eastAsia="Times New Roman" w:hAnsi="Arial" w:cs="Times New Roman"/>
                <w:sz w:val="18"/>
                <w:szCs w:val="18"/>
                <w:lang w:eastAsia="es-ES"/>
              </w:rPr>
            </w:pPr>
          </w:p>
        </w:tc>
        <w:tc>
          <w:tcPr>
            <w:tcW w:w="1602" w:type="dxa"/>
            <w:tcBorders>
              <w:top w:val="nil"/>
              <w:bottom w:val="nil"/>
            </w:tcBorders>
            <w:shd w:val="clear" w:color="auto" w:fill="auto"/>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p>
        </w:tc>
        <w:tc>
          <w:tcPr>
            <w:tcW w:w="1603" w:type="dxa"/>
            <w:tcBorders>
              <w:top w:val="nil"/>
              <w:bottom w:val="nil"/>
            </w:tcBorders>
            <w:shd w:val="clear" w:color="auto" w:fill="auto"/>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p>
        </w:tc>
        <w:tc>
          <w:tcPr>
            <w:tcW w:w="1602" w:type="dxa"/>
            <w:tcBorders>
              <w:top w:val="nil"/>
              <w:bottom w:val="nil"/>
            </w:tcBorders>
            <w:shd w:val="clear" w:color="auto" w:fill="auto"/>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p>
        </w:tc>
        <w:tc>
          <w:tcPr>
            <w:tcW w:w="1603" w:type="dxa"/>
            <w:shd w:val="clear" w:color="auto" w:fill="FFFF00"/>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S/. 3,760.00</w:t>
            </w:r>
          </w:p>
        </w:tc>
      </w:tr>
    </w:tbl>
    <w:p w:rsidR="00341B4A" w:rsidRPr="00341B4A" w:rsidRDefault="00341B4A" w:rsidP="00341B4A">
      <w:pPr>
        <w:spacing w:before="240" w:after="240" w:line="240" w:lineRule="auto"/>
        <w:jc w:val="both"/>
        <w:rPr>
          <w:rFonts w:ascii="Arial" w:eastAsia="Calibri" w:hAnsi="Arial" w:cs="Arial"/>
          <w:bCs/>
          <w:color w:val="000000"/>
          <w:sz w:val="20"/>
          <w:lang w:val="es-PE"/>
        </w:rPr>
      </w:pPr>
      <w:r w:rsidRPr="00341B4A">
        <w:rPr>
          <w:rFonts w:ascii="Arial" w:eastAsia="Calibri" w:hAnsi="Arial" w:cs="Arial"/>
          <w:bCs/>
          <w:color w:val="000000"/>
          <w:sz w:val="20"/>
          <w:lang w:val="es-PE"/>
        </w:rPr>
        <w:t>Costo capacitación introductoria: estará a cargo del equipo Lean y dirigida al personal de producción, personal de mantenimiento y de RR.HH. El cálculo del costo de capacitación se realizó de la forma mencionada anteriormente.</w:t>
      </w:r>
    </w:p>
    <w:tbl>
      <w:tblPr>
        <w:tblStyle w:val="Sombreadoclaro-nfasis11"/>
        <w:tblW w:w="0" w:type="auto"/>
        <w:tblLook w:val="04A0" w:firstRow="1" w:lastRow="0" w:firstColumn="1" w:lastColumn="0" w:noHBand="0" w:noVBand="1"/>
      </w:tblPr>
      <w:tblGrid>
        <w:gridCol w:w="2660"/>
        <w:gridCol w:w="1425"/>
        <w:gridCol w:w="1425"/>
        <w:gridCol w:w="1425"/>
        <w:gridCol w:w="1426"/>
      </w:tblGrid>
      <w:tr w:rsidR="00341B4A" w:rsidRPr="00341B4A" w:rsidTr="00F938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vAlign w:val="center"/>
          </w:tcPr>
          <w:p w:rsidR="00341B4A" w:rsidRPr="00341B4A" w:rsidRDefault="00341B4A" w:rsidP="00341B4A">
            <w:pPr>
              <w:jc w:val="center"/>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Participante</w:t>
            </w:r>
          </w:p>
        </w:tc>
        <w:tc>
          <w:tcPr>
            <w:tcW w:w="1425"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Cantidad</w:t>
            </w:r>
          </w:p>
        </w:tc>
        <w:tc>
          <w:tcPr>
            <w:tcW w:w="1425"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Costo base por hora</w:t>
            </w:r>
          </w:p>
        </w:tc>
        <w:tc>
          <w:tcPr>
            <w:tcW w:w="1425"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Duración</w:t>
            </w:r>
          </w:p>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(horas)</w:t>
            </w:r>
          </w:p>
        </w:tc>
        <w:tc>
          <w:tcPr>
            <w:tcW w:w="1426"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Total</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341B4A" w:rsidRPr="00341B4A" w:rsidRDefault="00341B4A" w:rsidP="00341B4A">
            <w:pPr>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Jefe de Conversión</w:t>
            </w:r>
          </w:p>
        </w:tc>
        <w:tc>
          <w:tcPr>
            <w:tcW w:w="1425" w:type="dxa"/>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1</w:t>
            </w:r>
          </w:p>
        </w:tc>
        <w:tc>
          <w:tcPr>
            <w:tcW w:w="1425" w:type="dxa"/>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 xml:space="preserve"> S/. 42.00 </w:t>
            </w:r>
          </w:p>
        </w:tc>
        <w:tc>
          <w:tcPr>
            <w:tcW w:w="1425" w:type="dxa"/>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4</w:t>
            </w:r>
          </w:p>
        </w:tc>
        <w:tc>
          <w:tcPr>
            <w:tcW w:w="1426" w:type="dxa"/>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 xml:space="preserve"> S/. 168.00 </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2660" w:type="dxa"/>
          </w:tcPr>
          <w:p w:rsidR="00341B4A" w:rsidRPr="00341B4A" w:rsidRDefault="00341B4A" w:rsidP="00341B4A">
            <w:pPr>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Jefe de Proyectos</w:t>
            </w:r>
          </w:p>
        </w:tc>
        <w:tc>
          <w:tcPr>
            <w:tcW w:w="1425"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1</w:t>
            </w:r>
          </w:p>
        </w:tc>
        <w:tc>
          <w:tcPr>
            <w:tcW w:w="1425"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 xml:space="preserve"> S/. 42.00 </w:t>
            </w:r>
          </w:p>
        </w:tc>
        <w:tc>
          <w:tcPr>
            <w:tcW w:w="1425"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4</w:t>
            </w:r>
          </w:p>
        </w:tc>
        <w:tc>
          <w:tcPr>
            <w:tcW w:w="1426" w:type="dxa"/>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 xml:space="preserve"> S/. 168.00 </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341B4A" w:rsidRPr="00341B4A" w:rsidRDefault="00341B4A" w:rsidP="00341B4A">
            <w:pPr>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Jefe de RRHH</w:t>
            </w:r>
          </w:p>
        </w:tc>
        <w:tc>
          <w:tcPr>
            <w:tcW w:w="1425" w:type="dxa"/>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1</w:t>
            </w:r>
          </w:p>
        </w:tc>
        <w:tc>
          <w:tcPr>
            <w:tcW w:w="1425" w:type="dxa"/>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 xml:space="preserve"> S/. 42.00 </w:t>
            </w:r>
          </w:p>
        </w:tc>
        <w:tc>
          <w:tcPr>
            <w:tcW w:w="1425" w:type="dxa"/>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4</w:t>
            </w:r>
          </w:p>
        </w:tc>
        <w:tc>
          <w:tcPr>
            <w:tcW w:w="1426" w:type="dxa"/>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 xml:space="preserve"> S/. 168.00 </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2660" w:type="dxa"/>
          </w:tcPr>
          <w:p w:rsidR="00341B4A" w:rsidRPr="00341B4A" w:rsidRDefault="00341B4A" w:rsidP="00341B4A">
            <w:pPr>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Supervisor de línea</w:t>
            </w:r>
          </w:p>
        </w:tc>
        <w:tc>
          <w:tcPr>
            <w:tcW w:w="1425"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1</w:t>
            </w:r>
          </w:p>
        </w:tc>
        <w:tc>
          <w:tcPr>
            <w:tcW w:w="1425"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 xml:space="preserve"> S/. 30.00 </w:t>
            </w:r>
          </w:p>
        </w:tc>
        <w:tc>
          <w:tcPr>
            <w:tcW w:w="1425" w:type="dxa"/>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4</w:t>
            </w:r>
          </w:p>
        </w:tc>
        <w:tc>
          <w:tcPr>
            <w:tcW w:w="1426" w:type="dxa"/>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 xml:space="preserve"> S/. 120.00 </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Pr>
          <w:p w:rsidR="00341B4A" w:rsidRPr="00341B4A" w:rsidRDefault="00341B4A" w:rsidP="00341B4A">
            <w:pPr>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Supervisor de mantenimiento</w:t>
            </w:r>
          </w:p>
        </w:tc>
        <w:tc>
          <w:tcPr>
            <w:tcW w:w="1425" w:type="dxa"/>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1</w:t>
            </w:r>
          </w:p>
        </w:tc>
        <w:tc>
          <w:tcPr>
            <w:tcW w:w="1425" w:type="dxa"/>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 xml:space="preserve"> S/. 30.00 </w:t>
            </w:r>
          </w:p>
        </w:tc>
        <w:tc>
          <w:tcPr>
            <w:tcW w:w="1425" w:type="dxa"/>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4</w:t>
            </w:r>
          </w:p>
        </w:tc>
        <w:tc>
          <w:tcPr>
            <w:tcW w:w="1426" w:type="dxa"/>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 xml:space="preserve"> S/. 120.00 </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2660" w:type="dxa"/>
            <w:tcBorders>
              <w:bottom w:val="nil"/>
            </w:tcBorders>
          </w:tcPr>
          <w:p w:rsidR="00341B4A" w:rsidRPr="00341B4A" w:rsidRDefault="00341B4A" w:rsidP="00341B4A">
            <w:pPr>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Personal RRHH</w:t>
            </w:r>
          </w:p>
        </w:tc>
        <w:tc>
          <w:tcPr>
            <w:tcW w:w="1425" w:type="dxa"/>
            <w:tcBorders>
              <w:bottom w:val="nil"/>
            </w:tcBorders>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1</w:t>
            </w:r>
          </w:p>
        </w:tc>
        <w:tc>
          <w:tcPr>
            <w:tcW w:w="1425" w:type="dxa"/>
            <w:tcBorders>
              <w:bottom w:val="nil"/>
            </w:tcBorders>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 xml:space="preserve"> S/. 25.00 </w:t>
            </w:r>
          </w:p>
        </w:tc>
        <w:tc>
          <w:tcPr>
            <w:tcW w:w="1425" w:type="dxa"/>
            <w:tcBorders>
              <w:bottom w:val="nil"/>
            </w:tcBorders>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4</w:t>
            </w:r>
          </w:p>
        </w:tc>
        <w:tc>
          <w:tcPr>
            <w:tcW w:w="1426" w:type="dxa"/>
            <w:tcBorders>
              <w:bottom w:val="nil"/>
            </w:tcBorders>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 xml:space="preserve"> S/. 100.00 </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Borders>
              <w:top w:val="nil"/>
              <w:bottom w:val="nil"/>
            </w:tcBorders>
          </w:tcPr>
          <w:p w:rsidR="00341B4A" w:rsidRPr="00341B4A" w:rsidRDefault="00341B4A" w:rsidP="00341B4A">
            <w:pPr>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Operadores y técnicos de mantenimiento</w:t>
            </w:r>
          </w:p>
        </w:tc>
        <w:tc>
          <w:tcPr>
            <w:tcW w:w="1425" w:type="dxa"/>
            <w:tcBorders>
              <w:top w:val="nil"/>
              <w:bottom w:val="nil"/>
            </w:tcBorders>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7</w:t>
            </w:r>
          </w:p>
        </w:tc>
        <w:tc>
          <w:tcPr>
            <w:tcW w:w="1425" w:type="dxa"/>
            <w:tcBorders>
              <w:top w:val="nil"/>
              <w:bottom w:val="nil"/>
            </w:tcBorders>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 xml:space="preserve"> S/. 19.00 </w:t>
            </w:r>
          </w:p>
        </w:tc>
        <w:tc>
          <w:tcPr>
            <w:tcW w:w="1425" w:type="dxa"/>
            <w:tcBorders>
              <w:top w:val="nil"/>
              <w:bottom w:val="nil"/>
            </w:tcBorders>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4</w:t>
            </w:r>
          </w:p>
        </w:tc>
        <w:tc>
          <w:tcPr>
            <w:tcW w:w="1426" w:type="dxa"/>
            <w:tcBorders>
              <w:top w:val="nil"/>
              <w:bottom w:val="nil"/>
            </w:tcBorders>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 xml:space="preserve"> S/. 532.00 </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2660" w:type="dxa"/>
            <w:tcBorders>
              <w:top w:val="nil"/>
              <w:bottom w:val="nil"/>
            </w:tcBorders>
          </w:tcPr>
          <w:p w:rsidR="00341B4A" w:rsidRPr="00341B4A" w:rsidRDefault="00341B4A" w:rsidP="00341B4A">
            <w:pPr>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Capacitador</w:t>
            </w:r>
          </w:p>
        </w:tc>
        <w:tc>
          <w:tcPr>
            <w:tcW w:w="1425" w:type="dxa"/>
            <w:tcBorders>
              <w:top w:val="nil"/>
              <w:bottom w:val="nil"/>
            </w:tcBorders>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1</w:t>
            </w:r>
          </w:p>
        </w:tc>
        <w:tc>
          <w:tcPr>
            <w:tcW w:w="1425" w:type="dxa"/>
            <w:tcBorders>
              <w:top w:val="nil"/>
              <w:bottom w:val="nil"/>
            </w:tcBorders>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 xml:space="preserve"> S/. 250.00 </w:t>
            </w:r>
          </w:p>
        </w:tc>
        <w:tc>
          <w:tcPr>
            <w:tcW w:w="1425" w:type="dxa"/>
            <w:tcBorders>
              <w:top w:val="nil"/>
              <w:bottom w:val="nil"/>
            </w:tcBorders>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8</w:t>
            </w:r>
          </w:p>
        </w:tc>
        <w:tc>
          <w:tcPr>
            <w:tcW w:w="1426" w:type="dxa"/>
            <w:tcBorders>
              <w:top w:val="nil"/>
              <w:bottom w:val="nil"/>
            </w:tcBorders>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 xml:space="preserve"> S/. 2,000.00 </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0" w:type="dxa"/>
            <w:tcBorders>
              <w:top w:val="nil"/>
              <w:bottom w:val="nil"/>
            </w:tcBorders>
            <w:shd w:val="clear" w:color="auto" w:fill="auto"/>
          </w:tcPr>
          <w:p w:rsidR="00341B4A" w:rsidRPr="00341B4A" w:rsidRDefault="00341B4A" w:rsidP="00341B4A">
            <w:pPr>
              <w:rPr>
                <w:rFonts w:ascii="Arial" w:eastAsia="Times New Roman" w:hAnsi="Arial" w:cs="Times New Roman"/>
                <w:sz w:val="18"/>
                <w:szCs w:val="20"/>
                <w:lang w:eastAsia="es-ES"/>
              </w:rPr>
            </w:pPr>
          </w:p>
        </w:tc>
        <w:tc>
          <w:tcPr>
            <w:tcW w:w="1425" w:type="dxa"/>
            <w:tcBorders>
              <w:top w:val="nil"/>
              <w:bottom w:val="nil"/>
            </w:tcBorders>
            <w:shd w:val="clear" w:color="auto" w:fill="auto"/>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p>
        </w:tc>
        <w:tc>
          <w:tcPr>
            <w:tcW w:w="1425" w:type="dxa"/>
            <w:tcBorders>
              <w:top w:val="nil"/>
              <w:bottom w:val="nil"/>
            </w:tcBorders>
            <w:shd w:val="clear" w:color="auto" w:fill="auto"/>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p>
        </w:tc>
        <w:tc>
          <w:tcPr>
            <w:tcW w:w="1425" w:type="dxa"/>
            <w:tcBorders>
              <w:top w:val="nil"/>
              <w:bottom w:val="nil"/>
            </w:tcBorders>
            <w:shd w:val="clear" w:color="auto" w:fill="auto"/>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p>
        </w:tc>
        <w:tc>
          <w:tcPr>
            <w:tcW w:w="1426" w:type="dxa"/>
            <w:tcBorders>
              <w:top w:val="nil"/>
            </w:tcBorders>
            <w:shd w:val="clear" w:color="auto" w:fill="FFFF00"/>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3,376.00</w:t>
            </w:r>
          </w:p>
        </w:tc>
      </w:tr>
    </w:tbl>
    <w:p w:rsidR="00341B4A" w:rsidRPr="00341B4A" w:rsidRDefault="00341B4A" w:rsidP="00341B4A">
      <w:pPr>
        <w:spacing w:before="240" w:after="240" w:line="240" w:lineRule="auto"/>
        <w:rPr>
          <w:rFonts w:ascii="Arial" w:eastAsia="Calibri" w:hAnsi="Arial" w:cs="Arial"/>
          <w:bCs/>
          <w:color w:val="000000"/>
          <w:sz w:val="20"/>
          <w:lang w:val="es-PE"/>
        </w:rPr>
      </w:pPr>
      <m:oMathPara>
        <m:oMath>
          <m:r>
            <w:rPr>
              <w:rFonts w:ascii="Cambria Math" w:eastAsia="Calibri" w:hAnsi="Cambria Math" w:cs="Arial"/>
              <w:color w:val="000000"/>
              <w:sz w:val="20"/>
              <w:lang w:val="es-PE"/>
            </w:rPr>
            <m:t xml:space="preserve">Costo Capacitacion total=Capacitacion profunda+Capacitacion introductoria=S/. 3,760.00+S/. 3,376.00= </m:t>
          </m:r>
          <m:r>
            <w:rPr>
              <w:rFonts w:ascii="Cambria Math" w:eastAsia="Calibri" w:hAnsi="Cambria Math" w:cs="Arial"/>
              <w:color w:val="000000"/>
              <w:sz w:val="20"/>
              <w:shd w:val="clear" w:color="auto" w:fill="E5B8B7"/>
              <w:lang w:val="es-PE"/>
            </w:rPr>
            <m:t xml:space="preserve"> S/. 7,136.00 </m:t>
          </m:r>
        </m:oMath>
      </m:oMathPara>
    </w:p>
    <w:p w:rsidR="00341B4A" w:rsidRPr="00341B4A" w:rsidRDefault="00341B4A" w:rsidP="00341B4A">
      <w:pPr>
        <w:numPr>
          <w:ilvl w:val="0"/>
          <w:numId w:val="12"/>
        </w:numPr>
        <w:spacing w:before="240" w:after="0" w:line="240" w:lineRule="auto"/>
        <w:ind w:left="360"/>
        <w:jc w:val="both"/>
        <w:rPr>
          <w:rFonts w:ascii="Arial" w:eastAsia="Calibri" w:hAnsi="Arial" w:cs="Arial"/>
          <w:bCs/>
          <w:color w:val="000000"/>
          <w:lang w:val="es-PE"/>
        </w:rPr>
      </w:pPr>
      <w:r w:rsidRPr="00341B4A">
        <w:rPr>
          <w:rFonts w:ascii="Arial" w:eastAsia="Calibri" w:hAnsi="Arial" w:cs="Arial"/>
          <w:bCs/>
          <w:color w:val="000000"/>
          <w:lang w:val="es-PE"/>
        </w:rPr>
        <w:t>Cálculo de costos de implementación de TPM-MA y 5S´s</w:t>
      </w:r>
    </w:p>
    <w:p w:rsidR="00341B4A" w:rsidRPr="00341B4A" w:rsidRDefault="00341B4A" w:rsidP="00341B4A">
      <w:pPr>
        <w:numPr>
          <w:ilvl w:val="0"/>
          <w:numId w:val="14"/>
        </w:numPr>
        <w:spacing w:after="240" w:line="240" w:lineRule="auto"/>
        <w:ind w:left="360"/>
        <w:rPr>
          <w:rFonts w:ascii="Arial" w:eastAsia="Calibri" w:hAnsi="Arial" w:cs="Arial"/>
          <w:bCs/>
          <w:color w:val="000000"/>
          <w:sz w:val="20"/>
          <w:u w:val="single"/>
          <w:lang w:val="es-PE"/>
        </w:rPr>
      </w:pPr>
      <w:r w:rsidRPr="00341B4A">
        <w:rPr>
          <w:rFonts w:ascii="Arial" w:eastAsia="Calibri" w:hAnsi="Arial" w:cs="Arial"/>
          <w:bCs/>
          <w:color w:val="000000"/>
          <w:sz w:val="20"/>
          <w:u w:val="single"/>
          <w:lang w:val="es-PE"/>
        </w:rPr>
        <w:t>Costo de ejecución</w:t>
      </w:r>
    </w:p>
    <w:p w:rsidR="00341B4A" w:rsidRPr="00341B4A" w:rsidRDefault="00341B4A" w:rsidP="00341B4A">
      <w:pPr>
        <w:spacing w:after="240" w:line="240" w:lineRule="auto"/>
        <w:rPr>
          <w:rFonts w:ascii="Arial" w:eastAsia="Calibri" w:hAnsi="Arial" w:cs="Arial"/>
          <w:bCs/>
          <w:color w:val="000000"/>
          <w:sz w:val="20"/>
          <w:lang w:val="es-PE"/>
        </w:rPr>
      </w:pPr>
      <w:r w:rsidRPr="00341B4A">
        <w:rPr>
          <w:rFonts w:ascii="Arial" w:eastAsia="Calibri" w:hAnsi="Arial" w:cs="Arial"/>
          <w:bCs/>
          <w:color w:val="000000"/>
          <w:sz w:val="20"/>
          <w:lang w:val="es-PE"/>
        </w:rPr>
        <w:t>El costo de ejecución para la implementación del mantenimiento autónomo y las 5S’s se calcula de la siguiente forma:</w:t>
      </w:r>
    </w:p>
    <w:p w:rsidR="00341B4A" w:rsidRPr="00341B4A" w:rsidRDefault="00341B4A" w:rsidP="00341B4A">
      <w:pPr>
        <w:spacing w:after="240" w:line="240" w:lineRule="auto"/>
        <w:rPr>
          <w:rFonts w:ascii="Arial" w:eastAsia="Calibri" w:hAnsi="Arial" w:cs="Arial"/>
          <w:bCs/>
          <w:color w:val="000000"/>
          <w:sz w:val="20"/>
          <w:lang w:val="es-PE"/>
        </w:rPr>
      </w:pPr>
      <m:oMathPara>
        <m:oMathParaPr>
          <m:jc m:val="center"/>
        </m:oMathParaPr>
        <m:oMath>
          <m:r>
            <w:rPr>
              <w:rFonts w:ascii="Cambria Math" w:eastAsia="Calibri" w:hAnsi="Cambria Math" w:cs="Arial"/>
              <w:color w:val="000000"/>
              <w:sz w:val="20"/>
              <w:lang w:val="es-PE"/>
            </w:rPr>
            <m:t>Costo ejecución=Costo base por hora×Duración total</m:t>
          </m:r>
        </m:oMath>
      </m:oMathPara>
    </w:p>
    <w:p w:rsidR="00341B4A" w:rsidRPr="00341B4A" w:rsidRDefault="00341B4A" w:rsidP="00341B4A">
      <w:pPr>
        <w:spacing w:after="240" w:line="240" w:lineRule="auto"/>
        <w:jc w:val="both"/>
        <w:rPr>
          <w:rFonts w:ascii="Arial" w:eastAsia="Calibri" w:hAnsi="Arial" w:cs="Arial"/>
          <w:bCs/>
          <w:color w:val="000000"/>
          <w:sz w:val="20"/>
          <w:lang w:val="es-PE"/>
        </w:rPr>
      </w:pPr>
      <w:r w:rsidRPr="00341B4A">
        <w:rPr>
          <w:rFonts w:ascii="Arial" w:eastAsia="Calibri" w:hAnsi="Arial" w:cs="Arial"/>
          <w:bCs/>
          <w:color w:val="000000"/>
          <w:sz w:val="20"/>
          <w:lang w:val="es-PE"/>
        </w:rPr>
        <w:t xml:space="preserve">Para el establecimiento de la duración total se tomó en cuenta la duración de las charlas para la ejecución de los cuatro pasos (4 hora), la duración de la ejecución de limpieza y ejecución (4 horas), la duración de las reuniones para la elaboración de planes de acción (3 horas), la duración de las reuniones para la elaboración de estándares como lecciones en un punto y cartillas de limpieza, inspección y lubricación (3 horas) y duración de charlas y ejecución de actividades para el establecimiento de las 5S´s (8 horas) </w:t>
      </w:r>
    </w:p>
    <w:tbl>
      <w:tblPr>
        <w:tblStyle w:val="Sombreadoclaro-nfasis11"/>
        <w:tblW w:w="0" w:type="auto"/>
        <w:tblLayout w:type="fixed"/>
        <w:tblLook w:val="04A0" w:firstRow="1" w:lastRow="0" w:firstColumn="1" w:lastColumn="0" w:noHBand="0" w:noVBand="1"/>
      </w:tblPr>
      <w:tblGrid>
        <w:gridCol w:w="2943"/>
        <w:gridCol w:w="1354"/>
        <w:gridCol w:w="1355"/>
        <w:gridCol w:w="1354"/>
        <w:gridCol w:w="1355"/>
      </w:tblGrid>
      <w:tr w:rsidR="00341B4A" w:rsidRPr="00341B4A" w:rsidTr="00F938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vAlign w:val="center"/>
          </w:tcPr>
          <w:p w:rsidR="00341B4A" w:rsidRPr="00341B4A" w:rsidRDefault="00341B4A" w:rsidP="00341B4A">
            <w:pPr>
              <w:jc w:val="center"/>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Personal</w:t>
            </w:r>
          </w:p>
        </w:tc>
        <w:tc>
          <w:tcPr>
            <w:tcW w:w="1354"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Cantidad</w:t>
            </w:r>
          </w:p>
        </w:tc>
        <w:tc>
          <w:tcPr>
            <w:tcW w:w="1355"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Costo base por hora</w:t>
            </w:r>
          </w:p>
        </w:tc>
        <w:tc>
          <w:tcPr>
            <w:tcW w:w="1354"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Duración</w:t>
            </w:r>
          </w:p>
        </w:tc>
        <w:tc>
          <w:tcPr>
            <w:tcW w:w="1355"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r w:rsidRPr="00341B4A">
              <w:rPr>
                <w:rFonts w:ascii="Arial" w:eastAsia="Times New Roman" w:hAnsi="Arial" w:cs="Times New Roman"/>
                <w:sz w:val="18"/>
                <w:szCs w:val="18"/>
                <w:lang w:eastAsia="es-ES"/>
              </w:rPr>
              <w:t>Total</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tcPr>
          <w:p w:rsidR="00341B4A" w:rsidRPr="00341B4A" w:rsidRDefault="00341B4A" w:rsidP="00341B4A">
            <w:pPr>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Supervisor de línea</w:t>
            </w:r>
          </w:p>
        </w:tc>
        <w:tc>
          <w:tcPr>
            <w:tcW w:w="1354" w:type="dxa"/>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1</w:t>
            </w:r>
          </w:p>
        </w:tc>
        <w:tc>
          <w:tcPr>
            <w:tcW w:w="1355" w:type="dxa"/>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 xml:space="preserve"> S/. 30.00 </w:t>
            </w:r>
          </w:p>
        </w:tc>
        <w:tc>
          <w:tcPr>
            <w:tcW w:w="1354" w:type="dxa"/>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22</w:t>
            </w:r>
          </w:p>
        </w:tc>
        <w:tc>
          <w:tcPr>
            <w:tcW w:w="1355" w:type="dxa"/>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 xml:space="preserve"> S/. 660.00 </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2943" w:type="dxa"/>
            <w:tcBorders>
              <w:bottom w:val="nil"/>
            </w:tcBorders>
          </w:tcPr>
          <w:p w:rsidR="00341B4A" w:rsidRPr="00341B4A" w:rsidRDefault="00341B4A" w:rsidP="00341B4A">
            <w:pPr>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Supervisor de mantenimiento</w:t>
            </w:r>
          </w:p>
        </w:tc>
        <w:tc>
          <w:tcPr>
            <w:tcW w:w="1354" w:type="dxa"/>
            <w:tcBorders>
              <w:bottom w:val="nil"/>
            </w:tcBorders>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1</w:t>
            </w:r>
          </w:p>
        </w:tc>
        <w:tc>
          <w:tcPr>
            <w:tcW w:w="1355" w:type="dxa"/>
            <w:tcBorders>
              <w:bottom w:val="nil"/>
            </w:tcBorders>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 xml:space="preserve"> S/. 30.00 </w:t>
            </w:r>
          </w:p>
        </w:tc>
        <w:tc>
          <w:tcPr>
            <w:tcW w:w="1354" w:type="dxa"/>
            <w:tcBorders>
              <w:bottom w:val="nil"/>
            </w:tcBorders>
          </w:tcPr>
          <w:p w:rsidR="00341B4A" w:rsidRPr="00341B4A" w:rsidRDefault="00341B4A" w:rsidP="00341B4A">
            <w:pP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22</w:t>
            </w:r>
          </w:p>
        </w:tc>
        <w:tc>
          <w:tcPr>
            <w:tcW w:w="1355" w:type="dxa"/>
            <w:tcBorders>
              <w:bottom w:val="nil"/>
            </w:tcBorders>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 xml:space="preserve"> S/. 660.00 </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tcBorders>
              <w:top w:val="nil"/>
              <w:bottom w:val="single" w:sz="4" w:space="0" w:color="4F81BD" w:themeColor="accent1"/>
            </w:tcBorders>
          </w:tcPr>
          <w:p w:rsidR="00341B4A" w:rsidRPr="00341B4A" w:rsidRDefault="00341B4A" w:rsidP="00341B4A">
            <w:pPr>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Operadores y técnicos de mantenimiento</w:t>
            </w:r>
          </w:p>
        </w:tc>
        <w:tc>
          <w:tcPr>
            <w:tcW w:w="1354" w:type="dxa"/>
            <w:tcBorders>
              <w:top w:val="nil"/>
              <w:bottom w:val="single" w:sz="4" w:space="0" w:color="4F81BD" w:themeColor="accent1"/>
            </w:tcBorders>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7</w:t>
            </w:r>
          </w:p>
        </w:tc>
        <w:tc>
          <w:tcPr>
            <w:tcW w:w="1355" w:type="dxa"/>
            <w:tcBorders>
              <w:top w:val="nil"/>
              <w:bottom w:val="single" w:sz="4" w:space="0" w:color="4F81BD" w:themeColor="accent1"/>
            </w:tcBorders>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 xml:space="preserve"> S/. 19.00 </w:t>
            </w:r>
          </w:p>
        </w:tc>
        <w:tc>
          <w:tcPr>
            <w:tcW w:w="1354" w:type="dxa"/>
            <w:tcBorders>
              <w:top w:val="nil"/>
              <w:bottom w:val="single" w:sz="4" w:space="0" w:color="4F81BD" w:themeColor="accent1"/>
            </w:tcBorders>
          </w:tcPr>
          <w:p w:rsidR="00341B4A" w:rsidRPr="00341B4A" w:rsidRDefault="00341B4A" w:rsidP="00341B4A">
            <w:pP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22</w:t>
            </w:r>
          </w:p>
        </w:tc>
        <w:tc>
          <w:tcPr>
            <w:tcW w:w="1355" w:type="dxa"/>
            <w:tcBorders>
              <w:top w:val="nil"/>
              <w:bottom w:val="single" w:sz="4" w:space="0" w:color="4F81BD" w:themeColor="accent1"/>
            </w:tcBorders>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0"/>
                <w:szCs w:val="20"/>
                <w:lang w:eastAsia="es-ES"/>
              </w:rPr>
            </w:pPr>
            <w:r w:rsidRPr="00341B4A">
              <w:rPr>
                <w:rFonts w:ascii="Arial" w:eastAsia="Times New Roman" w:hAnsi="Arial" w:cs="Times New Roman"/>
                <w:sz w:val="20"/>
                <w:szCs w:val="20"/>
                <w:lang w:eastAsia="es-ES"/>
              </w:rPr>
              <w:t xml:space="preserve"> S/. 2,926.00 </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2943" w:type="dxa"/>
            <w:tcBorders>
              <w:top w:val="single" w:sz="4" w:space="0" w:color="4F81BD" w:themeColor="accent1"/>
              <w:bottom w:val="nil"/>
            </w:tcBorders>
          </w:tcPr>
          <w:p w:rsidR="00341B4A" w:rsidRPr="00341B4A" w:rsidRDefault="00341B4A" w:rsidP="00341B4A">
            <w:pPr>
              <w:rPr>
                <w:rFonts w:ascii="Arial" w:eastAsia="Times New Roman" w:hAnsi="Arial" w:cs="Times New Roman"/>
                <w:sz w:val="18"/>
                <w:szCs w:val="18"/>
                <w:lang w:eastAsia="es-ES"/>
              </w:rPr>
            </w:pPr>
          </w:p>
        </w:tc>
        <w:tc>
          <w:tcPr>
            <w:tcW w:w="1354" w:type="dxa"/>
            <w:tcBorders>
              <w:top w:val="single" w:sz="4" w:space="0" w:color="4F81BD" w:themeColor="accent1"/>
              <w:bottom w:val="nil"/>
            </w:tcBorders>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p>
        </w:tc>
        <w:tc>
          <w:tcPr>
            <w:tcW w:w="1355" w:type="dxa"/>
            <w:tcBorders>
              <w:top w:val="single" w:sz="4" w:space="0" w:color="4F81BD" w:themeColor="accent1"/>
              <w:bottom w:val="nil"/>
            </w:tcBorders>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p>
        </w:tc>
        <w:tc>
          <w:tcPr>
            <w:tcW w:w="1354" w:type="dxa"/>
            <w:tcBorders>
              <w:top w:val="single" w:sz="4" w:space="0" w:color="4F81BD" w:themeColor="accent1"/>
              <w:bottom w:val="nil"/>
            </w:tcBorders>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18"/>
                <w:lang w:eastAsia="es-ES"/>
              </w:rPr>
            </w:pPr>
          </w:p>
        </w:tc>
        <w:tc>
          <w:tcPr>
            <w:tcW w:w="1355" w:type="dxa"/>
            <w:tcBorders>
              <w:top w:val="single" w:sz="4" w:space="0" w:color="4F81BD" w:themeColor="accent1"/>
            </w:tcBorders>
            <w:shd w:val="clear" w:color="auto" w:fill="FFFF00"/>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4,246.00</w:t>
            </w:r>
          </w:p>
        </w:tc>
      </w:tr>
    </w:tbl>
    <w:p w:rsidR="00341B4A" w:rsidRPr="00341B4A" w:rsidRDefault="00341B4A" w:rsidP="00341B4A">
      <w:pPr>
        <w:spacing w:before="240" w:after="240" w:line="240" w:lineRule="auto"/>
        <w:rPr>
          <w:rFonts w:ascii="Arial" w:eastAsia="Calibri" w:hAnsi="Arial" w:cs="Arial"/>
          <w:bCs/>
          <w:color w:val="000000"/>
          <w:sz w:val="20"/>
          <w:lang w:val="es-PE"/>
        </w:rPr>
      </w:pPr>
      <m:oMathPara>
        <m:oMath>
          <m:r>
            <w:rPr>
              <w:rFonts w:ascii="Cambria Math" w:eastAsia="Calibri" w:hAnsi="Cambria Math" w:cs="Arial"/>
              <w:color w:val="000000"/>
              <w:sz w:val="20"/>
              <w:lang w:val="es-PE"/>
            </w:rPr>
            <m:t xml:space="preserve">Costo ejecución=Costo supervisor de linea+Costo supervisor mtto+Costo operadores= </m:t>
          </m:r>
          <m:r>
            <w:rPr>
              <w:rFonts w:ascii="Cambria Math" w:eastAsia="Calibri" w:hAnsi="Cambria Math" w:cs="Arial"/>
              <w:color w:val="000000"/>
              <w:sz w:val="20"/>
              <w:shd w:val="clear" w:color="auto" w:fill="F2DBDB"/>
              <w:lang w:val="es-PE"/>
            </w:rPr>
            <m:t xml:space="preserve">S/. 4,246.00 </m:t>
          </m:r>
        </m:oMath>
      </m:oMathPara>
    </w:p>
    <w:p w:rsidR="00341B4A" w:rsidRPr="00341B4A" w:rsidRDefault="00341B4A" w:rsidP="00341B4A">
      <w:pPr>
        <w:numPr>
          <w:ilvl w:val="0"/>
          <w:numId w:val="14"/>
        </w:numPr>
        <w:spacing w:after="240" w:line="240" w:lineRule="auto"/>
        <w:ind w:left="360"/>
        <w:rPr>
          <w:rFonts w:ascii="Arial" w:eastAsia="Calibri" w:hAnsi="Arial" w:cs="Arial"/>
          <w:bCs/>
          <w:color w:val="000000"/>
          <w:sz w:val="20"/>
          <w:u w:val="single"/>
          <w:lang w:val="es-PE"/>
        </w:rPr>
      </w:pPr>
      <w:r w:rsidRPr="00341B4A">
        <w:rPr>
          <w:rFonts w:ascii="Arial" w:eastAsia="Calibri" w:hAnsi="Arial" w:cs="Arial"/>
          <w:bCs/>
          <w:color w:val="000000"/>
          <w:sz w:val="20"/>
          <w:u w:val="single"/>
          <w:lang w:val="es-PE"/>
        </w:rPr>
        <w:t>Costo insumos</w:t>
      </w:r>
    </w:p>
    <w:p w:rsidR="00341B4A" w:rsidRPr="00341B4A" w:rsidRDefault="00341B4A" w:rsidP="00341B4A">
      <w:pPr>
        <w:spacing w:after="240" w:line="240" w:lineRule="auto"/>
        <w:jc w:val="both"/>
        <w:rPr>
          <w:rFonts w:ascii="Arial" w:eastAsia="Calibri" w:hAnsi="Arial" w:cs="Arial"/>
          <w:bCs/>
          <w:color w:val="000000"/>
          <w:sz w:val="20"/>
          <w:lang w:val="es-PE"/>
        </w:rPr>
      </w:pPr>
      <w:r w:rsidRPr="00341B4A">
        <w:rPr>
          <w:rFonts w:ascii="Arial" w:eastAsia="Calibri" w:hAnsi="Arial" w:cs="Arial"/>
          <w:bCs/>
          <w:color w:val="000000"/>
          <w:sz w:val="20"/>
          <w:lang w:val="es-PE"/>
        </w:rPr>
        <w:t>Los insumos previstos necesarios para el desarrollo de la implementación del manteniemitno autónomo y las 5S´s se detallan en la siguiente tabla:</w:t>
      </w:r>
    </w:p>
    <w:tbl>
      <w:tblPr>
        <w:tblStyle w:val="Sombreadoclaro-nfasis11"/>
        <w:tblW w:w="0" w:type="auto"/>
        <w:tblLayout w:type="fixed"/>
        <w:tblLook w:val="04A0" w:firstRow="1" w:lastRow="0" w:firstColumn="1" w:lastColumn="0" w:noHBand="0" w:noVBand="1"/>
      </w:tblPr>
      <w:tblGrid>
        <w:gridCol w:w="4644"/>
        <w:gridCol w:w="1264"/>
        <w:gridCol w:w="1264"/>
        <w:gridCol w:w="1265"/>
      </w:tblGrid>
      <w:tr w:rsidR="00341B4A" w:rsidRPr="00341B4A" w:rsidTr="00F938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4" w:type="dxa"/>
            <w:vAlign w:val="center"/>
          </w:tcPr>
          <w:p w:rsidR="00341B4A" w:rsidRPr="00341B4A" w:rsidRDefault="00341B4A" w:rsidP="00341B4A">
            <w:pPr>
              <w:jc w:val="center"/>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Descripción</w:t>
            </w:r>
          </w:p>
        </w:tc>
        <w:tc>
          <w:tcPr>
            <w:tcW w:w="1264"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Cantidad</w:t>
            </w:r>
          </w:p>
        </w:tc>
        <w:tc>
          <w:tcPr>
            <w:tcW w:w="1264"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Costo unitario</w:t>
            </w:r>
          </w:p>
        </w:tc>
        <w:tc>
          <w:tcPr>
            <w:tcW w:w="1265"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Total</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4" w:type="dxa"/>
          </w:tcPr>
          <w:p w:rsidR="00341B4A" w:rsidRPr="00341B4A" w:rsidRDefault="00341B4A" w:rsidP="00341B4A">
            <w:pPr>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 Tarjetas rojas y verdes</w:t>
            </w:r>
            <w:r w:rsidRPr="00341B4A">
              <w:rPr>
                <w:rFonts w:ascii="Arial" w:eastAsia="Times New Roman" w:hAnsi="Arial" w:cs="Times New Roman"/>
                <w:sz w:val="18"/>
                <w:szCs w:val="20"/>
                <w:vertAlign w:val="superscript"/>
                <w:lang w:eastAsia="es-ES"/>
              </w:rPr>
              <w:footnoteReference w:id="2"/>
            </w:r>
          </w:p>
        </w:tc>
        <w:tc>
          <w:tcPr>
            <w:tcW w:w="1264" w:type="dxa"/>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200</w:t>
            </w:r>
          </w:p>
        </w:tc>
        <w:tc>
          <w:tcPr>
            <w:tcW w:w="1264" w:type="dxa"/>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0.35</w:t>
            </w:r>
          </w:p>
        </w:tc>
        <w:tc>
          <w:tcPr>
            <w:tcW w:w="1265" w:type="dxa"/>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70.00</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4644" w:type="dxa"/>
          </w:tcPr>
          <w:p w:rsidR="00341B4A" w:rsidRPr="00341B4A" w:rsidRDefault="00341B4A" w:rsidP="00341B4A">
            <w:pPr>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 Productos químicos para limpieza (removedor cochambre)</w:t>
            </w:r>
            <w:r w:rsidRPr="00341B4A">
              <w:rPr>
                <w:rFonts w:ascii="Arial" w:eastAsia="Calibri" w:hAnsi="Arial" w:cs="Arial"/>
                <w:color w:val="000000"/>
                <w:sz w:val="20"/>
                <w:szCs w:val="20"/>
                <w:vertAlign w:val="superscript"/>
              </w:rPr>
              <w:t xml:space="preserve"> </w:t>
            </w:r>
          </w:p>
        </w:tc>
        <w:tc>
          <w:tcPr>
            <w:tcW w:w="1264" w:type="dxa"/>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5</w:t>
            </w:r>
          </w:p>
        </w:tc>
        <w:tc>
          <w:tcPr>
            <w:tcW w:w="1264" w:type="dxa"/>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45.00</w:t>
            </w:r>
          </w:p>
        </w:tc>
        <w:tc>
          <w:tcPr>
            <w:tcW w:w="1265" w:type="dxa"/>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225.00</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4" w:type="dxa"/>
          </w:tcPr>
          <w:p w:rsidR="00341B4A" w:rsidRPr="00341B4A" w:rsidRDefault="00341B4A" w:rsidP="00341B4A">
            <w:pPr>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 Productos químicos para mantenimiento (desengrasante motores, desincrustante aceite y lodo, afloja tornillos y tuercas, limpiador aluminio, etc.)</w:t>
            </w:r>
            <w:r w:rsidRPr="00341B4A">
              <w:rPr>
                <w:rFonts w:ascii="Arial" w:eastAsia="Calibri" w:hAnsi="Arial" w:cs="Arial"/>
                <w:color w:val="000000"/>
                <w:sz w:val="20"/>
                <w:szCs w:val="20"/>
                <w:vertAlign w:val="superscript"/>
              </w:rPr>
              <w:t xml:space="preserve"> </w:t>
            </w:r>
            <w:r w:rsidRPr="00341B4A">
              <w:rPr>
                <w:rFonts w:ascii="Arial" w:eastAsia="Times New Roman" w:hAnsi="Arial" w:cs="Times New Roman"/>
                <w:sz w:val="18"/>
                <w:szCs w:val="20"/>
                <w:vertAlign w:val="superscript"/>
                <w:lang w:eastAsia="es-ES"/>
              </w:rPr>
              <w:footnoteReference w:id="3"/>
            </w:r>
          </w:p>
        </w:tc>
        <w:tc>
          <w:tcPr>
            <w:tcW w:w="1264" w:type="dxa"/>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10</w:t>
            </w:r>
          </w:p>
        </w:tc>
        <w:tc>
          <w:tcPr>
            <w:tcW w:w="1264" w:type="dxa"/>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79.00</w:t>
            </w:r>
          </w:p>
        </w:tc>
        <w:tc>
          <w:tcPr>
            <w:tcW w:w="1265" w:type="dxa"/>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790.00</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4644" w:type="dxa"/>
          </w:tcPr>
          <w:p w:rsidR="00341B4A" w:rsidRPr="00341B4A" w:rsidRDefault="00341B4A" w:rsidP="00341B4A">
            <w:pPr>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 Repisa para almacenamiento de tarjetas TPM</w:t>
            </w:r>
          </w:p>
        </w:tc>
        <w:tc>
          <w:tcPr>
            <w:tcW w:w="1264" w:type="dxa"/>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2</w:t>
            </w:r>
          </w:p>
        </w:tc>
        <w:tc>
          <w:tcPr>
            <w:tcW w:w="1264" w:type="dxa"/>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400.00</w:t>
            </w:r>
          </w:p>
        </w:tc>
        <w:tc>
          <w:tcPr>
            <w:tcW w:w="1265" w:type="dxa"/>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800.00</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4" w:type="dxa"/>
          </w:tcPr>
          <w:p w:rsidR="00341B4A" w:rsidRPr="00341B4A" w:rsidRDefault="00341B4A" w:rsidP="00341B4A">
            <w:pPr>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 Paneles</w:t>
            </w:r>
          </w:p>
        </w:tc>
        <w:tc>
          <w:tcPr>
            <w:tcW w:w="1264" w:type="dxa"/>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5</w:t>
            </w:r>
          </w:p>
        </w:tc>
        <w:tc>
          <w:tcPr>
            <w:tcW w:w="1264" w:type="dxa"/>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45.00</w:t>
            </w:r>
          </w:p>
        </w:tc>
        <w:tc>
          <w:tcPr>
            <w:tcW w:w="1265" w:type="dxa"/>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225.00</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4644" w:type="dxa"/>
            <w:tcBorders>
              <w:bottom w:val="nil"/>
            </w:tcBorders>
          </w:tcPr>
          <w:p w:rsidR="00341B4A" w:rsidRPr="00341B4A" w:rsidRDefault="00341B4A" w:rsidP="00341B4A">
            <w:pPr>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 Pintura</w:t>
            </w:r>
          </w:p>
        </w:tc>
        <w:tc>
          <w:tcPr>
            <w:tcW w:w="1264" w:type="dxa"/>
            <w:tcBorders>
              <w:bottom w:val="nil"/>
            </w:tcBorders>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3</w:t>
            </w:r>
          </w:p>
        </w:tc>
        <w:tc>
          <w:tcPr>
            <w:tcW w:w="1264" w:type="dxa"/>
            <w:tcBorders>
              <w:bottom w:val="nil"/>
            </w:tcBorders>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48.00</w:t>
            </w:r>
          </w:p>
        </w:tc>
        <w:tc>
          <w:tcPr>
            <w:tcW w:w="1265" w:type="dxa"/>
            <w:tcBorders>
              <w:bottom w:val="nil"/>
            </w:tcBorders>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144.00</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44" w:type="dxa"/>
            <w:tcBorders>
              <w:top w:val="nil"/>
              <w:bottom w:val="single" w:sz="4" w:space="0" w:color="4F81BD" w:themeColor="accent1"/>
            </w:tcBorders>
          </w:tcPr>
          <w:p w:rsidR="00341B4A" w:rsidRPr="00341B4A" w:rsidRDefault="00341B4A" w:rsidP="00341B4A">
            <w:pPr>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 Copias e impresiones</w:t>
            </w:r>
          </w:p>
        </w:tc>
        <w:tc>
          <w:tcPr>
            <w:tcW w:w="1264" w:type="dxa"/>
            <w:tcBorders>
              <w:top w:val="nil"/>
              <w:bottom w:val="single" w:sz="4" w:space="0" w:color="4F81BD" w:themeColor="accent1"/>
            </w:tcBorders>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60</w:t>
            </w:r>
          </w:p>
        </w:tc>
        <w:tc>
          <w:tcPr>
            <w:tcW w:w="1264" w:type="dxa"/>
            <w:tcBorders>
              <w:top w:val="nil"/>
              <w:bottom w:val="single" w:sz="4" w:space="0" w:color="4F81BD" w:themeColor="accent1"/>
            </w:tcBorders>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0.07</w:t>
            </w:r>
          </w:p>
        </w:tc>
        <w:tc>
          <w:tcPr>
            <w:tcW w:w="1265" w:type="dxa"/>
            <w:tcBorders>
              <w:top w:val="nil"/>
              <w:bottom w:val="single" w:sz="4" w:space="0" w:color="4F81BD" w:themeColor="accent1"/>
            </w:tcBorders>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4.20</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4644" w:type="dxa"/>
            <w:tcBorders>
              <w:top w:val="single" w:sz="4" w:space="0" w:color="4F81BD" w:themeColor="accent1"/>
              <w:bottom w:val="nil"/>
            </w:tcBorders>
          </w:tcPr>
          <w:p w:rsidR="00341B4A" w:rsidRPr="00341B4A" w:rsidRDefault="00341B4A" w:rsidP="00341B4A">
            <w:pPr>
              <w:rPr>
                <w:rFonts w:ascii="Arial" w:eastAsia="Times New Roman" w:hAnsi="Arial" w:cs="Times New Roman"/>
                <w:sz w:val="18"/>
                <w:szCs w:val="20"/>
                <w:lang w:eastAsia="es-ES"/>
              </w:rPr>
            </w:pPr>
          </w:p>
        </w:tc>
        <w:tc>
          <w:tcPr>
            <w:tcW w:w="1264" w:type="dxa"/>
            <w:tcBorders>
              <w:top w:val="single" w:sz="4" w:space="0" w:color="4F81BD" w:themeColor="accent1"/>
              <w:bottom w:val="nil"/>
            </w:tcBorders>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p>
        </w:tc>
        <w:tc>
          <w:tcPr>
            <w:tcW w:w="1264" w:type="dxa"/>
            <w:tcBorders>
              <w:top w:val="single" w:sz="4" w:space="0" w:color="4F81BD" w:themeColor="accent1"/>
              <w:bottom w:val="nil"/>
            </w:tcBorders>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p>
        </w:tc>
        <w:tc>
          <w:tcPr>
            <w:tcW w:w="1265" w:type="dxa"/>
            <w:tcBorders>
              <w:top w:val="single" w:sz="4" w:space="0" w:color="4F81BD" w:themeColor="accent1"/>
            </w:tcBorders>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highlight w:val="yellow"/>
                <w:lang w:eastAsia="es-ES"/>
              </w:rPr>
              <w:t>S/. 2,258.20</w:t>
            </w:r>
          </w:p>
        </w:tc>
      </w:tr>
    </w:tbl>
    <w:p w:rsidR="00341B4A" w:rsidRPr="00341B4A" w:rsidRDefault="00341B4A" w:rsidP="00341B4A">
      <w:pPr>
        <w:spacing w:before="240" w:after="240" w:line="240" w:lineRule="auto"/>
        <w:rPr>
          <w:rFonts w:ascii="Arial" w:eastAsia="Times New Roman" w:hAnsi="Arial" w:cs="Times New Roman"/>
          <w:bCs/>
          <w:color w:val="000000"/>
          <w:sz w:val="20"/>
          <w:lang w:val="es-PE"/>
        </w:rPr>
      </w:pPr>
      <w:r w:rsidRPr="00341B4A">
        <w:rPr>
          <w:rFonts w:ascii="Arial" w:eastAsia="Times New Roman" w:hAnsi="Arial" w:cs="Times New Roman"/>
          <w:bCs/>
          <w:color w:val="000000"/>
          <w:sz w:val="20"/>
          <w:lang w:val="es-PE"/>
        </w:rPr>
        <w:t>La suma de los costos por insumo resulta el costo total:</w:t>
      </w:r>
    </w:p>
    <w:p w:rsidR="00341B4A" w:rsidRPr="00341B4A" w:rsidRDefault="00341B4A" w:rsidP="00341B4A">
      <w:pPr>
        <w:spacing w:before="240" w:after="240" w:line="240" w:lineRule="auto"/>
        <w:rPr>
          <w:rFonts w:ascii="Arial" w:eastAsia="Calibri" w:hAnsi="Arial" w:cs="Arial"/>
          <w:bCs/>
          <w:color w:val="000000"/>
          <w:sz w:val="20"/>
          <w:lang w:val="es-PE"/>
        </w:rPr>
      </w:pPr>
      <m:oMathPara>
        <m:oMathParaPr>
          <m:jc m:val="left"/>
        </m:oMathParaPr>
        <m:oMath>
          <m:r>
            <w:rPr>
              <w:rFonts w:ascii="Cambria Math" w:eastAsia="Calibri" w:hAnsi="Cambria Math" w:cs="Arial"/>
              <w:color w:val="000000"/>
              <w:sz w:val="20"/>
              <w:lang w:val="es-PE"/>
            </w:rPr>
            <m:t>Costo insumos total=Costo tarjetas+Costo productos químicos+Costo repisa+Costo paneles+Costo pintura+Costo impresiones=</m:t>
          </m:r>
          <m:r>
            <w:rPr>
              <w:rFonts w:ascii="Cambria Math" w:eastAsia="Calibri" w:hAnsi="Cambria Math" w:cs="Arial"/>
              <w:color w:val="000000"/>
              <w:sz w:val="20"/>
              <w:shd w:val="clear" w:color="auto" w:fill="E5B8B7"/>
              <w:lang w:val="es-PE"/>
            </w:rPr>
            <m:t>S/. 2,258.20</m:t>
          </m:r>
        </m:oMath>
      </m:oMathPara>
    </w:p>
    <w:p w:rsidR="00341B4A" w:rsidRPr="00341B4A" w:rsidRDefault="00341B4A" w:rsidP="00341B4A">
      <w:pPr>
        <w:numPr>
          <w:ilvl w:val="0"/>
          <w:numId w:val="14"/>
        </w:numPr>
        <w:spacing w:after="240" w:line="240" w:lineRule="auto"/>
        <w:ind w:left="360"/>
        <w:rPr>
          <w:rFonts w:ascii="Arial" w:eastAsia="Calibri" w:hAnsi="Arial" w:cs="Arial"/>
          <w:bCs/>
          <w:color w:val="000000"/>
          <w:sz w:val="20"/>
          <w:u w:val="single"/>
          <w:lang w:val="es-PE"/>
        </w:rPr>
      </w:pPr>
      <w:r w:rsidRPr="00341B4A">
        <w:rPr>
          <w:rFonts w:ascii="Arial" w:eastAsia="Calibri" w:hAnsi="Arial" w:cs="Arial"/>
          <w:bCs/>
          <w:color w:val="000000"/>
          <w:sz w:val="20"/>
          <w:u w:val="single"/>
          <w:lang w:val="es-PE"/>
        </w:rPr>
        <w:t>Costo maquinaria y utillaje</w:t>
      </w:r>
    </w:p>
    <w:p w:rsidR="00341B4A" w:rsidRPr="00341B4A" w:rsidRDefault="00341B4A" w:rsidP="00341B4A">
      <w:pPr>
        <w:spacing w:after="240" w:line="240" w:lineRule="auto"/>
        <w:jc w:val="both"/>
        <w:rPr>
          <w:rFonts w:ascii="Arial" w:eastAsia="Calibri" w:hAnsi="Arial" w:cs="Arial"/>
          <w:bCs/>
          <w:color w:val="000000"/>
          <w:sz w:val="20"/>
          <w:lang w:val="es-PE"/>
        </w:rPr>
      </w:pPr>
      <w:r w:rsidRPr="00341B4A">
        <w:rPr>
          <w:rFonts w:ascii="Arial" w:eastAsia="Calibri" w:hAnsi="Arial" w:cs="Arial"/>
          <w:bCs/>
          <w:color w:val="000000"/>
          <w:sz w:val="20"/>
          <w:lang w:val="es-PE"/>
        </w:rPr>
        <w:t>Dado que se requiere llevar a la línea a su estado inicial se incurrirá en costo de reparación y compra de utillaje. Actualmente el costo previsto por el área de Mantenimiento para la reparación de diversas partes de la línea es de S/. 16,878.58 y para la compra de utillaje es de S/. 3,233.67. Se asume que durante el primer paso de implementación (limpieza e inspección) se descubrirán anormalidades desconocidas y no presupuestadas. Por ello, para el cálculo de costo de reparación y compra de utillaje se incrementará 30% al costo presupuestado actual.</w:t>
      </w:r>
    </w:p>
    <w:tbl>
      <w:tblPr>
        <w:tblStyle w:val="Sombreadoclaro-nfasis11"/>
        <w:tblW w:w="0" w:type="auto"/>
        <w:tblLook w:val="04A0" w:firstRow="1" w:lastRow="0" w:firstColumn="1" w:lastColumn="0" w:noHBand="0" w:noVBand="1"/>
      </w:tblPr>
      <w:tblGrid>
        <w:gridCol w:w="2943"/>
        <w:gridCol w:w="1806"/>
        <w:gridCol w:w="1806"/>
        <w:gridCol w:w="1806"/>
      </w:tblGrid>
      <w:tr w:rsidR="00341B4A" w:rsidRPr="00341B4A" w:rsidTr="00F938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tcPr>
          <w:p w:rsidR="00341B4A" w:rsidRPr="00341B4A" w:rsidRDefault="00341B4A" w:rsidP="00341B4A">
            <w:pPr>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Tipo</w:t>
            </w:r>
          </w:p>
        </w:tc>
        <w:tc>
          <w:tcPr>
            <w:tcW w:w="1806" w:type="dxa"/>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Costo previsto</w:t>
            </w:r>
          </w:p>
        </w:tc>
        <w:tc>
          <w:tcPr>
            <w:tcW w:w="1806" w:type="dxa"/>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Margen</w:t>
            </w:r>
          </w:p>
        </w:tc>
        <w:tc>
          <w:tcPr>
            <w:tcW w:w="1806" w:type="dxa"/>
          </w:tcPr>
          <w:p w:rsidR="00341B4A" w:rsidRPr="00341B4A" w:rsidRDefault="00341B4A" w:rsidP="00341B4A">
            <w:pP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Costo esperado</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tcBorders>
              <w:bottom w:val="nil"/>
            </w:tcBorders>
          </w:tcPr>
          <w:p w:rsidR="00341B4A" w:rsidRPr="00341B4A" w:rsidRDefault="00341B4A" w:rsidP="00341B4A">
            <w:pPr>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Reparación</w:t>
            </w:r>
          </w:p>
        </w:tc>
        <w:tc>
          <w:tcPr>
            <w:tcW w:w="1806" w:type="dxa"/>
            <w:tcBorders>
              <w:bottom w:val="nil"/>
            </w:tcBorders>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16,878.58</w:t>
            </w:r>
          </w:p>
        </w:tc>
        <w:tc>
          <w:tcPr>
            <w:tcW w:w="1806" w:type="dxa"/>
            <w:tcBorders>
              <w:bottom w:val="nil"/>
            </w:tcBorders>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30.00%</w:t>
            </w:r>
          </w:p>
        </w:tc>
        <w:tc>
          <w:tcPr>
            <w:tcW w:w="1806" w:type="dxa"/>
            <w:tcBorders>
              <w:bottom w:val="nil"/>
            </w:tcBorders>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21,942.15</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2943" w:type="dxa"/>
            <w:tcBorders>
              <w:top w:val="nil"/>
              <w:bottom w:val="single" w:sz="4" w:space="0" w:color="4F81BD" w:themeColor="accent1"/>
            </w:tcBorders>
          </w:tcPr>
          <w:p w:rsidR="00341B4A" w:rsidRPr="00341B4A" w:rsidRDefault="00341B4A" w:rsidP="00341B4A">
            <w:pPr>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Compra de utillaje</w:t>
            </w:r>
          </w:p>
        </w:tc>
        <w:tc>
          <w:tcPr>
            <w:tcW w:w="1806" w:type="dxa"/>
            <w:tcBorders>
              <w:top w:val="nil"/>
              <w:bottom w:val="single" w:sz="4" w:space="0" w:color="4F81BD" w:themeColor="accent1"/>
            </w:tcBorders>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3,233.67</w:t>
            </w:r>
          </w:p>
        </w:tc>
        <w:tc>
          <w:tcPr>
            <w:tcW w:w="1806" w:type="dxa"/>
            <w:tcBorders>
              <w:top w:val="nil"/>
              <w:bottom w:val="single" w:sz="4" w:space="0" w:color="4F81BD" w:themeColor="accent1"/>
            </w:tcBorders>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30.00%</w:t>
            </w:r>
          </w:p>
        </w:tc>
        <w:tc>
          <w:tcPr>
            <w:tcW w:w="1806" w:type="dxa"/>
            <w:tcBorders>
              <w:top w:val="nil"/>
              <w:bottom w:val="single" w:sz="4" w:space="0" w:color="4F81BD" w:themeColor="accent1"/>
            </w:tcBorders>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4,203.77</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43" w:type="dxa"/>
            <w:tcBorders>
              <w:top w:val="single" w:sz="4" w:space="0" w:color="4F81BD" w:themeColor="accent1"/>
              <w:bottom w:val="nil"/>
            </w:tcBorders>
            <w:shd w:val="clear" w:color="auto" w:fill="auto"/>
          </w:tcPr>
          <w:p w:rsidR="00341B4A" w:rsidRPr="00341B4A" w:rsidRDefault="00341B4A" w:rsidP="00341B4A">
            <w:pPr>
              <w:rPr>
                <w:rFonts w:ascii="Arial" w:eastAsia="Times New Roman" w:hAnsi="Arial" w:cs="Times New Roman"/>
                <w:sz w:val="18"/>
                <w:szCs w:val="20"/>
                <w:lang w:eastAsia="es-ES"/>
              </w:rPr>
            </w:pPr>
          </w:p>
        </w:tc>
        <w:tc>
          <w:tcPr>
            <w:tcW w:w="1806" w:type="dxa"/>
            <w:tcBorders>
              <w:top w:val="single" w:sz="4" w:space="0" w:color="4F81BD" w:themeColor="accent1"/>
              <w:bottom w:val="nil"/>
            </w:tcBorders>
            <w:shd w:val="clear" w:color="auto" w:fill="auto"/>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p>
        </w:tc>
        <w:tc>
          <w:tcPr>
            <w:tcW w:w="1806" w:type="dxa"/>
            <w:tcBorders>
              <w:top w:val="single" w:sz="4" w:space="0" w:color="4F81BD" w:themeColor="accent1"/>
              <w:bottom w:val="nil"/>
            </w:tcBorders>
            <w:shd w:val="clear" w:color="auto" w:fill="auto"/>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p>
        </w:tc>
        <w:tc>
          <w:tcPr>
            <w:tcW w:w="1806" w:type="dxa"/>
            <w:tcBorders>
              <w:top w:val="single" w:sz="4" w:space="0" w:color="4F81BD" w:themeColor="accent1"/>
              <w:bottom w:val="single" w:sz="8" w:space="0" w:color="4F81BD" w:themeColor="accent1"/>
            </w:tcBorders>
            <w:shd w:val="clear" w:color="auto" w:fill="FFFF00"/>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26,145.93</w:t>
            </w:r>
          </w:p>
        </w:tc>
      </w:tr>
    </w:tbl>
    <w:p w:rsidR="00341B4A" w:rsidRPr="00341B4A" w:rsidRDefault="00341B4A" w:rsidP="00341B4A">
      <w:pPr>
        <w:spacing w:before="240" w:after="240" w:line="240" w:lineRule="auto"/>
        <w:rPr>
          <w:rFonts w:ascii="Arial" w:eastAsia="Calibri" w:hAnsi="Arial" w:cs="Arial"/>
          <w:bCs/>
          <w:color w:val="000000"/>
          <w:sz w:val="20"/>
          <w:u w:val="single"/>
          <w:lang w:val="es-PE"/>
        </w:rPr>
      </w:pPr>
      <m:oMathPara>
        <m:oMath>
          <m:r>
            <w:rPr>
              <w:rFonts w:ascii="Cambria Math" w:eastAsia="Calibri" w:hAnsi="Cambria Math" w:cs="Arial"/>
              <w:color w:val="000000"/>
              <w:sz w:val="20"/>
              <w:lang w:val="es-PE"/>
            </w:rPr>
            <m:t>Costo total=Costo reparación+Compra utillaje=</m:t>
          </m:r>
          <m:r>
            <w:rPr>
              <w:rFonts w:ascii="Cambria Math" w:eastAsia="Calibri" w:hAnsi="Cambria Math" w:cs="Arial"/>
              <w:color w:val="000000"/>
              <w:sz w:val="20"/>
              <w:shd w:val="clear" w:color="auto" w:fill="E5B8B7"/>
              <w:lang w:val="es-PE"/>
            </w:rPr>
            <m:t>S/. 26,145.93</m:t>
          </m:r>
        </m:oMath>
      </m:oMathPara>
    </w:p>
    <w:p w:rsidR="00341B4A" w:rsidRPr="00341B4A" w:rsidRDefault="00341B4A" w:rsidP="00341B4A">
      <w:pPr>
        <w:numPr>
          <w:ilvl w:val="0"/>
          <w:numId w:val="12"/>
        </w:numPr>
        <w:spacing w:before="240" w:after="0" w:line="240" w:lineRule="auto"/>
        <w:ind w:left="360"/>
        <w:jc w:val="both"/>
        <w:rPr>
          <w:rFonts w:ascii="Arial" w:eastAsia="Calibri" w:hAnsi="Arial" w:cs="Arial"/>
          <w:bCs/>
          <w:color w:val="000000"/>
          <w:szCs w:val="23"/>
          <w:lang w:val="es-PE"/>
        </w:rPr>
      </w:pPr>
      <w:r w:rsidRPr="00341B4A">
        <w:rPr>
          <w:rFonts w:ascii="Arial" w:eastAsia="Calibri" w:hAnsi="Arial" w:cs="Arial"/>
          <w:bCs/>
          <w:color w:val="000000"/>
          <w:szCs w:val="23"/>
          <w:lang w:val="es-PE"/>
        </w:rPr>
        <w:t>Cálculo de costos de implementación de SMED</w:t>
      </w:r>
    </w:p>
    <w:p w:rsidR="00341B4A" w:rsidRPr="00341B4A" w:rsidRDefault="00341B4A" w:rsidP="00341B4A">
      <w:pPr>
        <w:numPr>
          <w:ilvl w:val="0"/>
          <w:numId w:val="15"/>
        </w:numPr>
        <w:spacing w:after="240" w:line="240" w:lineRule="auto"/>
        <w:ind w:left="360"/>
        <w:rPr>
          <w:rFonts w:ascii="Arial" w:eastAsia="Calibri" w:hAnsi="Arial" w:cs="Arial"/>
          <w:bCs/>
          <w:color w:val="000000"/>
          <w:sz w:val="20"/>
          <w:u w:val="single"/>
          <w:lang w:val="es-PE"/>
        </w:rPr>
      </w:pPr>
      <w:r w:rsidRPr="00341B4A">
        <w:rPr>
          <w:rFonts w:ascii="Arial" w:eastAsia="Calibri" w:hAnsi="Arial" w:cs="Arial"/>
          <w:bCs/>
          <w:color w:val="000000"/>
          <w:sz w:val="20"/>
          <w:u w:val="single"/>
          <w:lang w:val="es-PE"/>
        </w:rPr>
        <w:t>Costo de ejecución</w:t>
      </w:r>
    </w:p>
    <w:p w:rsidR="00341B4A" w:rsidRPr="00341B4A" w:rsidRDefault="00341B4A" w:rsidP="00341B4A">
      <w:pPr>
        <w:spacing w:after="240" w:line="240" w:lineRule="auto"/>
        <w:jc w:val="both"/>
        <w:rPr>
          <w:rFonts w:ascii="Arial" w:eastAsia="Calibri" w:hAnsi="Arial" w:cs="Arial"/>
          <w:bCs/>
          <w:color w:val="000000"/>
          <w:sz w:val="20"/>
          <w:lang w:val="es-PE"/>
        </w:rPr>
      </w:pPr>
      <w:r w:rsidRPr="00341B4A">
        <w:rPr>
          <w:rFonts w:ascii="Arial" w:eastAsia="Calibri" w:hAnsi="Arial" w:cs="Arial"/>
          <w:bCs/>
          <w:color w:val="000000"/>
          <w:sz w:val="20"/>
          <w:lang w:val="es-PE"/>
        </w:rPr>
        <w:t>El costo de ejecución para la implementación del SMED se calculará de la siguiente forma:</w:t>
      </w:r>
    </w:p>
    <w:p w:rsidR="00341B4A" w:rsidRPr="00341B4A" w:rsidRDefault="00341B4A" w:rsidP="00341B4A">
      <w:pPr>
        <w:spacing w:after="240" w:line="240" w:lineRule="auto"/>
        <w:jc w:val="both"/>
        <w:rPr>
          <w:rFonts w:ascii="Arial" w:eastAsia="Calibri" w:hAnsi="Arial" w:cs="Arial"/>
          <w:bCs/>
          <w:color w:val="000000"/>
          <w:sz w:val="20"/>
          <w:lang w:val="es-PE"/>
        </w:rPr>
      </w:pPr>
      <m:oMathPara>
        <m:oMathParaPr>
          <m:jc m:val="center"/>
        </m:oMathParaPr>
        <m:oMath>
          <m:r>
            <w:rPr>
              <w:rFonts w:ascii="Cambria Math" w:eastAsia="Calibri" w:hAnsi="Cambria Math" w:cs="Arial"/>
              <w:color w:val="000000"/>
              <w:sz w:val="20"/>
              <w:lang w:val="es-PE"/>
            </w:rPr>
            <m:t>Costo ejecución=Costo base por hora×Duración total</m:t>
          </m:r>
        </m:oMath>
      </m:oMathPara>
    </w:p>
    <w:p w:rsidR="00341B4A" w:rsidRPr="00341B4A" w:rsidRDefault="00341B4A" w:rsidP="00341B4A">
      <w:pPr>
        <w:spacing w:after="240" w:line="240" w:lineRule="auto"/>
        <w:jc w:val="both"/>
        <w:rPr>
          <w:rFonts w:ascii="Arial" w:eastAsia="Calibri" w:hAnsi="Arial" w:cs="Arial"/>
          <w:bCs/>
          <w:color w:val="000000"/>
          <w:sz w:val="20"/>
          <w:lang w:val="es-PE"/>
        </w:rPr>
      </w:pPr>
      <w:r w:rsidRPr="00341B4A">
        <w:rPr>
          <w:rFonts w:ascii="Arial" w:eastAsia="Calibri" w:hAnsi="Arial" w:cs="Arial"/>
          <w:bCs/>
          <w:color w:val="000000"/>
          <w:sz w:val="20"/>
          <w:lang w:val="es-PE"/>
        </w:rPr>
        <w:lastRenderedPageBreak/>
        <w:t>Para el establecimiento de la duración total de ejecución, se tomó en cuenta la duración de validación de procedimiento de cambio de bobina propuesto (1 horas), duración de instrucción de operarios según procedimiento de cambio de bobina propuesto (1 hora), duración de elaboración de instructivo (2 horas).</w:t>
      </w:r>
    </w:p>
    <w:tbl>
      <w:tblPr>
        <w:tblStyle w:val="Sombreadoclaro-nfasis11"/>
        <w:tblW w:w="0" w:type="auto"/>
        <w:tblLook w:val="04A0" w:firstRow="1" w:lastRow="0" w:firstColumn="1" w:lastColumn="0" w:noHBand="0" w:noVBand="1"/>
      </w:tblPr>
      <w:tblGrid>
        <w:gridCol w:w="2518"/>
        <w:gridCol w:w="1460"/>
        <w:gridCol w:w="1461"/>
        <w:gridCol w:w="1461"/>
        <w:gridCol w:w="1461"/>
      </w:tblGrid>
      <w:tr w:rsidR="00341B4A" w:rsidRPr="00341B4A" w:rsidTr="00F938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vAlign w:val="center"/>
          </w:tcPr>
          <w:p w:rsidR="00341B4A" w:rsidRPr="00341B4A" w:rsidRDefault="00341B4A" w:rsidP="00341B4A">
            <w:pPr>
              <w:jc w:val="center"/>
              <w:rPr>
                <w:rFonts w:ascii="Arial" w:eastAsia="Times New Roman" w:hAnsi="Arial" w:cs="Times New Roman"/>
                <w:sz w:val="18"/>
                <w:szCs w:val="20"/>
                <w:lang w:eastAsia="es-ES"/>
              </w:rPr>
            </w:pPr>
          </w:p>
        </w:tc>
        <w:tc>
          <w:tcPr>
            <w:tcW w:w="1460"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Cantidad</w:t>
            </w:r>
          </w:p>
        </w:tc>
        <w:tc>
          <w:tcPr>
            <w:tcW w:w="1461"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Duración (horas)</w:t>
            </w:r>
          </w:p>
        </w:tc>
        <w:tc>
          <w:tcPr>
            <w:tcW w:w="1461"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Costo base por hora</w:t>
            </w:r>
          </w:p>
        </w:tc>
        <w:tc>
          <w:tcPr>
            <w:tcW w:w="1461"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Total</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vAlign w:val="center"/>
          </w:tcPr>
          <w:p w:rsidR="00341B4A" w:rsidRPr="00341B4A" w:rsidRDefault="00341B4A" w:rsidP="00341B4A">
            <w:pPr>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Supervisor de línea</w:t>
            </w:r>
          </w:p>
        </w:tc>
        <w:tc>
          <w:tcPr>
            <w:tcW w:w="1460" w:type="dxa"/>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2</w:t>
            </w:r>
          </w:p>
        </w:tc>
        <w:tc>
          <w:tcPr>
            <w:tcW w:w="1461" w:type="dxa"/>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4</w:t>
            </w:r>
          </w:p>
        </w:tc>
        <w:tc>
          <w:tcPr>
            <w:tcW w:w="1461" w:type="dxa"/>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12.16</w:t>
            </w:r>
          </w:p>
        </w:tc>
        <w:tc>
          <w:tcPr>
            <w:tcW w:w="1461" w:type="dxa"/>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97.28</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2518" w:type="dxa"/>
            <w:vAlign w:val="center"/>
          </w:tcPr>
          <w:p w:rsidR="00341B4A" w:rsidRPr="00341B4A" w:rsidRDefault="00341B4A" w:rsidP="00341B4A">
            <w:pPr>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Operador líder</w:t>
            </w:r>
          </w:p>
        </w:tc>
        <w:tc>
          <w:tcPr>
            <w:tcW w:w="1460" w:type="dxa"/>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1</w:t>
            </w:r>
          </w:p>
        </w:tc>
        <w:tc>
          <w:tcPr>
            <w:tcW w:w="1461" w:type="dxa"/>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4</w:t>
            </w:r>
          </w:p>
        </w:tc>
        <w:tc>
          <w:tcPr>
            <w:tcW w:w="1461" w:type="dxa"/>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8.50</w:t>
            </w:r>
          </w:p>
        </w:tc>
        <w:tc>
          <w:tcPr>
            <w:tcW w:w="1461" w:type="dxa"/>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34.00</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8" w:type="dxa"/>
            <w:tcBorders>
              <w:bottom w:val="single" w:sz="4" w:space="0" w:color="4F81BD" w:themeColor="accent1"/>
            </w:tcBorders>
            <w:vAlign w:val="center"/>
          </w:tcPr>
          <w:p w:rsidR="00341B4A" w:rsidRPr="00341B4A" w:rsidRDefault="00341B4A" w:rsidP="00341B4A">
            <w:pPr>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Operador 1 y 2</w:t>
            </w:r>
          </w:p>
        </w:tc>
        <w:tc>
          <w:tcPr>
            <w:tcW w:w="1460" w:type="dxa"/>
            <w:tcBorders>
              <w:bottom w:val="single" w:sz="4" w:space="0" w:color="4F81BD" w:themeColor="accent1"/>
            </w:tcBorders>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6</w:t>
            </w:r>
          </w:p>
        </w:tc>
        <w:tc>
          <w:tcPr>
            <w:tcW w:w="1461" w:type="dxa"/>
            <w:tcBorders>
              <w:bottom w:val="single" w:sz="4" w:space="0" w:color="4F81BD" w:themeColor="accent1"/>
            </w:tcBorders>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4</w:t>
            </w:r>
          </w:p>
        </w:tc>
        <w:tc>
          <w:tcPr>
            <w:tcW w:w="1461" w:type="dxa"/>
            <w:tcBorders>
              <w:bottom w:val="single" w:sz="4" w:space="0" w:color="4F81BD" w:themeColor="accent1"/>
            </w:tcBorders>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7.00</w:t>
            </w:r>
          </w:p>
        </w:tc>
        <w:tc>
          <w:tcPr>
            <w:tcW w:w="1461" w:type="dxa"/>
            <w:tcBorders>
              <w:bottom w:val="single" w:sz="4" w:space="0" w:color="4F81BD" w:themeColor="accent1"/>
            </w:tcBorders>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168.00</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2518" w:type="dxa"/>
            <w:tcBorders>
              <w:top w:val="single" w:sz="4" w:space="0" w:color="4F81BD" w:themeColor="accent1"/>
              <w:bottom w:val="nil"/>
            </w:tcBorders>
            <w:vAlign w:val="center"/>
          </w:tcPr>
          <w:p w:rsidR="00341B4A" w:rsidRPr="00341B4A" w:rsidRDefault="00341B4A" w:rsidP="00341B4A">
            <w:pPr>
              <w:rPr>
                <w:rFonts w:ascii="Arial" w:eastAsia="Times New Roman" w:hAnsi="Arial" w:cs="Times New Roman"/>
                <w:sz w:val="18"/>
                <w:szCs w:val="20"/>
                <w:lang w:eastAsia="es-ES"/>
              </w:rPr>
            </w:pPr>
          </w:p>
        </w:tc>
        <w:tc>
          <w:tcPr>
            <w:tcW w:w="1460" w:type="dxa"/>
            <w:tcBorders>
              <w:top w:val="single" w:sz="4" w:space="0" w:color="4F81BD" w:themeColor="accent1"/>
              <w:bottom w:val="nil"/>
            </w:tcBorders>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p>
        </w:tc>
        <w:tc>
          <w:tcPr>
            <w:tcW w:w="1461" w:type="dxa"/>
            <w:tcBorders>
              <w:top w:val="single" w:sz="4" w:space="0" w:color="4F81BD" w:themeColor="accent1"/>
              <w:bottom w:val="nil"/>
            </w:tcBorders>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p>
        </w:tc>
        <w:tc>
          <w:tcPr>
            <w:tcW w:w="1461" w:type="dxa"/>
            <w:tcBorders>
              <w:top w:val="single" w:sz="4" w:space="0" w:color="4F81BD" w:themeColor="accent1"/>
              <w:bottom w:val="nil"/>
            </w:tcBorders>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p>
        </w:tc>
        <w:tc>
          <w:tcPr>
            <w:tcW w:w="1461" w:type="dxa"/>
            <w:tcBorders>
              <w:top w:val="single" w:sz="4" w:space="0" w:color="4F81BD" w:themeColor="accent1"/>
              <w:bottom w:val="single" w:sz="8" w:space="0" w:color="4F81BD" w:themeColor="accent1"/>
            </w:tcBorders>
            <w:shd w:val="clear" w:color="auto" w:fill="FFFF00"/>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299.28</w:t>
            </w:r>
          </w:p>
        </w:tc>
      </w:tr>
    </w:tbl>
    <w:p w:rsidR="00341B4A" w:rsidRPr="00341B4A" w:rsidRDefault="00341B4A" w:rsidP="00341B4A">
      <w:pPr>
        <w:spacing w:before="240"/>
        <w:jc w:val="both"/>
        <w:rPr>
          <w:rFonts w:ascii="Arial" w:eastAsia="Calibri" w:hAnsi="Arial" w:cs="Arial"/>
          <w:bCs/>
          <w:color w:val="000000"/>
          <w:szCs w:val="18"/>
          <w:lang w:val="es-PE"/>
        </w:rPr>
      </w:pPr>
      <m:oMathPara>
        <m:oMath>
          <m:r>
            <w:rPr>
              <w:rFonts w:ascii="Cambria Math" w:eastAsia="Calibri" w:hAnsi="Cambria Math" w:cs="Arial"/>
              <w:color w:val="000000"/>
              <w:sz w:val="20"/>
              <w:lang w:val="es-PE"/>
            </w:rPr>
            <m:t xml:space="preserve">Costo ejecución=Costo supervisor de linea+Costo operadores= </m:t>
          </m:r>
          <m:r>
            <w:rPr>
              <w:rFonts w:ascii="Cambria Math" w:eastAsia="Calibri" w:hAnsi="Cambria Math" w:cs="Arial"/>
              <w:color w:val="000000"/>
              <w:sz w:val="20"/>
              <w:shd w:val="clear" w:color="auto" w:fill="F2DBDB"/>
              <w:lang w:val="es-PE"/>
            </w:rPr>
            <m:t>S/. 299.28</m:t>
          </m:r>
        </m:oMath>
      </m:oMathPara>
    </w:p>
    <w:p w:rsidR="00341B4A" w:rsidRPr="00341B4A" w:rsidRDefault="00341B4A" w:rsidP="00341B4A">
      <w:pPr>
        <w:numPr>
          <w:ilvl w:val="0"/>
          <w:numId w:val="15"/>
        </w:numPr>
        <w:spacing w:after="240" w:line="240" w:lineRule="auto"/>
        <w:ind w:left="360"/>
        <w:rPr>
          <w:rFonts w:ascii="Arial" w:eastAsia="Calibri" w:hAnsi="Arial" w:cs="Arial"/>
          <w:bCs/>
          <w:color w:val="000000"/>
          <w:sz w:val="20"/>
          <w:u w:val="single"/>
          <w:lang w:val="es-PE"/>
        </w:rPr>
      </w:pPr>
      <w:r w:rsidRPr="00341B4A">
        <w:rPr>
          <w:rFonts w:ascii="Arial" w:eastAsia="Calibri" w:hAnsi="Arial" w:cs="Arial"/>
          <w:bCs/>
          <w:color w:val="000000"/>
          <w:sz w:val="20"/>
          <w:u w:val="single"/>
          <w:lang w:val="es-PE"/>
        </w:rPr>
        <w:t>Costo insumos</w:t>
      </w:r>
    </w:p>
    <w:p w:rsidR="00341B4A" w:rsidRPr="00341B4A" w:rsidRDefault="00341B4A" w:rsidP="00341B4A">
      <w:pPr>
        <w:spacing w:after="240" w:line="240" w:lineRule="auto"/>
        <w:jc w:val="both"/>
        <w:rPr>
          <w:rFonts w:ascii="Arial" w:eastAsia="Calibri" w:hAnsi="Arial" w:cs="Arial"/>
          <w:bCs/>
          <w:color w:val="000000"/>
          <w:sz w:val="20"/>
          <w:lang w:val="es-PE"/>
        </w:rPr>
      </w:pPr>
      <w:r w:rsidRPr="00341B4A">
        <w:rPr>
          <w:rFonts w:ascii="Arial" w:eastAsia="Calibri" w:hAnsi="Arial" w:cs="Arial"/>
          <w:bCs/>
          <w:color w:val="000000"/>
          <w:sz w:val="20"/>
          <w:lang w:val="es-PE"/>
        </w:rPr>
        <w:t>Los insumos previstos necesarios para la implementación del procedimiento propuesto de cambio de bobina se muestran en la siguiente tabla.</w:t>
      </w:r>
    </w:p>
    <w:tbl>
      <w:tblPr>
        <w:tblStyle w:val="Sombreadoclaro-nfasis11"/>
        <w:tblW w:w="0" w:type="auto"/>
        <w:tblLook w:val="04A0" w:firstRow="1" w:lastRow="0" w:firstColumn="1" w:lastColumn="0" w:noHBand="0" w:noVBand="1"/>
      </w:tblPr>
      <w:tblGrid>
        <w:gridCol w:w="3794"/>
        <w:gridCol w:w="1522"/>
        <w:gridCol w:w="1522"/>
        <w:gridCol w:w="1523"/>
      </w:tblGrid>
      <w:tr w:rsidR="00341B4A" w:rsidRPr="00341B4A" w:rsidTr="00F938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4" w:type="dxa"/>
          </w:tcPr>
          <w:p w:rsidR="00341B4A" w:rsidRPr="00341B4A" w:rsidRDefault="00341B4A" w:rsidP="00341B4A">
            <w:pPr>
              <w:rPr>
                <w:rFonts w:ascii="Arial" w:eastAsia="Times New Roman" w:hAnsi="Arial" w:cs="Times New Roman"/>
                <w:sz w:val="18"/>
                <w:szCs w:val="20"/>
                <w:lang w:eastAsia="es-ES"/>
              </w:rPr>
            </w:pPr>
          </w:p>
        </w:tc>
        <w:tc>
          <w:tcPr>
            <w:tcW w:w="1522"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Cantidad</w:t>
            </w:r>
          </w:p>
        </w:tc>
        <w:tc>
          <w:tcPr>
            <w:tcW w:w="1522"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Costo unitario</w:t>
            </w:r>
          </w:p>
        </w:tc>
        <w:tc>
          <w:tcPr>
            <w:tcW w:w="1523" w:type="dxa"/>
            <w:vAlign w:val="center"/>
          </w:tcPr>
          <w:p w:rsidR="00341B4A" w:rsidRPr="00341B4A" w:rsidRDefault="00341B4A" w:rsidP="00341B4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Total</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4" w:type="dxa"/>
          </w:tcPr>
          <w:p w:rsidR="00341B4A" w:rsidRPr="00341B4A" w:rsidRDefault="00341B4A" w:rsidP="00341B4A">
            <w:pPr>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Estante para almacenamiento implementos para cambio</w:t>
            </w:r>
          </w:p>
        </w:tc>
        <w:tc>
          <w:tcPr>
            <w:tcW w:w="1522" w:type="dxa"/>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1</w:t>
            </w:r>
          </w:p>
        </w:tc>
        <w:tc>
          <w:tcPr>
            <w:tcW w:w="1522" w:type="dxa"/>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 xml:space="preserve"> S/. 450.00 </w:t>
            </w:r>
          </w:p>
        </w:tc>
        <w:tc>
          <w:tcPr>
            <w:tcW w:w="1523" w:type="dxa"/>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 xml:space="preserve"> S/. 450.00 </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3794" w:type="dxa"/>
          </w:tcPr>
          <w:p w:rsidR="00341B4A" w:rsidRPr="00341B4A" w:rsidRDefault="00341B4A" w:rsidP="00341B4A">
            <w:pPr>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Carro porta chutes</w:t>
            </w:r>
          </w:p>
        </w:tc>
        <w:tc>
          <w:tcPr>
            <w:tcW w:w="1522" w:type="dxa"/>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2</w:t>
            </w:r>
          </w:p>
        </w:tc>
        <w:tc>
          <w:tcPr>
            <w:tcW w:w="1522" w:type="dxa"/>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 xml:space="preserve"> S/. 570.00 </w:t>
            </w:r>
          </w:p>
        </w:tc>
        <w:tc>
          <w:tcPr>
            <w:tcW w:w="1523" w:type="dxa"/>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 xml:space="preserve"> S/. 1,140.00 </w:t>
            </w:r>
          </w:p>
        </w:tc>
      </w:tr>
      <w:tr w:rsidR="00341B4A" w:rsidRPr="00341B4A" w:rsidTr="00F938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4" w:type="dxa"/>
            <w:tcBorders>
              <w:bottom w:val="single" w:sz="4" w:space="0" w:color="4F81BD" w:themeColor="accent1"/>
            </w:tcBorders>
          </w:tcPr>
          <w:p w:rsidR="00341B4A" w:rsidRPr="00341B4A" w:rsidRDefault="00341B4A" w:rsidP="00341B4A">
            <w:pPr>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Copias e impresiones</w:t>
            </w:r>
          </w:p>
        </w:tc>
        <w:tc>
          <w:tcPr>
            <w:tcW w:w="1522" w:type="dxa"/>
            <w:tcBorders>
              <w:bottom w:val="single" w:sz="4" w:space="0" w:color="4F81BD" w:themeColor="accent1"/>
            </w:tcBorders>
            <w:vAlign w:val="center"/>
          </w:tcPr>
          <w:p w:rsidR="00341B4A" w:rsidRPr="00341B4A" w:rsidRDefault="00341B4A" w:rsidP="00341B4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20</w:t>
            </w:r>
          </w:p>
        </w:tc>
        <w:tc>
          <w:tcPr>
            <w:tcW w:w="1522" w:type="dxa"/>
            <w:tcBorders>
              <w:bottom w:val="single" w:sz="4" w:space="0" w:color="4F81BD" w:themeColor="accent1"/>
            </w:tcBorders>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 xml:space="preserve"> S/. 0.07 </w:t>
            </w:r>
          </w:p>
        </w:tc>
        <w:tc>
          <w:tcPr>
            <w:tcW w:w="1523" w:type="dxa"/>
            <w:tcBorders>
              <w:bottom w:val="single" w:sz="4" w:space="0" w:color="4F81BD" w:themeColor="accent1"/>
            </w:tcBorders>
            <w:vAlign w:val="center"/>
          </w:tcPr>
          <w:p w:rsidR="00341B4A" w:rsidRPr="00341B4A" w:rsidRDefault="00341B4A" w:rsidP="00341B4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 xml:space="preserve"> S/. 1.40 </w:t>
            </w:r>
          </w:p>
        </w:tc>
      </w:tr>
      <w:tr w:rsidR="00341B4A" w:rsidRPr="00341B4A" w:rsidTr="00F93822">
        <w:tc>
          <w:tcPr>
            <w:cnfStyle w:val="001000000000" w:firstRow="0" w:lastRow="0" w:firstColumn="1" w:lastColumn="0" w:oddVBand="0" w:evenVBand="0" w:oddHBand="0" w:evenHBand="0" w:firstRowFirstColumn="0" w:firstRowLastColumn="0" w:lastRowFirstColumn="0" w:lastRowLastColumn="0"/>
            <w:tcW w:w="3794" w:type="dxa"/>
            <w:tcBorders>
              <w:top w:val="single" w:sz="4" w:space="0" w:color="4F81BD" w:themeColor="accent1"/>
              <w:bottom w:val="nil"/>
            </w:tcBorders>
          </w:tcPr>
          <w:p w:rsidR="00341B4A" w:rsidRPr="00341B4A" w:rsidRDefault="00341B4A" w:rsidP="00341B4A">
            <w:pPr>
              <w:rPr>
                <w:rFonts w:ascii="Arial" w:eastAsia="Times New Roman" w:hAnsi="Arial" w:cs="Times New Roman"/>
                <w:sz w:val="18"/>
                <w:szCs w:val="20"/>
                <w:lang w:eastAsia="es-ES"/>
              </w:rPr>
            </w:pPr>
          </w:p>
        </w:tc>
        <w:tc>
          <w:tcPr>
            <w:tcW w:w="1522" w:type="dxa"/>
            <w:tcBorders>
              <w:top w:val="single" w:sz="4" w:space="0" w:color="4F81BD" w:themeColor="accent1"/>
              <w:bottom w:val="nil"/>
            </w:tcBorders>
            <w:vAlign w:val="center"/>
          </w:tcPr>
          <w:p w:rsidR="00341B4A" w:rsidRPr="00341B4A" w:rsidRDefault="00341B4A" w:rsidP="00341B4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p>
        </w:tc>
        <w:tc>
          <w:tcPr>
            <w:tcW w:w="1522" w:type="dxa"/>
            <w:tcBorders>
              <w:top w:val="single" w:sz="4" w:space="0" w:color="4F81BD" w:themeColor="accent1"/>
              <w:bottom w:val="nil"/>
            </w:tcBorders>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p>
        </w:tc>
        <w:tc>
          <w:tcPr>
            <w:tcW w:w="1523" w:type="dxa"/>
            <w:tcBorders>
              <w:top w:val="single" w:sz="4" w:space="0" w:color="4F81BD" w:themeColor="accent1"/>
              <w:bottom w:val="single" w:sz="8" w:space="0" w:color="4F81BD" w:themeColor="accent1"/>
            </w:tcBorders>
            <w:shd w:val="clear" w:color="auto" w:fill="FFFF00"/>
            <w:vAlign w:val="center"/>
          </w:tcPr>
          <w:p w:rsidR="00341B4A" w:rsidRPr="00341B4A" w:rsidRDefault="00341B4A" w:rsidP="00341B4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18"/>
                <w:szCs w:val="20"/>
                <w:lang w:eastAsia="es-ES"/>
              </w:rPr>
            </w:pPr>
            <w:r w:rsidRPr="00341B4A">
              <w:rPr>
                <w:rFonts w:ascii="Arial" w:eastAsia="Times New Roman" w:hAnsi="Arial" w:cs="Times New Roman"/>
                <w:sz w:val="18"/>
                <w:szCs w:val="20"/>
                <w:lang w:eastAsia="es-ES"/>
              </w:rPr>
              <w:t>S/. 1,591.40</w:t>
            </w:r>
          </w:p>
        </w:tc>
      </w:tr>
    </w:tbl>
    <w:p w:rsidR="00341B4A" w:rsidRPr="00341B4A" w:rsidRDefault="00341B4A" w:rsidP="00341B4A">
      <w:pPr>
        <w:spacing w:before="240" w:after="240" w:line="240" w:lineRule="auto"/>
        <w:rPr>
          <w:rFonts w:ascii="Arial" w:eastAsia="Calibri" w:hAnsi="Arial" w:cs="Arial"/>
          <w:bCs/>
          <w:color w:val="000000"/>
          <w:sz w:val="20"/>
          <w:lang w:val="es-PE"/>
        </w:rPr>
      </w:pPr>
      <m:oMathPara>
        <m:oMathParaPr>
          <m:jc m:val="left"/>
        </m:oMathParaPr>
        <m:oMath>
          <m:r>
            <w:rPr>
              <w:rFonts w:ascii="Cambria Math" w:eastAsia="Calibri" w:hAnsi="Cambria Math" w:cs="Arial"/>
              <w:color w:val="000000"/>
              <w:sz w:val="20"/>
              <w:lang w:val="es-PE"/>
            </w:rPr>
            <m:t>Costo insumos=Costo estante+Costo carro portachutes+Costo impresiones</m:t>
          </m:r>
          <m:r>
            <w:rPr>
              <w:rFonts w:ascii="Cambria Math" w:eastAsia="Calibri" w:hAnsi="Cambria Math" w:cs="Arial"/>
              <w:color w:val="000000"/>
              <w:sz w:val="20"/>
              <w:shd w:val="clear" w:color="auto" w:fill="E5B8B7"/>
              <w:lang w:val="es-PE"/>
            </w:rPr>
            <m:t>= S/. 1,591.40</m:t>
          </m:r>
        </m:oMath>
      </m:oMathPara>
    </w:p>
    <w:p w:rsidR="00341B4A" w:rsidRPr="00341B4A" w:rsidRDefault="00341B4A" w:rsidP="00341B4A">
      <w:pPr>
        <w:spacing w:line="240" w:lineRule="auto"/>
        <w:jc w:val="both"/>
        <w:rPr>
          <w:rFonts w:ascii="Arial" w:eastAsia="Calibri" w:hAnsi="Arial" w:cs="Times New Roman"/>
          <w:b/>
          <w:bCs/>
          <w:color w:val="000000"/>
          <w:sz w:val="24"/>
          <w:szCs w:val="18"/>
          <w:lang w:val="es-PE"/>
        </w:rPr>
        <w:sectPr w:rsidR="00341B4A" w:rsidRPr="00341B4A" w:rsidSect="00D635E4">
          <w:pgSz w:w="11907" w:h="16840" w:code="9"/>
          <w:pgMar w:top="1418" w:right="1418" w:bottom="1418" w:left="2268" w:header="709" w:footer="709" w:gutter="0"/>
          <w:cols w:space="708"/>
          <w:docGrid w:linePitch="360"/>
        </w:sectPr>
      </w:pPr>
    </w:p>
    <w:p w:rsidR="00341B4A" w:rsidRPr="00341B4A" w:rsidRDefault="00341B4A" w:rsidP="00341B4A">
      <w:pPr>
        <w:spacing w:line="240" w:lineRule="auto"/>
        <w:jc w:val="both"/>
        <w:rPr>
          <w:rFonts w:ascii="Arial" w:eastAsia="Calibri" w:hAnsi="Arial" w:cs="Times New Roman"/>
          <w:b/>
          <w:bCs/>
          <w:color w:val="000000"/>
          <w:sz w:val="24"/>
          <w:szCs w:val="18"/>
          <w:lang w:val="es-PE"/>
        </w:rPr>
      </w:pPr>
      <w:bookmarkStart w:id="66" w:name="_Toc385271378"/>
      <w:r w:rsidRPr="00341B4A">
        <w:rPr>
          <w:rFonts w:ascii="Arial" w:eastAsia="Calibri" w:hAnsi="Arial" w:cs="Times New Roman"/>
          <w:b/>
          <w:bCs/>
          <w:color w:val="000000"/>
          <w:sz w:val="24"/>
          <w:szCs w:val="18"/>
          <w:lang w:val="es-PE"/>
        </w:rPr>
        <w:lastRenderedPageBreak/>
        <w:t xml:space="preserve">Anexo </w:t>
      </w:r>
      <w:r w:rsidR="005F5B30" w:rsidRPr="00341B4A">
        <w:rPr>
          <w:rFonts w:ascii="Arial" w:eastAsia="Calibri" w:hAnsi="Arial" w:cs="Times New Roman"/>
          <w:b/>
          <w:bCs/>
          <w:color w:val="000000"/>
          <w:sz w:val="24"/>
          <w:szCs w:val="18"/>
          <w:lang w:val="es-PE"/>
        </w:rPr>
        <w:fldChar w:fldCharType="begin"/>
      </w:r>
      <w:r w:rsidRPr="00341B4A">
        <w:rPr>
          <w:rFonts w:ascii="Arial" w:eastAsia="Calibri" w:hAnsi="Arial" w:cs="Times New Roman"/>
          <w:b/>
          <w:bCs/>
          <w:color w:val="000000"/>
          <w:sz w:val="24"/>
          <w:szCs w:val="18"/>
          <w:lang w:val="es-PE"/>
        </w:rPr>
        <w:instrText xml:space="preserve"> SEQ Anexo \* ARABIC </w:instrText>
      </w:r>
      <w:r w:rsidR="005F5B30" w:rsidRPr="00341B4A">
        <w:rPr>
          <w:rFonts w:ascii="Arial" w:eastAsia="Calibri" w:hAnsi="Arial" w:cs="Times New Roman"/>
          <w:b/>
          <w:bCs/>
          <w:color w:val="000000"/>
          <w:sz w:val="24"/>
          <w:szCs w:val="18"/>
          <w:lang w:val="es-PE"/>
        </w:rPr>
        <w:fldChar w:fldCharType="separate"/>
      </w:r>
      <w:r w:rsidRPr="00341B4A">
        <w:rPr>
          <w:rFonts w:ascii="Arial" w:eastAsia="Calibri" w:hAnsi="Arial" w:cs="Times New Roman"/>
          <w:b/>
          <w:bCs/>
          <w:noProof/>
          <w:color w:val="000000"/>
          <w:sz w:val="24"/>
          <w:szCs w:val="18"/>
          <w:lang w:val="es-PE"/>
        </w:rPr>
        <w:t>22</w:t>
      </w:r>
      <w:r w:rsidR="005F5B30" w:rsidRPr="00341B4A">
        <w:rPr>
          <w:rFonts w:ascii="Arial" w:eastAsia="Calibri" w:hAnsi="Arial" w:cs="Times New Roman"/>
          <w:b/>
          <w:bCs/>
          <w:color w:val="000000"/>
          <w:sz w:val="24"/>
          <w:szCs w:val="18"/>
          <w:lang w:val="es-PE"/>
        </w:rPr>
        <w:fldChar w:fldCharType="end"/>
      </w:r>
      <w:r w:rsidRPr="00341B4A">
        <w:rPr>
          <w:rFonts w:ascii="Arial" w:eastAsia="Calibri" w:hAnsi="Arial" w:cs="Times New Roman"/>
          <w:b/>
          <w:bCs/>
          <w:color w:val="000000"/>
          <w:sz w:val="24"/>
          <w:szCs w:val="18"/>
          <w:lang w:val="es-PE"/>
        </w:rPr>
        <w:t>. Detalle del cálculo de ahorros por implementación</w:t>
      </w:r>
      <w:bookmarkEnd w:id="66"/>
    </w:p>
    <w:p w:rsidR="00341B4A" w:rsidRPr="00341B4A" w:rsidRDefault="00341B4A" w:rsidP="00341B4A">
      <w:pPr>
        <w:numPr>
          <w:ilvl w:val="0"/>
          <w:numId w:val="16"/>
        </w:numPr>
        <w:spacing w:after="240" w:line="240" w:lineRule="auto"/>
        <w:ind w:left="360"/>
        <w:rPr>
          <w:rFonts w:ascii="Arial" w:eastAsia="Times New Roman" w:hAnsi="Arial" w:cs="Arial"/>
          <w:szCs w:val="24"/>
          <w:lang w:val="es-PE" w:eastAsia="es-ES"/>
        </w:rPr>
      </w:pPr>
      <w:r w:rsidRPr="00341B4A">
        <w:rPr>
          <w:rFonts w:ascii="Arial" w:eastAsia="Times New Roman" w:hAnsi="Arial" w:cs="Arial"/>
          <w:szCs w:val="24"/>
          <w:lang w:val="es-PE" w:eastAsia="es-ES"/>
        </w:rPr>
        <w:t>Ahorro por incremento de disponibilidad</w:t>
      </w:r>
    </w:p>
    <w:p w:rsidR="00341B4A" w:rsidRPr="00341B4A" w:rsidRDefault="00341B4A" w:rsidP="00341B4A">
      <w:pPr>
        <w:spacing w:after="240" w:line="240" w:lineRule="auto"/>
        <w:jc w:val="both"/>
        <w:rPr>
          <w:rFonts w:ascii="Arial" w:eastAsia="Times New Roman" w:hAnsi="Arial" w:cs="Arial"/>
          <w:szCs w:val="20"/>
          <w:lang w:val="es-PE" w:eastAsia="es-ES"/>
        </w:rPr>
      </w:pPr>
      <w:r w:rsidRPr="00341B4A">
        <w:rPr>
          <w:rFonts w:ascii="Arial" w:eastAsia="Times New Roman" w:hAnsi="Arial" w:cs="Arial"/>
          <w:szCs w:val="20"/>
          <w:lang w:val="es-PE" w:eastAsia="es-ES"/>
        </w:rPr>
        <w:t>El coeficiente de disponibilidad es afectado por el tiempo de preparación de equipo (TPA), es decir el tiempo que conlleva el cambio de grado y el cambio de bobina; y el tiempo de parada no planificada (TPNP), es decir el tiempo durante el cual la maquina está detenida debido a fallas eléctricas y/o mecánicas. En la siguiente tabla se muestra los tiempos en mención acumulados durante un año.</w:t>
      </w:r>
    </w:p>
    <w:tbl>
      <w:tblPr>
        <w:tblStyle w:val="Tablaconcuadrcula"/>
        <w:tblW w:w="0" w:type="auto"/>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shd w:val="clear" w:color="auto" w:fill="F2F2F2" w:themeFill="background1" w:themeFillShade="F2"/>
        <w:tblLook w:val="04A0" w:firstRow="1" w:lastRow="0" w:firstColumn="1" w:lastColumn="0" w:noHBand="0" w:noVBand="1"/>
      </w:tblPr>
      <w:tblGrid>
        <w:gridCol w:w="5778"/>
      </w:tblGrid>
      <w:tr w:rsidR="00341B4A" w:rsidRPr="00341B4A" w:rsidTr="00F93822">
        <w:trPr>
          <w:trHeight w:val="283"/>
        </w:trPr>
        <w:tc>
          <w:tcPr>
            <w:tcW w:w="5778" w:type="dxa"/>
            <w:shd w:val="clear" w:color="auto" w:fill="F2F2F2" w:themeFill="background1" w:themeFillShade="F2"/>
            <w:vAlign w:val="center"/>
          </w:tcPr>
          <w:p w:rsidR="00341B4A" w:rsidRPr="00341B4A" w:rsidRDefault="00341B4A" w:rsidP="00341B4A">
            <w:pPr>
              <w:jc w:val="center"/>
              <w:rPr>
                <w:rFonts w:ascii="Arial" w:hAnsi="Arial" w:cs="Arial"/>
                <w:b/>
                <w:sz w:val="18"/>
                <w:u w:val="single"/>
                <w:lang w:eastAsia="es-ES"/>
              </w:rPr>
            </w:pPr>
            <w:r w:rsidRPr="00341B4A">
              <w:rPr>
                <w:rFonts w:ascii="Arial" w:hAnsi="Arial" w:cs="Arial"/>
                <w:b/>
                <w:sz w:val="18"/>
                <w:u w:val="single"/>
                <w:lang w:eastAsia="es-ES"/>
              </w:rPr>
              <w:t>DATOS</w:t>
            </w:r>
            <w:r w:rsidRPr="00341B4A">
              <w:rPr>
                <w:rFonts w:ascii="Arial" w:hAnsi="Arial" w:cs="Arial"/>
                <w:b/>
                <w:sz w:val="18"/>
                <w:vertAlign w:val="superscript"/>
                <w:lang w:eastAsia="es-ES"/>
              </w:rPr>
              <w:footnoteReference w:id="4"/>
            </w:r>
          </w:p>
        </w:tc>
      </w:tr>
      <w:tr w:rsidR="00341B4A" w:rsidRPr="00341B4A" w:rsidTr="00F93822">
        <w:trPr>
          <w:trHeight w:val="283"/>
        </w:trPr>
        <w:tc>
          <w:tcPr>
            <w:tcW w:w="5778" w:type="dxa"/>
            <w:shd w:val="clear" w:color="auto" w:fill="F2F2F2" w:themeFill="background1" w:themeFillShade="F2"/>
            <w:vAlign w:val="center"/>
          </w:tcPr>
          <w:p w:rsidR="00341B4A" w:rsidRPr="00341B4A" w:rsidRDefault="00341B4A" w:rsidP="00341B4A">
            <w:pPr>
              <w:rPr>
                <w:rFonts w:ascii="Arial" w:hAnsi="Arial" w:cs="Arial"/>
                <w:sz w:val="18"/>
                <w:lang w:eastAsia="es-ES"/>
              </w:rPr>
            </w:pPr>
            <w:r w:rsidRPr="00341B4A">
              <w:rPr>
                <w:rFonts w:ascii="Arial" w:hAnsi="Arial" w:cs="Arial"/>
                <w:sz w:val="18"/>
                <w:lang w:eastAsia="es-ES"/>
              </w:rPr>
              <w:t xml:space="preserve">TD (tiempo disponible) </w:t>
            </w:r>
            <w:r w:rsidRPr="00341B4A">
              <w:rPr>
                <w:rFonts w:ascii="Arial" w:hAnsi="Arial" w:cs="Arial"/>
                <w:b/>
                <w:sz w:val="18"/>
                <w:lang w:eastAsia="es-ES"/>
              </w:rPr>
              <w:t>=</w:t>
            </w:r>
            <w:r w:rsidRPr="00341B4A">
              <w:rPr>
                <w:rFonts w:ascii="Arial" w:hAnsi="Arial" w:cs="Arial"/>
                <w:sz w:val="18"/>
                <w:lang w:eastAsia="es-ES"/>
              </w:rPr>
              <w:t xml:space="preserve"> 8784.00 horas</w:t>
            </w:r>
          </w:p>
        </w:tc>
      </w:tr>
      <w:tr w:rsidR="00341B4A" w:rsidRPr="00341B4A" w:rsidTr="00F93822">
        <w:trPr>
          <w:trHeight w:val="283"/>
        </w:trPr>
        <w:tc>
          <w:tcPr>
            <w:tcW w:w="5778" w:type="dxa"/>
            <w:shd w:val="clear" w:color="auto" w:fill="F2F2F2" w:themeFill="background1" w:themeFillShade="F2"/>
            <w:vAlign w:val="center"/>
          </w:tcPr>
          <w:p w:rsidR="00341B4A" w:rsidRPr="00341B4A" w:rsidRDefault="00341B4A" w:rsidP="00341B4A">
            <w:pPr>
              <w:rPr>
                <w:rFonts w:ascii="Arial" w:hAnsi="Arial" w:cs="Arial"/>
                <w:sz w:val="18"/>
                <w:lang w:eastAsia="es-ES"/>
              </w:rPr>
            </w:pPr>
            <w:r w:rsidRPr="00341B4A">
              <w:rPr>
                <w:rFonts w:ascii="Arial" w:hAnsi="Arial" w:cs="Arial"/>
                <w:sz w:val="18"/>
                <w:lang w:eastAsia="es-ES"/>
              </w:rPr>
              <w:t xml:space="preserve">TPP (tiempo de parada planificada) </w:t>
            </w:r>
            <w:r w:rsidRPr="00341B4A">
              <w:rPr>
                <w:rFonts w:ascii="Arial" w:hAnsi="Arial" w:cs="Arial"/>
                <w:b/>
                <w:sz w:val="18"/>
                <w:lang w:eastAsia="es-ES"/>
              </w:rPr>
              <w:t>=</w:t>
            </w:r>
            <w:r w:rsidRPr="00341B4A">
              <w:rPr>
                <w:rFonts w:ascii="Arial" w:hAnsi="Arial" w:cs="Arial"/>
                <w:sz w:val="18"/>
                <w:lang w:eastAsia="es-ES"/>
              </w:rPr>
              <w:t>1303 horas</w:t>
            </w:r>
          </w:p>
        </w:tc>
      </w:tr>
      <w:tr w:rsidR="00341B4A" w:rsidRPr="00341B4A" w:rsidTr="00F93822">
        <w:trPr>
          <w:trHeight w:val="283"/>
        </w:trPr>
        <w:tc>
          <w:tcPr>
            <w:tcW w:w="5778" w:type="dxa"/>
            <w:shd w:val="clear" w:color="auto" w:fill="F2F2F2" w:themeFill="background1" w:themeFillShade="F2"/>
            <w:vAlign w:val="center"/>
          </w:tcPr>
          <w:p w:rsidR="00341B4A" w:rsidRPr="00341B4A" w:rsidRDefault="00341B4A" w:rsidP="00341B4A">
            <w:pPr>
              <w:rPr>
                <w:rFonts w:ascii="Arial" w:hAnsi="Arial" w:cs="Arial"/>
                <w:sz w:val="18"/>
                <w:lang w:eastAsia="es-ES"/>
              </w:rPr>
            </w:pPr>
            <w:r w:rsidRPr="00341B4A">
              <w:rPr>
                <w:rFonts w:ascii="Arial" w:hAnsi="Arial" w:cs="Arial"/>
                <w:sz w:val="18"/>
                <w:lang w:eastAsia="es-ES"/>
              </w:rPr>
              <w:t xml:space="preserve">TPA </w:t>
            </w:r>
            <w:r w:rsidRPr="00341B4A">
              <w:rPr>
                <w:rFonts w:ascii="Arial" w:hAnsi="Arial" w:cs="Arial"/>
                <w:b/>
                <w:sz w:val="18"/>
                <w:lang w:eastAsia="es-ES"/>
              </w:rPr>
              <w:t>=</w:t>
            </w:r>
            <w:r w:rsidRPr="00341B4A">
              <w:rPr>
                <w:rFonts w:ascii="Arial" w:hAnsi="Arial" w:cs="Arial"/>
                <w:sz w:val="18"/>
                <w:lang w:eastAsia="es-ES"/>
              </w:rPr>
              <w:t xml:space="preserve"> 341.60 horas, tiempo de preparación de equipo</w:t>
            </w:r>
          </w:p>
        </w:tc>
      </w:tr>
      <w:tr w:rsidR="00341B4A" w:rsidRPr="00341B4A" w:rsidTr="00F93822">
        <w:trPr>
          <w:trHeight w:val="283"/>
        </w:trPr>
        <w:tc>
          <w:tcPr>
            <w:tcW w:w="5778" w:type="dxa"/>
            <w:shd w:val="clear" w:color="auto" w:fill="F2F2F2" w:themeFill="background1" w:themeFillShade="F2"/>
            <w:vAlign w:val="center"/>
          </w:tcPr>
          <w:p w:rsidR="00341B4A" w:rsidRPr="00341B4A" w:rsidRDefault="00341B4A" w:rsidP="00341B4A">
            <w:pPr>
              <w:rPr>
                <w:rFonts w:ascii="Arial" w:hAnsi="Arial" w:cs="Arial"/>
                <w:sz w:val="18"/>
                <w:lang w:eastAsia="es-ES"/>
              </w:rPr>
            </w:pPr>
            <w:r w:rsidRPr="00341B4A">
              <w:rPr>
                <w:rFonts w:ascii="Arial" w:hAnsi="Arial" w:cs="Arial"/>
                <w:sz w:val="18"/>
                <w:lang w:eastAsia="es-ES"/>
              </w:rPr>
              <w:t xml:space="preserve">TPNP </w:t>
            </w:r>
            <w:r w:rsidRPr="00341B4A">
              <w:rPr>
                <w:rFonts w:ascii="Arial" w:hAnsi="Arial" w:cs="Arial"/>
                <w:b/>
                <w:sz w:val="18"/>
                <w:lang w:eastAsia="es-ES"/>
              </w:rPr>
              <w:t>=</w:t>
            </w:r>
            <w:r w:rsidRPr="00341B4A">
              <w:rPr>
                <w:rFonts w:ascii="Arial" w:hAnsi="Arial" w:cs="Arial"/>
                <w:sz w:val="18"/>
                <w:lang w:eastAsia="es-ES"/>
              </w:rPr>
              <w:t xml:space="preserve"> 660.95 horas, tiempo de parada no planificada</w:t>
            </w:r>
          </w:p>
        </w:tc>
      </w:tr>
      <w:tr w:rsidR="00341B4A" w:rsidRPr="00341B4A" w:rsidTr="00F93822">
        <w:trPr>
          <w:trHeight w:val="283"/>
        </w:trPr>
        <w:tc>
          <w:tcPr>
            <w:tcW w:w="5778" w:type="dxa"/>
            <w:shd w:val="clear" w:color="auto" w:fill="F2F2F2" w:themeFill="background1" w:themeFillShade="F2"/>
            <w:vAlign w:val="center"/>
          </w:tcPr>
          <w:p w:rsidR="00341B4A" w:rsidRPr="00341B4A" w:rsidRDefault="00341B4A" w:rsidP="00341B4A">
            <w:pPr>
              <w:jc w:val="center"/>
              <w:rPr>
                <w:rFonts w:ascii="Arial" w:hAnsi="Arial" w:cs="Arial"/>
                <w:b/>
                <w:sz w:val="18"/>
                <w:u w:val="single"/>
                <w:lang w:eastAsia="es-ES"/>
              </w:rPr>
            </w:pPr>
            <w:r w:rsidRPr="00341B4A">
              <w:rPr>
                <w:rFonts w:ascii="Arial" w:hAnsi="Arial" w:cs="Arial"/>
                <w:b/>
                <w:sz w:val="18"/>
                <w:u w:val="single"/>
                <w:lang w:eastAsia="es-ES"/>
              </w:rPr>
              <w:t>COSTOS</w:t>
            </w:r>
            <w:r w:rsidRPr="00341B4A">
              <w:rPr>
                <w:rFonts w:ascii="Arial" w:hAnsi="Arial" w:cs="Arial"/>
                <w:b/>
                <w:sz w:val="18"/>
                <w:vertAlign w:val="superscript"/>
                <w:lang w:eastAsia="es-ES"/>
              </w:rPr>
              <w:footnoteReference w:id="5"/>
            </w:r>
          </w:p>
        </w:tc>
      </w:tr>
      <w:tr w:rsidR="00341B4A" w:rsidRPr="00341B4A" w:rsidTr="00F93822">
        <w:trPr>
          <w:trHeight w:val="283"/>
        </w:trPr>
        <w:tc>
          <w:tcPr>
            <w:tcW w:w="5778" w:type="dxa"/>
            <w:shd w:val="clear" w:color="auto" w:fill="F2F2F2" w:themeFill="background1" w:themeFillShade="F2"/>
            <w:vAlign w:val="center"/>
          </w:tcPr>
          <w:p w:rsidR="00341B4A" w:rsidRPr="00341B4A" w:rsidRDefault="00341B4A" w:rsidP="00341B4A">
            <w:pPr>
              <w:rPr>
                <w:rFonts w:ascii="Arial" w:hAnsi="Arial" w:cs="Arial"/>
                <w:sz w:val="18"/>
                <w:lang w:eastAsia="es-ES"/>
              </w:rPr>
            </w:pPr>
            <w:r w:rsidRPr="00341B4A">
              <w:rPr>
                <w:rFonts w:ascii="Arial" w:hAnsi="Arial" w:cs="Arial"/>
                <w:sz w:val="18"/>
                <w:lang w:eastAsia="es-ES"/>
              </w:rPr>
              <w:t>Energía eléctrica</w:t>
            </w:r>
            <m:oMath>
              <m:r>
                <w:rPr>
                  <w:rFonts w:ascii="Cambria Math" w:hAnsi="Cambria Math" w:cs="Arial"/>
                  <w:i/>
                  <w:vertAlign w:val="superscript"/>
                  <w:lang w:eastAsia="es-ES"/>
                </w:rPr>
                <w:footnoteReference w:id="6"/>
              </m:r>
            </m:oMath>
            <w:r w:rsidRPr="00341B4A">
              <w:rPr>
                <w:rFonts w:ascii="Arial" w:hAnsi="Arial" w:cs="Arial"/>
                <w:sz w:val="18"/>
                <w:lang w:eastAsia="es-ES"/>
              </w:rPr>
              <w:t xml:space="preserve"> </w:t>
            </w:r>
            <w:r w:rsidRPr="00341B4A">
              <w:rPr>
                <w:rFonts w:ascii="Arial" w:hAnsi="Arial" w:cs="Arial"/>
                <w:b/>
                <w:sz w:val="18"/>
                <w:lang w:eastAsia="es-ES"/>
              </w:rPr>
              <w:t>=</w:t>
            </w:r>
            <w:r w:rsidRPr="00341B4A">
              <w:rPr>
                <w:rFonts w:ascii="Arial" w:hAnsi="Arial" w:cs="Arial"/>
                <w:sz w:val="18"/>
                <w:lang w:eastAsia="es-ES"/>
              </w:rPr>
              <w:t xml:space="preserve"> S/. 45,350.42 al mes</w:t>
            </w:r>
          </w:p>
        </w:tc>
      </w:tr>
      <w:tr w:rsidR="00341B4A" w:rsidRPr="00341B4A" w:rsidTr="00F93822">
        <w:trPr>
          <w:trHeight w:val="283"/>
        </w:trPr>
        <w:tc>
          <w:tcPr>
            <w:tcW w:w="5778" w:type="dxa"/>
            <w:shd w:val="clear" w:color="auto" w:fill="F2F2F2" w:themeFill="background1" w:themeFillShade="F2"/>
            <w:vAlign w:val="center"/>
          </w:tcPr>
          <w:p w:rsidR="00341B4A" w:rsidRPr="00341B4A" w:rsidRDefault="00341B4A" w:rsidP="00341B4A">
            <w:pPr>
              <w:rPr>
                <w:rFonts w:ascii="Arial" w:hAnsi="Arial" w:cs="Arial"/>
                <w:sz w:val="18"/>
                <w:lang w:eastAsia="es-ES"/>
              </w:rPr>
            </w:pPr>
            <w:r w:rsidRPr="00341B4A">
              <w:rPr>
                <w:rFonts w:ascii="Arial" w:hAnsi="Arial" w:cs="Arial"/>
                <w:sz w:val="18"/>
                <w:lang w:eastAsia="es-ES"/>
              </w:rPr>
              <w:t xml:space="preserve">Costo por parada de máquina </w:t>
            </w:r>
            <w:r w:rsidRPr="00341B4A">
              <w:rPr>
                <w:rFonts w:ascii="Arial" w:hAnsi="Arial" w:cs="Arial"/>
                <w:b/>
                <w:sz w:val="18"/>
                <w:lang w:eastAsia="es-ES"/>
              </w:rPr>
              <w:t>=</w:t>
            </w:r>
            <w:r w:rsidRPr="00341B4A">
              <w:rPr>
                <w:rFonts w:ascii="Arial" w:hAnsi="Arial" w:cs="Arial"/>
                <w:sz w:val="18"/>
                <w:lang w:eastAsia="es-ES"/>
              </w:rPr>
              <w:t xml:space="preserve"> S/. 826.39 por hora</w:t>
            </w:r>
          </w:p>
        </w:tc>
      </w:tr>
    </w:tbl>
    <w:p w:rsidR="00341B4A" w:rsidRPr="00341B4A" w:rsidRDefault="00341B4A" w:rsidP="00341B4A">
      <w:pPr>
        <w:spacing w:after="240" w:line="240" w:lineRule="auto"/>
        <w:jc w:val="both"/>
        <w:rPr>
          <w:rFonts w:ascii="Arial" w:eastAsia="Times New Roman" w:hAnsi="Arial" w:cs="Arial"/>
          <w:szCs w:val="20"/>
          <w:lang w:val="es-PE" w:eastAsia="es-ES"/>
        </w:rPr>
      </w:pPr>
    </w:p>
    <w:p w:rsidR="00341B4A" w:rsidRPr="00341B4A" w:rsidRDefault="00341B4A" w:rsidP="00341B4A">
      <w:pPr>
        <w:spacing w:after="240" w:line="240" w:lineRule="auto"/>
        <w:jc w:val="both"/>
        <w:rPr>
          <w:rFonts w:ascii="Arial" w:eastAsia="Times New Roman" w:hAnsi="Arial" w:cs="Arial"/>
          <w:sz w:val="20"/>
          <w:szCs w:val="20"/>
          <w:lang w:val="es-PE"/>
        </w:rPr>
      </w:pPr>
      <m:oMathPara>
        <m:oMathParaPr>
          <m:jc m:val="left"/>
        </m:oMathParaPr>
        <m:oMath>
          <m:r>
            <w:rPr>
              <w:rFonts w:ascii="Cambria Math" w:eastAsia="Times New Roman" w:hAnsi="Cambria Math" w:cs="Times New Roman"/>
              <w:sz w:val="20"/>
              <w:szCs w:val="20"/>
              <w:lang w:val="es-PE"/>
            </w:rPr>
            <m:t>TF=TD-TPP= 8,784.00-1,303.00= 7,481.00</m:t>
          </m:r>
        </m:oMath>
      </m:oMathPara>
    </w:p>
    <w:p w:rsidR="00341B4A" w:rsidRPr="00341B4A" w:rsidRDefault="00341B4A" w:rsidP="00341B4A">
      <w:pPr>
        <w:spacing w:after="240" w:line="240" w:lineRule="auto"/>
        <w:jc w:val="both"/>
        <w:rPr>
          <w:rFonts w:ascii="Arial" w:eastAsia="Times New Roman" w:hAnsi="Arial" w:cs="Arial"/>
          <w:sz w:val="20"/>
          <w:szCs w:val="20"/>
          <w:lang w:val="es-PE"/>
        </w:rPr>
      </w:pPr>
      <m:oMathPara>
        <m:oMathParaPr>
          <m:jc m:val="left"/>
        </m:oMathParaPr>
        <m:oMath>
          <m:r>
            <w:rPr>
              <w:rFonts w:ascii="Cambria Math" w:eastAsia="Times New Roman" w:hAnsi="Cambria Math" w:cs="Times New Roman"/>
              <w:sz w:val="20"/>
              <w:szCs w:val="20"/>
              <w:lang w:val="es-PE"/>
            </w:rPr>
            <m:t xml:space="preserve">TON=TF-TPA-TPNP= 7,481.00-660.95-341.60=  6,478.45  </m:t>
          </m:r>
        </m:oMath>
      </m:oMathPara>
    </w:p>
    <w:p w:rsidR="00341B4A" w:rsidRPr="00341B4A" w:rsidRDefault="00341B4A" w:rsidP="00341B4A">
      <w:pPr>
        <w:spacing w:after="240" w:line="240" w:lineRule="auto"/>
        <w:jc w:val="both"/>
        <w:rPr>
          <w:rFonts w:ascii="Arial" w:eastAsia="Times New Roman" w:hAnsi="Arial" w:cs="Arial"/>
          <w:szCs w:val="20"/>
          <w:lang w:val="es-PE" w:eastAsia="es-ES"/>
        </w:rPr>
      </w:pPr>
      <m:oMathPara>
        <m:oMathParaPr>
          <m:jc m:val="left"/>
        </m:oMathParaPr>
        <m:oMath>
          <m:r>
            <m:rPr>
              <m:sty m:val="bi"/>
            </m:rPr>
            <w:rPr>
              <w:rFonts w:ascii="Cambria Math" w:eastAsia="Times New Roman" w:hAnsi="Cambria Math" w:cs="Times New Roman"/>
              <w:sz w:val="20"/>
              <w:szCs w:val="20"/>
              <w:lang w:val="es-PE"/>
            </w:rPr>
            <m:t>A</m:t>
          </m:r>
          <m:r>
            <m:rPr>
              <m:sty m:val="bi"/>
            </m:rPr>
            <w:rPr>
              <w:rFonts w:ascii="Cambria Math" w:eastAsia="Times New Roman" w:hAnsi="Cambria Math" w:cs="Arial"/>
              <w:sz w:val="20"/>
              <w:szCs w:val="20"/>
              <w:lang w:val="es-PE" w:eastAsia="es-ES"/>
            </w:rPr>
            <m:t>=</m:t>
          </m:r>
          <m:f>
            <m:fPr>
              <m:ctrlPr>
                <w:rPr>
                  <w:rFonts w:ascii="Cambria Math" w:eastAsia="Times New Roman" w:hAnsi="Cambria Math" w:cs="Arial"/>
                  <w:i/>
                  <w:sz w:val="20"/>
                  <w:szCs w:val="20"/>
                  <w:lang w:val="es-PE" w:eastAsia="es-ES"/>
                </w:rPr>
              </m:ctrlPr>
            </m:fPr>
            <m:num>
              <m:r>
                <w:rPr>
                  <w:rFonts w:ascii="Cambria Math" w:eastAsia="Times New Roman" w:hAnsi="Cambria Math" w:cs="Arial"/>
                  <w:sz w:val="20"/>
                  <w:szCs w:val="20"/>
                  <w:lang w:val="es-PE" w:eastAsia="es-ES"/>
                </w:rPr>
                <m:t>TON</m:t>
              </m:r>
            </m:num>
            <m:den>
              <m:r>
                <w:rPr>
                  <w:rFonts w:ascii="Cambria Math" w:eastAsia="Times New Roman" w:hAnsi="Cambria Math" w:cs="Arial"/>
                  <w:sz w:val="20"/>
                  <w:szCs w:val="20"/>
                  <w:lang w:val="es-PE" w:eastAsia="es-ES"/>
                </w:rPr>
                <m:t>TF</m:t>
              </m:r>
            </m:den>
          </m:f>
          <m:r>
            <w:rPr>
              <w:rFonts w:ascii="Cambria Math" w:eastAsia="Times New Roman" w:hAnsi="Cambria Math" w:cs="Arial"/>
              <w:sz w:val="20"/>
              <w:szCs w:val="20"/>
              <w:lang w:val="es-PE" w:eastAsia="es-ES"/>
            </w:rPr>
            <m:t>=</m:t>
          </m:r>
          <m:f>
            <m:fPr>
              <m:ctrlPr>
                <w:rPr>
                  <w:rFonts w:ascii="Cambria Math" w:eastAsia="Times New Roman" w:hAnsi="Cambria Math" w:cs="Arial"/>
                  <w:i/>
                  <w:sz w:val="20"/>
                  <w:szCs w:val="20"/>
                  <w:lang w:val="es-PE" w:eastAsia="es-ES"/>
                </w:rPr>
              </m:ctrlPr>
            </m:fPr>
            <m:num>
              <m:r>
                <w:rPr>
                  <w:rFonts w:ascii="Cambria Math" w:eastAsia="Times New Roman" w:hAnsi="Cambria Math" w:cs="Arial"/>
                  <w:sz w:val="20"/>
                  <w:szCs w:val="20"/>
                  <w:lang w:val="es-PE" w:eastAsia="es-ES"/>
                </w:rPr>
                <m:t xml:space="preserve"> 6,478.45 </m:t>
              </m:r>
            </m:num>
            <m:den>
              <m:r>
                <w:rPr>
                  <w:rFonts w:ascii="Cambria Math" w:eastAsia="Times New Roman" w:hAnsi="Cambria Math" w:cs="Arial"/>
                  <w:sz w:val="20"/>
                  <w:szCs w:val="20"/>
                  <w:lang w:val="es-PE" w:eastAsia="es-ES"/>
                </w:rPr>
                <m:t>7,481.00</m:t>
              </m:r>
            </m:den>
          </m:f>
          <m:r>
            <w:rPr>
              <w:rFonts w:ascii="Cambria Math" w:eastAsia="Times New Roman" w:hAnsi="Cambria Math" w:cs="Arial"/>
              <w:sz w:val="20"/>
              <w:szCs w:val="20"/>
              <w:lang w:val="es-PE" w:eastAsia="es-ES"/>
            </w:rPr>
            <m:t>=</m:t>
          </m:r>
          <m:r>
            <w:rPr>
              <w:rFonts w:ascii="Cambria Math" w:eastAsia="Times New Roman" w:hAnsi="Cambria Math" w:cs="Arial"/>
              <w:sz w:val="20"/>
              <w:szCs w:val="20"/>
              <w:shd w:val="clear" w:color="auto" w:fill="E5B8B7"/>
              <w:lang w:val="es-PE" w:eastAsia="es-ES"/>
            </w:rPr>
            <m:t>86.6</m:t>
          </m:r>
          <m:r>
            <w:rPr>
              <w:rFonts w:ascii="Cambria Math" w:eastAsia="Times New Roman" w:hAnsi="Cambria Math" w:cs="Times New Roman"/>
              <w:sz w:val="20"/>
              <w:szCs w:val="20"/>
              <w:shd w:val="clear" w:color="auto" w:fill="E5B8B7"/>
              <w:lang w:val="es-PE"/>
            </w:rPr>
            <m:t>0%</m:t>
          </m:r>
        </m:oMath>
      </m:oMathPara>
    </w:p>
    <w:p w:rsidR="00341B4A" w:rsidRPr="00341B4A" w:rsidRDefault="00341B4A" w:rsidP="00341B4A">
      <w:pPr>
        <w:spacing w:after="240" w:line="240" w:lineRule="auto"/>
        <w:jc w:val="both"/>
        <w:rPr>
          <w:rFonts w:ascii="Arial" w:eastAsia="Times New Roman" w:hAnsi="Arial" w:cs="Arial"/>
          <w:szCs w:val="20"/>
          <w:lang w:val="es-PE" w:eastAsia="es-ES"/>
        </w:rPr>
      </w:pPr>
      <w:r w:rsidRPr="00341B4A">
        <w:rPr>
          <w:rFonts w:ascii="Arial" w:eastAsia="Times New Roman" w:hAnsi="Arial" w:cs="Arial"/>
          <w:szCs w:val="20"/>
          <w:lang w:val="es-PE" w:eastAsia="es-ES"/>
        </w:rPr>
        <w:t>La implementación del mantenimiento autónomo tiene injerencia en la disminución de averías,  defectos de calidad, deterioro acelerado y pérdidas de velocidad. Según un estudio del JIPE, el 53% de las fallas en equipos son causados por suciedad, contaminación o mal ajuste de pernos</w:t>
      </w:r>
      <w:r w:rsidRPr="00341B4A">
        <w:rPr>
          <w:rFonts w:ascii="Arial" w:eastAsia="Times New Roman" w:hAnsi="Arial" w:cs="Arial"/>
          <w:szCs w:val="20"/>
          <w:vertAlign w:val="superscript"/>
          <w:lang w:val="es-PE" w:eastAsia="es-ES"/>
        </w:rPr>
        <w:footnoteReference w:id="7"/>
      </w:r>
      <w:r w:rsidRPr="00341B4A">
        <w:rPr>
          <w:rFonts w:ascii="Arial" w:eastAsia="Times New Roman" w:hAnsi="Arial" w:cs="Arial"/>
          <w:szCs w:val="20"/>
          <w:lang w:val="es-PE" w:eastAsia="es-ES"/>
        </w:rPr>
        <w:t>. Para el cálculo del TPNP esperado se consideró un factor de reducción de fallas de 27%, obteniendo lo siguiente:</w:t>
      </w:r>
    </w:p>
    <w:p w:rsidR="00341B4A" w:rsidRPr="00341B4A" w:rsidRDefault="00341B4A" w:rsidP="00341B4A">
      <w:pPr>
        <w:spacing w:after="240" w:line="240" w:lineRule="auto"/>
        <w:rPr>
          <w:rFonts w:ascii="Arial" w:eastAsia="Times New Roman" w:hAnsi="Arial" w:cs="Arial"/>
          <w:color w:val="0000FF"/>
          <w:sz w:val="20"/>
          <w:szCs w:val="20"/>
          <w:lang w:val="es-PE"/>
        </w:rPr>
      </w:pPr>
      <m:oMathPara>
        <m:oMathParaPr>
          <m:jc m:val="left"/>
        </m:oMathParaPr>
        <m:oMath>
          <m:r>
            <w:rPr>
              <w:rFonts w:ascii="Cambria Math" w:eastAsia="Times New Roman" w:hAnsi="Cambria Math" w:cs="Arial"/>
              <w:sz w:val="20"/>
              <w:szCs w:val="20"/>
              <w:lang w:val="es-PE" w:eastAsia="es-ES"/>
            </w:rPr>
            <m:t>TPN</m:t>
          </m:r>
          <m:sSup>
            <m:sSupPr>
              <m:ctrlPr>
                <w:rPr>
                  <w:rFonts w:ascii="Cambria Math" w:eastAsia="Times New Roman" w:hAnsi="Cambria Math" w:cs="Arial"/>
                  <w:i/>
                  <w:sz w:val="20"/>
                  <w:szCs w:val="20"/>
                  <w:lang w:val="es-PE" w:eastAsia="es-ES"/>
                </w:rPr>
              </m:ctrlPr>
            </m:sSupPr>
            <m:e>
              <m:r>
                <w:rPr>
                  <w:rFonts w:ascii="Cambria Math" w:eastAsia="Times New Roman" w:hAnsi="Cambria Math" w:cs="Arial"/>
                  <w:sz w:val="20"/>
                  <w:szCs w:val="20"/>
                  <w:lang w:val="es-PE" w:eastAsia="es-ES"/>
                </w:rPr>
                <m:t>P</m:t>
              </m:r>
            </m:e>
            <m:sup>
              <m:r>
                <w:rPr>
                  <w:rFonts w:ascii="Cambria Math" w:eastAsia="Times New Roman" w:hAnsi="Cambria Math" w:cs="Arial"/>
                  <w:sz w:val="20"/>
                  <w:szCs w:val="20"/>
                  <w:lang w:val="es-PE" w:eastAsia="es-ES"/>
                </w:rPr>
                <m:t>'</m:t>
              </m:r>
            </m:sup>
          </m:sSup>
          <m:r>
            <w:rPr>
              <w:rFonts w:ascii="Cambria Math" w:eastAsia="Times New Roman" w:hAnsi="Cambria Math" w:cs="Arial"/>
              <w:sz w:val="20"/>
              <w:szCs w:val="20"/>
              <w:lang w:val="es-PE" w:eastAsia="es-ES"/>
            </w:rPr>
            <m:t xml:space="preserve">=(1-0.27)×TPNP= 310.65 </m:t>
          </m:r>
          <m:r>
            <w:rPr>
              <w:rFonts w:ascii="Cambria Math" w:eastAsia="Times New Roman" w:hAnsi="Cambria Math" w:cs="Arial"/>
              <w:sz w:val="20"/>
              <w:szCs w:val="20"/>
              <w:lang w:val="es-PE" w:eastAsia="es-ES"/>
            </w:rPr>
            <m:t>horas</m:t>
          </m:r>
        </m:oMath>
      </m:oMathPara>
    </w:p>
    <w:p w:rsidR="00341B4A" w:rsidRPr="00341B4A" w:rsidRDefault="00341B4A" w:rsidP="00341B4A">
      <w:pPr>
        <w:spacing w:after="240" w:line="240" w:lineRule="auto"/>
        <w:rPr>
          <w:rFonts w:ascii="Arial" w:eastAsia="Times New Roman" w:hAnsi="Arial" w:cs="Arial"/>
          <w:sz w:val="20"/>
          <w:szCs w:val="20"/>
          <w:lang w:val="es-PE" w:eastAsia="es-ES"/>
        </w:rPr>
      </w:pPr>
      <w:r w:rsidRPr="00341B4A">
        <w:rPr>
          <w:rFonts w:ascii="Arial" w:eastAsia="Times New Roman" w:hAnsi="Arial" w:cs="Arial"/>
          <w:sz w:val="20"/>
          <w:szCs w:val="20"/>
          <w:lang w:val="es-PE" w:eastAsia="es-ES"/>
        </w:rPr>
        <w:t>Tal como se explica en el acápite 3.3 el TPA está conformado por el tiempo de cambio de bobina y el tiempo de cambio de grado. Luego de la aplicación del SMED se pretende que el tiempo de cambio de bobina se reduzca de 308.74 a 251.14 horas anuales, lo que conlleva a que el TPA se reduzca de 341.60 a 280.10 horas anuales.</w:t>
      </w:r>
    </w:p>
    <w:p w:rsidR="00341B4A" w:rsidRPr="00341B4A" w:rsidRDefault="00341B4A" w:rsidP="00341B4A">
      <w:pPr>
        <w:spacing w:after="240" w:line="240" w:lineRule="auto"/>
        <w:rPr>
          <w:rFonts w:ascii="Arial" w:eastAsia="Times New Roman" w:hAnsi="Arial" w:cs="Arial"/>
          <w:sz w:val="20"/>
          <w:szCs w:val="20"/>
          <w:lang w:val="es-PE"/>
        </w:rPr>
      </w:pPr>
      <m:oMathPara>
        <m:oMathParaPr>
          <m:jc m:val="left"/>
        </m:oMathParaPr>
        <m:oMath>
          <m:r>
            <w:rPr>
              <w:rFonts w:ascii="Cambria Math" w:eastAsia="Times New Roman" w:hAnsi="Cambria Math" w:cs="Arial"/>
              <w:sz w:val="20"/>
              <w:szCs w:val="20"/>
              <w:lang w:val="es-PE" w:eastAsia="es-ES"/>
            </w:rPr>
            <m:t>TP</m:t>
          </m:r>
          <m:sSup>
            <m:sSupPr>
              <m:ctrlPr>
                <w:rPr>
                  <w:rFonts w:ascii="Cambria Math" w:eastAsia="Times New Roman" w:hAnsi="Cambria Math" w:cs="Arial"/>
                  <w:i/>
                  <w:sz w:val="20"/>
                  <w:szCs w:val="20"/>
                  <w:lang w:val="es-PE" w:eastAsia="es-ES"/>
                </w:rPr>
              </m:ctrlPr>
            </m:sSupPr>
            <m:e>
              <m:r>
                <w:rPr>
                  <w:rFonts w:ascii="Cambria Math" w:eastAsia="Times New Roman" w:hAnsi="Cambria Math" w:cs="Arial"/>
                  <w:sz w:val="20"/>
                  <w:szCs w:val="20"/>
                  <w:lang w:val="es-PE" w:eastAsia="es-ES"/>
                </w:rPr>
                <m:t>A</m:t>
              </m:r>
            </m:e>
            <m:sup>
              <m:r>
                <w:rPr>
                  <w:rFonts w:ascii="Cambria Math" w:eastAsia="Times New Roman" w:hAnsi="Cambria Math" w:cs="Arial"/>
                  <w:sz w:val="20"/>
                  <w:szCs w:val="20"/>
                  <w:lang w:val="es-PE" w:eastAsia="es-ES"/>
                </w:rPr>
                <m:t>'</m:t>
              </m:r>
            </m:sup>
          </m:sSup>
          <m:r>
            <w:rPr>
              <w:rFonts w:ascii="Cambria Math" w:eastAsia="Times New Roman" w:hAnsi="Cambria Math" w:cs="Arial"/>
              <w:sz w:val="20"/>
              <w:szCs w:val="20"/>
              <w:lang w:val="es-PE" w:eastAsia="es-ES"/>
            </w:rPr>
            <m:t>=</m:t>
          </m:r>
          <m:d>
            <m:dPr>
              <m:ctrlPr>
                <w:rPr>
                  <w:rFonts w:ascii="Cambria Math" w:eastAsia="Times New Roman" w:hAnsi="Cambria Math" w:cs="Arial"/>
                  <w:i/>
                  <w:sz w:val="20"/>
                  <w:szCs w:val="20"/>
                  <w:lang w:val="es-PE" w:eastAsia="es-ES"/>
                </w:rPr>
              </m:ctrlPr>
            </m:dPr>
            <m:e>
              <m:r>
                <w:rPr>
                  <w:rFonts w:ascii="Cambria Math" w:eastAsia="Times New Roman" w:hAnsi="Cambria Math" w:cs="Arial"/>
                  <w:sz w:val="20"/>
                  <w:szCs w:val="20"/>
                  <w:lang w:val="es-PE" w:eastAsia="es-ES"/>
                </w:rPr>
                <m:t>3.27min×384</m:t>
              </m:r>
              <m:f>
                <m:fPr>
                  <m:type m:val="skw"/>
                  <m:ctrlPr>
                    <w:rPr>
                      <w:rFonts w:ascii="Cambria Math" w:eastAsia="Times New Roman" w:hAnsi="Cambria Math" w:cs="Arial"/>
                      <w:i/>
                      <w:sz w:val="20"/>
                      <w:szCs w:val="20"/>
                      <w:lang w:val="es-PE" w:eastAsia="es-ES"/>
                    </w:rPr>
                  </m:ctrlPr>
                </m:fPr>
                <m:num>
                  <m:r>
                    <w:rPr>
                      <w:rFonts w:ascii="Cambria Math" w:eastAsia="Times New Roman" w:hAnsi="Cambria Math" w:cs="Arial"/>
                      <w:sz w:val="20"/>
                      <w:szCs w:val="20"/>
                      <w:lang w:val="es-PE" w:eastAsia="es-ES"/>
                    </w:rPr>
                    <m:t>cambios</m:t>
                  </m:r>
                </m:num>
                <m:den>
                  <m:r>
                    <w:rPr>
                      <w:rFonts w:ascii="Cambria Math" w:eastAsia="Times New Roman" w:hAnsi="Cambria Math" w:cs="Arial"/>
                      <w:sz w:val="20"/>
                      <w:szCs w:val="20"/>
                      <w:lang w:val="es-PE" w:eastAsia="es-ES"/>
                    </w:rPr>
                    <m:t xml:space="preserve">mes </m:t>
                  </m:r>
                </m:den>
              </m:f>
              <m:r>
                <w:rPr>
                  <w:rFonts w:ascii="Cambria Math" w:eastAsia="Times New Roman" w:hAnsi="Cambria Math" w:cs="Arial"/>
                  <w:sz w:val="20"/>
                  <w:szCs w:val="20"/>
                  <w:lang w:val="es-PE" w:eastAsia="es-ES"/>
                </w:rPr>
                <m:t>+ 2.84 min×51</m:t>
              </m:r>
              <m:f>
                <m:fPr>
                  <m:type m:val="skw"/>
                  <m:ctrlPr>
                    <w:rPr>
                      <w:rFonts w:ascii="Cambria Math" w:eastAsia="Times New Roman" w:hAnsi="Cambria Math" w:cs="Arial"/>
                      <w:i/>
                      <w:sz w:val="20"/>
                      <w:szCs w:val="20"/>
                      <w:lang w:val="es-PE" w:eastAsia="es-ES"/>
                    </w:rPr>
                  </m:ctrlPr>
                </m:fPr>
                <m:num>
                  <m:r>
                    <w:rPr>
                      <w:rFonts w:ascii="Cambria Math" w:eastAsia="Times New Roman" w:hAnsi="Cambria Math" w:cs="Arial"/>
                      <w:sz w:val="20"/>
                      <w:szCs w:val="20"/>
                      <w:lang w:val="es-PE" w:eastAsia="es-ES"/>
                    </w:rPr>
                    <m:t>cambios</m:t>
                  </m:r>
                </m:num>
                <m:den>
                  <m:r>
                    <w:rPr>
                      <w:rFonts w:ascii="Cambria Math" w:eastAsia="Times New Roman" w:hAnsi="Cambria Math" w:cs="Arial"/>
                      <w:sz w:val="20"/>
                      <w:szCs w:val="20"/>
                      <w:lang w:val="es-PE" w:eastAsia="es-ES"/>
                    </w:rPr>
                    <m:t xml:space="preserve">mes </m:t>
                  </m:r>
                </m:den>
              </m:f>
            </m:e>
          </m:d>
          <m:r>
            <w:rPr>
              <w:rFonts w:ascii="Cambria Math" w:eastAsia="Times New Roman" w:hAnsi="Cambria Math" w:cs="Arial"/>
              <w:sz w:val="20"/>
              <w:szCs w:val="20"/>
              <w:lang w:val="es-PE" w:eastAsia="es-ES"/>
            </w:rPr>
            <m:t>×12</m:t>
          </m:r>
          <m:f>
            <m:fPr>
              <m:type m:val="skw"/>
              <m:ctrlPr>
                <w:rPr>
                  <w:rFonts w:ascii="Cambria Math" w:eastAsia="Times New Roman" w:hAnsi="Cambria Math" w:cs="Arial"/>
                  <w:i/>
                  <w:sz w:val="20"/>
                  <w:szCs w:val="20"/>
                  <w:lang w:val="es-PE" w:eastAsia="es-ES"/>
                </w:rPr>
              </m:ctrlPr>
            </m:fPr>
            <m:num>
              <m:r>
                <w:rPr>
                  <w:rFonts w:ascii="Cambria Math" w:eastAsia="Times New Roman" w:hAnsi="Cambria Math" w:cs="Arial"/>
                  <w:sz w:val="20"/>
                  <w:szCs w:val="20"/>
                  <w:lang w:val="es-PE" w:eastAsia="es-ES"/>
                </w:rPr>
                <m:t>mes</m:t>
              </m:r>
            </m:num>
            <m:den>
              <m:r>
                <w:rPr>
                  <w:rFonts w:ascii="Cambria Math" w:eastAsia="Times New Roman" w:hAnsi="Cambria Math" w:cs="Arial"/>
                  <w:sz w:val="20"/>
                  <w:szCs w:val="20"/>
                  <w:lang w:val="es-PE" w:eastAsia="es-ES"/>
                </w:rPr>
                <m:t>año</m:t>
              </m:r>
            </m:den>
          </m:f>
          <m:r>
            <w:rPr>
              <w:rFonts w:ascii="Cambria Math" w:eastAsia="Times New Roman" w:hAnsi="Cambria Math" w:cs="Arial"/>
              <w:sz w:val="20"/>
              <w:szCs w:val="20"/>
              <w:lang w:val="es-PE" w:eastAsia="es-ES"/>
            </w:rPr>
            <m:t>×0.016</m:t>
          </m:r>
          <m:f>
            <m:fPr>
              <m:type m:val="skw"/>
              <m:ctrlPr>
                <w:rPr>
                  <w:rFonts w:ascii="Cambria Math" w:eastAsia="Times New Roman" w:hAnsi="Cambria Math" w:cs="Arial"/>
                  <w:i/>
                  <w:sz w:val="20"/>
                  <w:szCs w:val="20"/>
                  <w:lang w:val="es-PE" w:eastAsia="es-ES"/>
                </w:rPr>
              </m:ctrlPr>
            </m:fPr>
            <m:num>
              <m:r>
                <w:rPr>
                  <w:rFonts w:ascii="Cambria Math" w:eastAsia="Times New Roman" w:hAnsi="Cambria Math" w:cs="Arial"/>
                  <w:sz w:val="20"/>
                  <w:szCs w:val="20"/>
                  <w:lang w:val="es-PE" w:eastAsia="es-ES"/>
                </w:rPr>
                <m:t>hora</m:t>
              </m:r>
            </m:num>
            <m:den>
              <m:r>
                <w:rPr>
                  <w:rFonts w:ascii="Cambria Math" w:eastAsia="Times New Roman" w:hAnsi="Cambria Math" w:cs="Arial"/>
                  <w:sz w:val="20"/>
                  <w:szCs w:val="20"/>
                  <w:lang w:val="es-PE" w:eastAsia="es-ES"/>
                </w:rPr>
                <m:t>min</m:t>
              </m:r>
            </m:den>
          </m:f>
          <m:r>
            <w:rPr>
              <w:rFonts w:ascii="Cambria Math" w:eastAsia="Times New Roman" w:hAnsi="Cambria Math" w:cs="Arial"/>
              <w:sz w:val="20"/>
              <w:szCs w:val="20"/>
              <w:lang w:val="es-PE" w:eastAsia="es-ES"/>
            </w:rPr>
            <m:t xml:space="preserve">=280.104 </m:t>
          </m:r>
          <m:r>
            <w:rPr>
              <w:rFonts w:ascii="Cambria Math" w:eastAsia="Times New Roman" w:hAnsi="Cambria Math" w:cs="Arial"/>
              <w:sz w:val="20"/>
              <w:szCs w:val="20"/>
              <w:lang w:val="es-PE" w:eastAsia="es-ES"/>
            </w:rPr>
            <m:t>horas</m:t>
          </m:r>
        </m:oMath>
      </m:oMathPara>
    </w:p>
    <w:p w:rsidR="00341B4A" w:rsidRPr="00341B4A" w:rsidRDefault="00341B4A" w:rsidP="00341B4A">
      <w:pPr>
        <w:spacing w:after="240" w:line="240" w:lineRule="auto"/>
        <w:rPr>
          <w:rFonts w:ascii="Arial" w:eastAsia="Times New Roman" w:hAnsi="Arial" w:cs="Arial"/>
          <w:sz w:val="20"/>
          <w:szCs w:val="20"/>
          <w:lang w:val="es-PE"/>
        </w:rPr>
      </w:pPr>
      <m:oMathPara>
        <m:oMathParaPr>
          <m:jc m:val="left"/>
        </m:oMathParaPr>
        <m:oMath>
          <m:r>
            <w:rPr>
              <w:rFonts w:ascii="Cambria Math" w:eastAsia="Times New Roman" w:hAnsi="Cambria Math" w:cs="Arial"/>
              <w:sz w:val="20"/>
              <w:szCs w:val="20"/>
              <w:lang w:val="es-PE"/>
            </w:rPr>
            <m:t>TO</m:t>
          </m:r>
          <m:sSup>
            <m:sSupPr>
              <m:ctrlPr>
                <w:rPr>
                  <w:rFonts w:ascii="Cambria Math" w:eastAsia="Times New Roman" w:hAnsi="Cambria Math" w:cs="Arial"/>
                  <w:i/>
                  <w:sz w:val="20"/>
                  <w:szCs w:val="20"/>
                  <w:lang w:val="es-PE"/>
                </w:rPr>
              </m:ctrlPr>
            </m:sSupPr>
            <m:e>
              <m:r>
                <w:rPr>
                  <w:rFonts w:ascii="Cambria Math" w:eastAsia="Times New Roman" w:hAnsi="Cambria Math" w:cs="Arial"/>
                  <w:sz w:val="20"/>
                  <w:szCs w:val="20"/>
                  <w:lang w:val="es-PE"/>
                </w:rPr>
                <m:t>N</m:t>
              </m:r>
            </m:e>
            <m:sup>
              <m:r>
                <w:rPr>
                  <w:rFonts w:ascii="Cambria Math" w:eastAsia="Times New Roman" w:hAnsi="Cambria Math" w:cs="Arial"/>
                  <w:sz w:val="20"/>
                  <w:szCs w:val="20"/>
                  <w:lang w:val="es-PE"/>
                </w:rPr>
                <m:t>'</m:t>
              </m:r>
            </m:sup>
          </m:sSup>
          <m:r>
            <w:rPr>
              <w:rFonts w:ascii="Cambria Math" w:eastAsia="Times New Roman" w:hAnsi="Cambria Math" w:cs="Arial"/>
              <w:sz w:val="20"/>
              <w:szCs w:val="20"/>
              <w:lang w:val="es-PE"/>
            </w:rPr>
            <m:t>=TF-TP</m:t>
          </m:r>
          <m:sSup>
            <m:sSupPr>
              <m:ctrlPr>
                <w:rPr>
                  <w:rFonts w:ascii="Cambria Math" w:eastAsia="Times New Roman" w:hAnsi="Cambria Math" w:cs="Arial"/>
                  <w:i/>
                  <w:sz w:val="20"/>
                  <w:szCs w:val="20"/>
                  <w:lang w:val="es-PE"/>
                </w:rPr>
              </m:ctrlPr>
            </m:sSupPr>
            <m:e>
              <m:r>
                <w:rPr>
                  <w:rFonts w:ascii="Cambria Math" w:eastAsia="Times New Roman" w:hAnsi="Cambria Math" w:cs="Arial"/>
                  <w:sz w:val="20"/>
                  <w:szCs w:val="20"/>
                  <w:lang w:val="es-PE"/>
                </w:rPr>
                <m:t>A</m:t>
              </m:r>
            </m:e>
            <m:sup>
              <m:r>
                <w:rPr>
                  <w:rFonts w:ascii="Cambria Math" w:eastAsia="Times New Roman" w:hAnsi="Cambria Math" w:cs="Arial"/>
                  <w:sz w:val="20"/>
                  <w:szCs w:val="20"/>
                  <w:lang w:val="es-PE"/>
                </w:rPr>
                <m:t>'</m:t>
              </m:r>
            </m:sup>
          </m:sSup>
          <m:r>
            <w:rPr>
              <w:rFonts w:ascii="Cambria Math" w:eastAsia="Times New Roman" w:hAnsi="Cambria Math" w:cs="Arial"/>
              <w:sz w:val="20"/>
              <w:szCs w:val="20"/>
              <w:lang w:val="es-PE"/>
            </w:rPr>
            <m:t>-TPN</m:t>
          </m:r>
          <m:sSup>
            <m:sSupPr>
              <m:ctrlPr>
                <w:rPr>
                  <w:rFonts w:ascii="Cambria Math" w:eastAsia="Times New Roman" w:hAnsi="Cambria Math" w:cs="Arial"/>
                  <w:i/>
                  <w:sz w:val="20"/>
                  <w:szCs w:val="20"/>
                  <w:lang w:val="es-PE"/>
                </w:rPr>
              </m:ctrlPr>
            </m:sSupPr>
            <m:e>
              <m:r>
                <w:rPr>
                  <w:rFonts w:ascii="Cambria Math" w:eastAsia="Times New Roman" w:hAnsi="Cambria Math" w:cs="Arial"/>
                  <w:sz w:val="20"/>
                  <w:szCs w:val="20"/>
                  <w:lang w:val="es-PE"/>
                </w:rPr>
                <m:t>P</m:t>
              </m:r>
            </m:e>
            <m:sup>
              <m:r>
                <w:rPr>
                  <w:rFonts w:ascii="Cambria Math" w:eastAsia="Times New Roman" w:hAnsi="Cambria Math" w:cs="Arial"/>
                  <w:sz w:val="20"/>
                  <w:szCs w:val="20"/>
                  <w:lang w:val="es-PE"/>
                </w:rPr>
                <m:t>'</m:t>
              </m:r>
            </m:sup>
          </m:sSup>
          <m:r>
            <w:rPr>
              <w:rFonts w:ascii="Cambria Math" w:eastAsia="Times New Roman" w:hAnsi="Cambria Math" w:cs="Arial"/>
              <w:sz w:val="20"/>
              <w:szCs w:val="20"/>
              <w:lang w:val="es-PE"/>
            </w:rPr>
            <m:t xml:space="preserve">=7,481.00-280.10- 310.65 =  6,890.25 </m:t>
          </m:r>
          <m:r>
            <w:rPr>
              <w:rFonts w:ascii="Cambria Math" w:eastAsia="Times New Roman" w:hAnsi="Cambria Math" w:cs="Arial"/>
              <w:sz w:val="20"/>
              <w:szCs w:val="20"/>
              <w:lang w:val="es-PE"/>
            </w:rPr>
            <m:t>horas</m:t>
          </m:r>
        </m:oMath>
      </m:oMathPara>
    </w:p>
    <w:p w:rsidR="00341B4A" w:rsidRPr="00341B4A" w:rsidRDefault="00341B4A" w:rsidP="00341B4A">
      <w:pPr>
        <w:spacing w:after="240" w:line="240" w:lineRule="auto"/>
        <w:rPr>
          <w:rFonts w:ascii="Arial" w:eastAsia="Times New Roman" w:hAnsi="Arial" w:cs="Arial"/>
          <w:sz w:val="20"/>
          <w:szCs w:val="20"/>
          <w:lang w:val="es-PE"/>
        </w:rPr>
      </w:pPr>
      <m:oMathPara>
        <m:oMathParaPr>
          <m:jc m:val="left"/>
        </m:oMathParaPr>
        <m:oMath>
          <m:r>
            <m:rPr>
              <m:sty m:val="bi"/>
            </m:rPr>
            <w:rPr>
              <w:rFonts w:ascii="Cambria Math" w:eastAsia="Times New Roman" w:hAnsi="Cambria Math" w:cs="Times New Roman"/>
              <w:sz w:val="20"/>
              <w:szCs w:val="20"/>
              <w:lang w:val="es-PE"/>
            </w:rPr>
            <w:lastRenderedPageBreak/>
            <m:t>A'=</m:t>
          </m:r>
          <m:f>
            <m:fPr>
              <m:ctrlPr>
                <w:rPr>
                  <w:rFonts w:ascii="Cambria Math" w:eastAsia="Times New Roman" w:hAnsi="Cambria Math" w:cs="Times New Roman"/>
                  <w:i/>
                  <w:sz w:val="20"/>
                  <w:szCs w:val="20"/>
                  <w:lang w:val="es-PE"/>
                </w:rPr>
              </m:ctrlPr>
            </m:fPr>
            <m:num>
              <m:r>
                <w:rPr>
                  <w:rFonts w:ascii="Cambria Math" w:eastAsia="Times New Roman" w:hAnsi="Cambria Math" w:cs="Times New Roman"/>
                  <w:sz w:val="20"/>
                  <w:szCs w:val="20"/>
                  <w:lang w:val="es-PE"/>
                </w:rPr>
                <m:t>TON'</m:t>
              </m:r>
            </m:num>
            <m:den>
              <m:r>
                <w:rPr>
                  <w:rFonts w:ascii="Cambria Math" w:eastAsia="Times New Roman" w:hAnsi="Cambria Math" w:cs="Times New Roman"/>
                  <w:sz w:val="20"/>
                  <w:szCs w:val="20"/>
                  <w:lang w:val="es-PE"/>
                </w:rPr>
                <m:t>TF</m:t>
              </m:r>
            </m:den>
          </m:f>
          <m:r>
            <w:rPr>
              <w:rFonts w:ascii="Cambria Math" w:eastAsia="Times New Roman" w:hAnsi="Cambria Math" w:cs="Times New Roman"/>
              <w:sz w:val="20"/>
              <w:szCs w:val="20"/>
              <w:lang w:val="es-PE"/>
            </w:rPr>
            <m:t>=</m:t>
          </m:r>
          <m:f>
            <m:fPr>
              <m:ctrlPr>
                <w:rPr>
                  <w:rFonts w:ascii="Cambria Math" w:eastAsia="Times New Roman" w:hAnsi="Cambria Math" w:cs="Times New Roman"/>
                  <w:i/>
                  <w:sz w:val="20"/>
                  <w:szCs w:val="20"/>
                  <w:lang w:val="es-PE"/>
                </w:rPr>
              </m:ctrlPr>
            </m:fPr>
            <m:num>
              <m:r>
                <w:rPr>
                  <w:rFonts w:ascii="Cambria Math" w:eastAsia="Times New Roman" w:hAnsi="Cambria Math" w:cs="Times New Roman"/>
                  <w:sz w:val="20"/>
                  <w:szCs w:val="20"/>
                  <w:lang w:val="es-PE"/>
                </w:rPr>
                <m:t>TF-TP</m:t>
              </m:r>
              <m:sSup>
                <m:sSupPr>
                  <m:ctrlPr>
                    <w:rPr>
                      <w:rFonts w:ascii="Cambria Math" w:eastAsia="Times New Roman" w:hAnsi="Cambria Math" w:cs="Times New Roman"/>
                      <w:i/>
                      <w:sz w:val="20"/>
                      <w:szCs w:val="20"/>
                      <w:lang w:val="es-PE"/>
                    </w:rPr>
                  </m:ctrlPr>
                </m:sSupPr>
                <m:e>
                  <m:r>
                    <w:rPr>
                      <w:rFonts w:ascii="Cambria Math" w:eastAsia="Times New Roman" w:hAnsi="Cambria Math" w:cs="Times New Roman"/>
                      <w:sz w:val="20"/>
                      <w:szCs w:val="20"/>
                      <w:lang w:val="es-PE"/>
                    </w:rPr>
                    <m:t>A</m:t>
                  </m:r>
                </m:e>
                <m:sup>
                  <m:r>
                    <w:rPr>
                      <w:rFonts w:ascii="Cambria Math" w:eastAsia="Times New Roman" w:hAnsi="Cambria Math" w:cs="Times New Roman"/>
                      <w:sz w:val="20"/>
                      <w:szCs w:val="20"/>
                      <w:lang w:val="es-PE"/>
                    </w:rPr>
                    <m:t>'</m:t>
                  </m:r>
                </m:sup>
              </m:sSup>
              <m:r>
                <w:rPr>
                  <w:rFonts w:ascii="Cambria Math" w:eastAsia="Times New Roman" w:hAnsi="Cambria Math" w:cs="Times New Roman"/>
                  <w:sz w:val="20"/>
                  <w:szCs w:val="20"/>
                  <w:lang w:val="es-PE"/>
                </w:rPr>
                <m:t>-TPNP'</m:t>
              </m:r>
            </m:num>
            <m:den>
              <m:r>
                <w:rPr>
                  <w:rFonts w:ascii="Cambria Math" w:eastAsia="Times New Roman" w:hAnsi="Cambria Math" w:cs="Times New Roman"/>
                  <w:sz w:val="20"/>
                  <w:szCs w:val="20"/>
                  <w:lang w:val="es-PE"/>
                </w:rPr>
                <m:t>7,481.00</m:t>
              </m:r>
            </m:den>
          </m:f>
          <m:r>
            <w:rPr>
              <w:rFonts w:ascii="Cambria Math" w:eastAsia="Times New Roman" w:hAnsi="Cambria Math" w:cs="Times New Roman"/>
              <w:sz w:val="20"/>
              <w:szCs w:val="20"/>
              <w:lang w:val="es-PE"/>
            </w:rPr>
            <m:t>=</m:t>
          </m:r>
          <m:r>
            <w:rPr>
              <w:rFonts w:ascii="Cambria Math" w:eastAsia="Times New Roman" w:hAnsi="Cambria Math" w:cs="Times New Roman"/>
              <w:sz w:val="20"/>
              <w:szCs w:val="20"/>
              <w:shd w:val="clear" w:color="auto" w:fill="E5B8B7"/>
              <w:lang w:val="es-PE"/>
            </w:rPr>
            <m:t>92.10%</m:t>
          </m:r>
        </m:oMath>
      </m:oMathPara>
    </w:p>
    <w:p w:rsidR="00341B4A" w:rsidRPr="00341B4A" w:rsidRDefault="00341B4A" w:rsidP="00341B4A">
      <w:pPr>
        <w:spacing w:after="240"/>
        <w:rPr>
          <w:rFonts w:ascii="Arial" w:eastAsia="Times New Roman" w:hAnsi="Arial" w:cs="Arial"/>
          <w:b/>
          <w:color w:val="0000FF"/>
          <w:sz w:val="20"/>
          <w:szCs w:val="20"/>
          <w:lang w:val="es-PE" w:eastAsia="es-ES"/>
        </w:rPr>
      </w:pPr>
      <m:oMath>
        <m:r>
          <m:rPr>
            <m:sty m:val="bi"/>
          </m:rPr>
          <w:rPr>
            <w:rFonts w:ascii="Cambria Math" w:eastAsia="Times New Roman" w:hAnsi="Cambria Math" w:cs="Arial"/>
            <w:sz w:val="20"/>
            <w:szCs w:val="20"/>
            <w:lang w:val="es-PE" w:eastAsia="es-ES"/>
          </w:rPr>
          <m:t>Ahorro esperado anual=</m:t>
        </m:r>
        <m:d>
          <m:dPr>
            <m:ctrlPr>
              <w:rPr>
                <w:rFonts w:ascii="Cambria Math" w:eastAsia="Times New Roman" w:hAnsi="Cambria Math" w:cs="Arial"/>
                <w:b/>
                <w:i/>
                <w:sz w:val="20"/>
                <w:szCs w:val="20"/>
                <w:lang w:val="es-PE" w:eastAsia="es-ES"/>
              </w:rPr>
            </m:ctrlPr>
          </m:dPr>
          <m:e>
            <m:r>
              <w:rPr>
                <w:rFonts w:ascii="Cambria Math" w:eastAsia="Times New Roman" w:hAnsi="Cambria Math" w:cs="Arial"/>
                <w:sz w:val="20"/>
                <w:szCs w:val="20"/>
                <w:lang w:val="es-PE" w:eastAsia="es-ES"/>
              </w:rPr>
              <m:t>TPA</m:t>
            </m:r>
            <m:r>
              <m:rPr>
                <m:sty m:val="bi"/>
              </m:rPr>
              <w:rPr>
                <w:rFonts w:ascii="Cambria Math" w:eastAsia="Times New Roman" w:hAnsi="Cambria Math" w:cs="Arial"/>
                <w:sz w:val="20"/>
                <w:szCs w:val="20"/>
                <w:lang w:val="es-PE" w:eastAsia="es-ES"/>
              </w:rPr>
              <m:t>-</m:t>
            </m:r>
            <m:r>
              <w:rPr>
                <w:rFonts w:ascii="Cambria Math" w:eastAsia="Times New Roman" w:hAnsi="Cambria Math" w:cs="Arial"/>
                <w:sz w:val="20"/>
                <w:szCs w:val="20"/>
                <w:lang w:val="es-PE" w:eastAsia="es-ES"/>
              </w:rPr>
              <m:t>TP</m:t>
            </m:r>
            <m:sSup>
              <m:sSupPr>
                <m:ctrlPr>
                  <w:rPr>
                    <w:rFonts w:ascii="Cambria Math" w:eastAsia="Times New Roman" w:hAnsi="Cambria Math" w:cs="Arial"/>
                    <w:i/>
                    <w:sz w:val="20"/>
                    <w:szCs w:val="20"/>
                    <w:lang w:val="es-PE" w:eastAsia="es-ES"/>
                  </w:rPr>
                </m:ctrlPr>
              </m:sSupPr>
              <m:e>
                <m:r>
                  <w:rPr>
                    <w:rFonts w:ascii="Cambria Math" w:eastAsia="Times New Roman" w:hAnsi="Cambria Math" w:cs="Arial"/>
                    <w:sz w:val="20"/>
                    <w:szCs w:val="20"/>
                    <w:lang w:val="es-PE" w:eastAsia="es-ES"/>
                  </w:rPr>
                  <m:t>A</m:t>
                </m:r>
              </m:e>
              <m:sup>
                <m:r>
                  <w:rPr>
                    <w:rFonts w:ascii="Cambria Math" w:eastAsia="Times New Roman" w:hAnsi="Cambria Math" w:cs="Arial"/>
                    <w:sz w:val="20"/>
                    <w:szCs w:val="20"/>
                    <w:lang w:val="es-PE" w:eastAsia="es-ES"/>
                  </w:rPr>
                  <m:t>'</m:t>
                </m:r>
              </m:sup>
            </m:sSup>
            <m:ctrlPr>
              <w:rPr>
                <w:rFonts w:ascii="Cambria Math" w:eastAsia="Times New Roman" w:hAnsi="Cambria Math" w:cs="Arial"/>
                <w:i/>
                <w:sz w:val="20"/>
                <w:szCs w:val="20"/>
                <w:lang w:val="es-PE" w:eastAsia="es-ES"/>
              </w:rPr>
            </m:ctrlPr>
          </m:e>
        </m:d>
        <m:r>
          <w:rPr>
            <w:rFonts w:ascii="Cambria Math" w:eastAsia="Times New Roman" w:hAnsi="Cambria Math" w:cs="Arial"/>
            <w:sz w:val="20"/>
            <w:szCs w:val="20"/>
            <w:lang w:val="es-PE" w:eastAsia="es-ES"/>
          </w:rPr>
          <m:t>×Costo Parada de maquina+</m:t>
        </m:r>
        <m:d>
          <m:dPr>
            <m:ctrlPr>
              <w:rPr>
                <w:rFonts w:ascii="Cambria Math" w:eastAsia="Times New Roman" w:hAnsi="Cambria Math" w:cs="Arial"/>
                <w:i/>
                <w:sz w:val="20"/>
                <w:szCs w:val="20"/>
                <w:lang w:val="es-PE" w:eastAsia="es-ES"/>
              </w:rPr>
            </m:ctrlPr>
          </m:dPr>
          <m:e>
            <m:r>
              <w:rPr>
                <w:rFonts w:ascii="Cambria Math" w:eastAsia="Times New Roman" w:hAnsi="Cambria Math" w:cs="Arial"/>
                <w:sz w:val="20"/>
                <w:szCs w:val="20"/>
                <w:lang w:val="es-PE" w:eastAsia="es-ES"/>
              </w:rPr>
              <m:t>TPNP-TPN</m:t>
            </m:r>
            <m:sSup>
              <m:sSupPr>
                <m:ctrlPr>
                  <w:rPr>
                    <w:rFonts w:ascii="Cambria Math" w:eastAsia="Times New Roman" w:hAnsi="Cambria Math" w:cs="Arial"/>
                    <w:i/>
                    <w:sz w:val="20"/>
                    <w:szCs w:val="20"/>
                    <w:lang w:val="es-PE" w:eastAsia="es-ES"/>
                  </w:rPr>
                </m:ctrlPr>
              </m:sSupPr>
              <m:e>
                <m:r>
                  <w:rPr>
                    <w:rFonts w:ascii="Cambria Math" w:eastAsia="Times New Roman" w:hAnsi="Cambria Math" w:cs="Arial"/>
                    <w:sz w:val="20"/>
                    <w:szCs w:val="20"/>
                    <w:lang w:val="es-PE" w:eastAsia="es-ES"/>
                  </w:rPr>
                  <m:t>P</m:t>
                </m:r>
              </m:e>
              <m:sup>
                <m:r>
                  <w:rPr>
                    <w:rFonts w:ascii="Cambria Math" w:eastAsia="Times New Roman" w:hAnsi="Cambria Math" w:cs="Arial"/>
                    <w:sz w:val="20"/>
                    <w:szCs w:val="20"/>
                    <w:lang w:val="es-PE" w:eastAsia="es-ES"/>
                  </w:rPr>
                  <m:t>'</m:t>
                </m:r>
              </m:sup>
            </m:sSup>
          </m:e>
        </m:d>
        <m:r>
          <w:rPr>
            <w:rFonts w:ascii="Cambria Math" w:eastAsia="Times New Roman" w:hAnsi="Cambria Math" w:cs="Arial"/>
            <w:sz w:val="20"/>
            <w:szCs w:val="20"/>
            <w:lang w:val="es-PE" w:eastAsia="es-ES"/>
          </w:rPr>
          <m:t>×Costo Parada de maquina=</m:t>
        </m:r>
        <m:d>
          <m:dPr>
            <m:ctrlPr>
              <w:rPr>
                <w:rFonts w:ascii="Cambria Math" w:eastAsia="Times New Roman" w:hAnsi="Cambria Math" w:cs="Arial"/>
                <w:i/>
                <w:sz w:val="20"/>
                <w:szCs w:val="20"/>
                <w:lang w:val="es-PE" w:eastAsia="es-ES"/>
              </w:rPr>
            </m:ctrlPr>
          </m:dPr>
          <m:e>
            <m:r>
              <w:rPr>
                <w:rFonts w:ascii="Cambria Math" w:eastAsia="Times New Roman" w:hAnsi="Cambria Math" w:cs="Arial"/>
                <w:sz w:val="20"/>
                <w:szCs w:val="20"/>
                <w:lang w:val="es-PE" w:eastAsia="es-ES"/>
              </w:rPr>
              <m:t xml:space="preserve"> 341.60- 280.10 </m:t>
            </m:r>
          </m:e>
        </m:d>
        <m:r>
          <w:rPr>
            <w:rFonts w:ascii="Cambria Math" w:eastAsia="Times New Roman" w:hAnsi="Cambria Math" w:cs="Arial"/>
            <w:sz w:val="20"/>
            <w:szCs w:val="20"/>
            <w:lang w:val="es-PE" w:eastAsia="es-ES"/>
          </w:rPr>
          <m:t>×826.389+</m:t>
        </m:r>
        <m:d>
          <m:dPr>
            <m:ctrlPr>
              <w:rPr>
                <w:rFonts w:ascii="Cambria Math" w:eastAsia="Times New Roman" w:hAnsi="Cambria Math" w:cs="Arial"/>
                <w:i/>
                <w:sz w:val="20"/>
                <w:szCs w:val="20"/>
                <w:lang w:val="es-PE" w:eastAsia="es-ES"/>
              </w:rPr>
            </m:ctrlPr>
          </m:dPr>
          <m:e>
            <m:r>
              <w:rPr>
                <w:rFonts w:ascii="Cambria Math" w:eastAsia="Times New Roman" w:hAnsi="Cambria Math" w:cs="Arial"/>
                <w:sz w:val="20"/>
                <w:szCs w:val="20"/>
                <w:lang w:val="es-PE" w:eastAsia="es-ES"/>
              </w:rPr>
              <m:t xml:space="preserve"> 660.95- 310.65 </m:t>
            </m:r>
          </m:e>
        </m:d>
        <m:r>
          <w:rPr>
            <w:rFonts w:ascii="Cambria Math" w:eastAsia="Times New Roman" w:hAnsi="Cambria Math" w:cs="Arial"/>
            <w:sz w:val="20"/>
            <w:szCs w:val="20"/>
            <w:lang w:val="es-PE" w:eastAsia="es-ES"/>
          </w:rPr>
          <m:t>×826.389=</m:t>
        </m:r>
        <m:r>
          <w:rPr>
            <w:rFonts w:ascii="Cambria Math" w:eastAsia="Times New Roman" w:hAnsi="Cambria Math" w:cs="Arial"/>
            <w:sz w:val="20"/>
            <w:szCs w:val="20"/>
            <w:shd w:val="clear" w:color="auto" w:fill="FFFF00"/>
            <w:lang w:val="es-PE" w:eastAsia="es-ES"/>
          </w:rPr>
          <m:t xml:space="preserve">S/.340,306.58  </m:t>
        </m:r>
      </m:oMath>
      <w:r w:rsidRPr="00341B4A">
        <w:rPr>
          <w:rFonts w:ascii="Arial" w:eastAsia="Times New Roman" w:hAnsi="Arial" w:cs="Arial"/>
          <w:b/>
          <w:color w:val="0000FF"/>
          <w:sz w:val="20"/>
          <w:szCs w:val="20"/>
          <w:lang w:val="es-PE" w:eastAsia="es-ES"/>
        </w:rPr>
        <w:t xml:space="preserve"> </w:t>
      </w:r>
    </w:p>
    <w:p w:rsidR="00341B4A" w:rsidRPr="00341B4A" w:rsidRDefault="00341B4A" w:rsidP="00341B4A">
      <w:pPr>
        <w:numPr>
          <w:ilvl w:val="0"/>
          <w:numId w:val="16"/>
        </w:numPr>
        <w:spacing w:before="240" w:after="240" w:line="240" w:lineRule="auto"/>
        <w:ind w:left="360"/>
        <w:rPr>
          <w:rFonts w:ascii="Arial" w:eastAsia="Times New Roman" w:hAnsi="Arial" w:cs="Arial"/>
          <w:szCs w:val="24"/>
          <w:lang w:val="es-PE" w:eastAsia="es-ES"/>
        </w:rPr>
      </w:pPr>
      <w:r w:rsidRPr="00341B4A">
        <w:rPr>
          <w:rFonts w:ascii="Arial" w:eastAsia="Times New Roman" w:hAnsi="Arial" w:cs="Arial"/>
          <w:szCs w:val="24"/>
          <w:lang w:val="es-PE" w:eastAsia="es-ES"/>
        </w:rPr>
        <w:t>Ahorro por incremento de eficiencia</w:t>
      </w:r>
    </w:p>
    <w:tbl>
      <w:tblPr>
        <w:tblStyle w:val="Tablaconcuadrcula"/>
        <w:tblW w:w="0" w:type="auto"/>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shd w:val="clear" w:color="auto" w:fill="F2F2F2" w:themeFill="background1" w:themeFillShade="F2"/>
        <w:tblLook w:val="04A0" w:firstRow="1" w:lastRow="0" w:firstColumn="1" w:lastColumn="0" w:noHBand="0" w:noVBand="1"/>
      </w:tblPr>
      <w:tblGrid>
        <w:gridCol w:w="5637"/>
      </w:tblGrid>
      <w:tr w:rsidR="00341B4A" w:rsidRPr="00341B4A" w:rsidTr="00F93822">
        <w:trPr>
          <w:trHeight w:val="283"/>
        </w:trPr>
        <w:tc>
          <w:tcPr>
            <w:tcW w:w="5637" w:type="dxa"/>
            <w:shd w:val="clear" w:color="auto" w:fill="F2F2F2" w:themeFill="background1" w:themeFillShade="F2"/>
            <w:vAlign w:val="center"/>
          </w:tcPr>
          <w:p w:rsidR="00341B4A" w:rsidRPr="00341B4A" w:rsidRDefault="00341B4A" w:rsidP="00341B4A">
            <w:pPr>
              <w:jc w:val="center"/>
              <w:rPr>
                <w:rFonts w:ascii="Arial" w:hAnsi="Arial" w:cs="Arial"/>
                <w:b/>
                <w:u w:val="single"/>
                <w:lang w:eastAsia="es-ES"/>
              </w:rPr>
            </w:pPr>
            <w:r w:rsidRPr="00341B4A">
              <w:rPr>
                <w:rFonts w:ascii="Arial" w:hAnsi="Arial" w:cs="Arial"/>
                <w:b/>
                <w:u w:val="single"/>
                <w:lang w:eastAsia="es-ES"/>
              </w:rPr>
              <w:t>DATOS</w:t>
            </w:r>
            <w:r w:rsidRPr="00341B4A">
              <w:rPr>
                <w:rFonts w:ascii="Arial" w:hAnsi="Arial" w:cs="Arial"/>
                <w:b/>
                <w:vertAlign w:val="superscript"/>
                <w:lang w:eastAsia="es-ES"/>
              </w:rPr>
              <w:t>40</w:t>
            </w:r>
          </w:p>
        </w:tc>
      </w:tr>
      <w:tr w:rsidR="00341B4A" w:rsidRPr="00341B4A" w:rsidTr="00F93822">
        <w:trPr>
          <w:trHeight w:val="283"/>
        </w:trPr>
        <w:tc>
          <w:tcPr>
            <w:tcW w:w="5637" w:type="dxa"/>
            <w:shd w:val="clear" w:color="auto" w:fill="F2F2F2" w:themeFill="background1" w:themeFillShade="F2"/>
            <w:vAlign w:val="center"/>
          </w:tcPr>
          <w:p w:rsidR="00341B4A" w:rsidRPr="00341B4A" w:rsidRDefault="00341B4A" w:rsidP="00341B4A">
            <w:pPr>
              <w:rPr>
                <w:rFonts w:ascii="Arial" w:hAnsi="Arial" w:cs="Arial"/>
                <w:lang w:eastAsia="es-ES"/>
              </w:rPr>
            </w:pPr>
            <w:r w:rsidRPr="00341B4A">
              <w:rPr>
                <w:rFonts w:ascii="Arial" w:hAnsi="Arial" w:cs="Arial"/>
                <w:lang w:eastAsia="es-ES"/>
              </w:rPr>
              <w:t>Producción estándar = 26,000 rollos/hora</w:t>
            </w:r>
          </w:p>
        </w:tc>
      </w:tr>
      <w:tr w:rsidR="00341B4A" w:rsidRPr="00341B4A" w:rsidTr="00F93822">
        <w:trPr>
          <w:trHeight w:val="283"/>
        </w:trPr>
        <w:tc>
          <w:tcPr>
            <w:tcW w:w="5637" w:type="dxa"/>
            <w:shd w:val="clear" w:color="auto" w:fill="F2F2F2" w:themeFill="background1" w:themeFillShade="F2"/>
            <w:vAlign w:val="center"/>
          </w:tcPr>
          <w:p w:rsidR="00341B4A" w:rsidRPr="00341B4A" w:rsidRDefault="00341B4A" w:rsidP="00341B4A">
            <w:pPr>
              <w:rPr>
                <w:rFonts w:ascii="Arial" w:hAnsi="Arial" w:cs="Arial"/>
                <w:lang w:eastAsia="es-ES"/>
              </w:rPr>
            </w:pPr>
            <w:r w:rsidRPr="00341B4A">
              <w:rPr>
                <w:rFonts w:ascii="Arial" w:hAnsi="Arial" w:cs="Arial"/>
                <w:lang w:eastAsia="es-ES"/>
              </w:rPr>
              <w:t xml:space="preserve">Producción buena=129 248 200.00 </w:t>
            </w:r>
            <w:r w:rsidRPr="00341B4A">
              <w:rPr>
                <w:rFonts w:ascii="Arial" w:hAnsi="Arial" w:cs="Arial"/>
                <w:vertAlign w:val="superscript"/>
                <w:lang w:eastAsia="es-ES"/>
              </w:rPr>
              <w:t xml:space="preserve"> </w:t>
            </w:r>
            <w:r w:rsidRPr="00341B4A">
              <w:rPr>
                <w:rFonts w:ascii="Arial" w:hAnsi="Arial" w:cs="Arial"/>
                <w:lang w:eastAsia="es-ES"/>
              </w:rPr>
              <w:t>rollos</w:t>
            </w:r>
          </w:p>
        </w:tc>
      </w:tr>
      <w:tr w:rsidR="00341B4A" w:rsidRPr="00341B4A" w:rsidTr="00F93822">
        <w:trPr>
          <w:trHeight w:val="283"/>
        </w:trPr>
        <w:tc>
          <w:tcPr>
            <w:tcW w:w="5637" w:type="dxa"/>
            <w:shd w:val="clear" w:color="auto" w:fill="F2F2F2" w:themeFill="background1" w:themeFillShade="F2"/>
            <w:vAlign w:val="center"/>
          </w:tcPr>
          <w:p w:rsidR="00341B4A" w:rsidRPr="00341B4A" w:rsidRDefault="00341B4A" w:rsidP="00341B4A">
            <w:pPr>
              <w:rPr>
                <w:rFonts w:ascii="Arial" w:hAnsi="Arial" w:cs="Arial"/>
                <w:lang w:eastAsia="es-ES"/>
              </w:rPr>
            </w:pPr>
            <w:r w:rsidRPr="00341B4A">
              <w:rPr>
                <w:rFonts w:ascii="Arial" w:hAnsi="Arial" w:cs="Arial"/>
                <w:lang w:eastAsia="es-ES"/>
              </w:rPr>
              <w:t>TON’ (tiempo de operación neta) = 6,890.25 horas</w:t>
            </w:r>
          </w:p>
        </w:tc>
      </w:tr>
      <w:tr w:rsidR="00341B4A" w:rsidRPr="00341B4A" w:rsidTr="00F93822">
        <w:trPr>
          <w:trHeight w:val="283"/>
        </w:trPr>
        <w:tc>
          <w:tcPr>
            <w:tcW w:w="5637" w:type="dxa"/>
            <w:shd w:val="clear" w:color="auto" w:fill="F2F2F2" w:themeFill="background1" w:themeFillShade="F2"/>
            <w:vAlign w:val="center"/>
          </w:tcPr>
          <w:p w:rsidR="00341B4A" w:rsidRPr="00341B4A" w:rsidRDefault="00341B4A" w:rsidP="00341B4A">
            <w:pPr>
              <w:jc w:val="center"/>
              <w:rPr>
                <w:rFonts w:ascii="Arial" w:hAnsi="Arial" w:cs="Arial"/>
                <w:lang w:eastAsia="es-ES"/>
              </w:rPr>
            </w:pPr>
            <w:r w:rsidRPr="00341B4A">
              <w:rPr>
                <w:rFonts w:ascii="Arial" w:hAnsi="Arial" w:cs="Arial"/>
                <w:b/>
                <w:u w:val="single"/>
                <w:lang w:eastAsia="es-ES"/>
              </w:rPr>
              <w:t>COSTOS</w:t>
            </w:r>
          </w:p>
        </w:tc>
      </w:tr>
      <w:tr w:rsidR="00341B4A" w:rsidRPr="00341B4A" w:rsidTr="00F93822">
        <w:trPr>
          <w:trHeight w:val="283"/>
        </w:trPr>
        <w:tc>
          <w:tcPr>
            <w:tcW w:w="5637" w:type="dxa"/>
            <w:shd w:val="clear" w:color="auto" w:fill="F2F2F2" w:themeFill="background1" w:themeFillShade="F2"/>
            <w:vAlign w:val="center"/>
          </w:tcPr>
          <w:p w:rsidR="00341B4A" w:rsidRPr="00341B4A" w:rsidRDefault="00341B4A" w:rsidP="00341B4A">
            <w:pPr>
              <w:rPr>
                <w:rFonts w:ascii="Arial" w:hAnsi="Arial" w:cs="Arial"/>
                <w:lang w:eastAsia="es-ES"/>
              </w:rPr>
            </w:pPr>
            <w:r w:rsidRPr="00341B4A">
              <w:rPr>
                <w:rFonts w:ascii="Arial" w:hAnsi="Arial" w:cs="Arial"/>
                <w:lang w:eastAsia="es-ES"/>
              </w:rPr>
              <w:t>Costo por parada de máquina = S/. 826.39 por hora</w:t>
            </w:r>
          </w:p>
        </w:tc>
      </w:tr>
    </w:tbl>
    <w:p w:rsidR="00341B4A" w:rsidRPr="00341B4A" w:rsidRDefault="00341B4A" w:rsidP="00341B4A">
      <w:pPr>
        <w:spacing w:before="240" w:after="240" w:line="240" w:lineRule="auto"/>
        <w:rPr>
          <w:rFonts w:ascii="Arial" w:eastAsia="Times New Roman" w:hAnsi="Arial" w:cs="Arial"/>
          <w:sz w:val="20"/>
          <w:szCs w:val="20"/>
          <w:lang w:val="es-PE"/>
        </w:rPr>
      </w:pPr>
      <m:oMathPara>
        <m:oMathParaPr>
          <m:jc m:val="left"/>
        </m:oMathParaPr>
        <m:oMath>
          <m:r>
            <w:rPr>
              <w:rFonts w:ascii="Cambria Math" w:eastAsia="Times New Roman" w:hAnsi="Cambria Math" w:cs="Times New Roman"/>
              <w:sz w:val="20"/>
              <w:szCs w:val="20"/>
              <w:lang w:val="es-PE"/>
            </w:rPr>
            <m:t>TPN=</m:t>
          </m:r>
          <m:f>
            <m:fPr>
              <m:ctrlPr>
                <w:rPr>
                  <w:rFonts w:ascii="Cambria Math" w:eastAsia="Times New Roman" w:hAnsi="Cambria Math" w:cs="Times New Roman"/>
                  <w:i/>
                  <w:sz w:val="20"/>
                  <w:szCs w:val="20"/>
                  <w:lang w:val="es-PE"/>
                </w:rPr>
              </m:ctrlPr>
            </m:fPr>
            <m:num>
              <m:r>
                <w:rPr>
                  <w:rFonts w:ascii="Cambria Math" w:eastAsia="Times New Roman" w:hAnsi="Cambria Math" w:cs="Times New Roman"/>
                  <w:sz w:val="20"/>
                  <w:szCs w:val="20"/>
                  <w:lang w:val="es-PE"/>
                </w:rPr>
                <m:t>12,924.82 ×10,000</m:t>
              </m:r>
            </m:num>
            <m:den>
              <m:r>
                <w:rPr>
                  <w:rFonts w:ascii="Cambria Math" w:eastAsia="Times New Roman" w:hAnsi="Cambria Math" w:cs="Times New Roman"/>
                  <w:sz w:val="20"/>
                  <w:szCs w:val="20"/>
                  <w:lang w:val="es-PE"/>
                </w:rPr>
                <m:t>26,000</m:t>
              </m:r>
            </m:den>
          </m:f>
          <m:r>
            <w:rPr>
              <w:rFonts w:ascii="Cambria Math" w:eastAsia="Times New Roman" w:hAnsi="Cambria Math" w:cs="Times New Roman"/>
              <w:sz w:val="20"/>
              <w:szCs w:val="20"/>
              <w:lang w:val="es-PE"/>
            </w:rPr>
            <m:t xml:space="preserve">=    4,971.08  </m:t>
          </m:r>
          <m:r>
            <w:rPr>
              <w:rFonts w:ascii="Cambria Math" w:eastAsia="Times New Roman" w:hAnsi="Cambria Math" w:cs="Times New Roman"/>
              <w:sz w:val="20"/>
              <w:szCs w:val="20"/>
              <w:lang w:val="es-PE"/>
            </w:rPr>
            <m:t>horas</m:t>
          </m:r>
        </m:oMath>
      </m:oMathPara>
    </w:p>
    <w:p w:rsidR="00341B4A" w:rsidRPr="00341B4A" w:rsidRDefault="00341B4A" w:rsidP="00341B4A">
      <w:pPr>
        <w:spacing w:after="240" w:line="240" w:lineRule="auto"/>
        <w:rPr>
          <w:rFonts w:ascii="Arial" w:eastAsia="Times New Roman" w:hAnsi="Arial" w:cs="Arial"/>
          <w:sz w:val="20"/>
          <w:szCs w:val="20"/>
          <w:lang w:val="es-PE"/>
        </w:rPr>
      </w:pPr>
      <m:oMathPara>
        <m:oMathParaPr>
          <m:jc m:val="left"/>
        </m:oMathParaPr>
        <m:oMath>
          <m:r>
            <w:rPr>
              <w:rFonts w:ascii="Cambria Math" w:eastAsia="Times New Roman" w:hAnsi="Cambria Math" w:cs="Times New Roman"/>
              <w:sz w:val="20"/>
              <w:szCs w:val="20"/>
              <w:lang w:val="es-PE"/>
            </w:rPr>
            <m:t>TPDP=</m:t>
          </m:r>
          <m:f>
            <m:fPr>
              <m:ctrlPr>
                <w:rPr>
                  <w:rFonts w:ascii="Cambria Math" w:eastAsia="Times New Roman" w:hAnsi="Cambria Math" w:cs="Times New Roman"/>
                  <w:i/>
                  <w:sz w:val="20"/>
                  <w:szCs w:val="20"/>
                  <w:lang w:val="es-PE"/>
                </w:rPr>
              </m:ctrlPr>
            </m:fPr>
            <m:num>
              <m:r>
                <w:rPr>
                  <w:rFonts w:ascii="Cambria Math" w:eastAsia="Times New Roman" w:hAnsi="Cambria Math" w:cs="Times New Roman"/>
                  <w:sz w:val="20"/>
                  <w:szCs w:val="20"/>
                  <w:lang w:val="es-PE"/>
                </w:rPr>
                <m:t xml:space="preserve"> 419.26 ×10,000</m:t>
              </m:r>
            </m:num>
            <m:den>
              <m:r>
                <w:rPr>
                  <w:rFonts w:ascii="Cambria Math" w:eastAsia="Times New Roman" w:hAnsi="Cambria Math" w:cs="Times New Roman"/>
                  <w:sz w:val="20"/>
                  <w:szCs w:val="20"/>
                  <w:lang w:val="es-PE"/>
                </w:rPr>
                <m:t>26,000</m:t>
              </m:r>
            </m:den>
          </m:f>
          <m:r>
            <w:rPr>
              <w:rFonts w:ascii="Cambria Math" w:eastAsia="Times New Roman" w:hAnsi="Cambria Math" w:cs="Times New Roman"/>
              <w:sz w:val="20"/>
              <w:szCs w:val="20"/>
              <w:lang w:val="es-PE"/>
            </w:rPr>
            <m:t xml:space="preserve">=161.25 </m:t>
          </m:r>
          <m:r>
            <w:rPr>
              <w:rFonts w:ascii="Cambria Math" w:eastAsia="Times New Roman" w:hAnsi="Cambria Math" w:cs="Times New Roman"/>
              <w:sz w:val="20"/>
              <w:szCs w:val="20"/>
              <w:lang w:val="es-PE"/>
            </w:rPr>
            <m:t>horas</m:t>
          </m:r>
        </m:oMath>
      </m:oMathPara>
    </w:p>
    <w:p w:rsidR="00341B4A" w:rsidRPr="00341B4A" w:rsidRDefault="00341B4A" w:rsidP="00341B4A">
      <w:pPr>
        <w:spacing w:after="240" w:line="240" w:lineRule="auto"/>
        <w:rPr>
          <w:rFonts w:ascii="Arial" w:eastAsia="Times New Roman" w:hAnsi="Arial" w:cs="Arial"/>
          <w:sz w:val="20"/>
          <w:szCs w:val="20"/>
          <w:lang w:val="es-PE"/>
        </w:rPr>
      </w:pPr>
      <m:oMathPara>
        <m:oMathParaPr>
          <m:jc m:val="left"/>
        </m:oMathParaPr>
        <m:oMath>
          <m:r>
            <w:rPr>
              <w:rFonts w:ascii="Cambria Math" w:eastAsia="Times New Roman" w:hAnsi="Cambria Math" w:cs="Times New Roman"/>
              <w:sz w:val="20"/>
              <w:szCs w:val="20"/>
              <w:lang w:val="es-PE"/>
            </w:rPr>
            <m:t xml:space="preserve">TOU=TPN+TPDP=4,855.70+161.25=  5,132.34  </m:t>
          </m:r>
          <m:r>
            <w:rPr>
              <w:rFonts w:ascii="Cambria Math" w:eastAsia="Times New Roman" w:hAnsi="Cambria Math" w:cs="Times New Roman"/>
              <w:sz w:val="20"/>
              <w:szCs w:val="20"/>
              <w:lang w:val="es-PE"/>
            </w:rPr>
            <m:t>hora</m:t>
          </m:r>
          <m:r>
            <w:rPr>
              <w:rFonts w:ascii="Cambria Math" w:eastAsia="Times New Roman" w:hAnsi="Cambria Math" w:cs="Times New Roman"/>
              <w:sz w:val="20"/>
              <w:szCs w:val="20"/>
              <w:lang w:val="es-PE"/>
            </w:rPr>
            <m:t>s</m:t>
          </m:r>
        </m:oMath>
      </m:oMathPara>
    </w:p>
    <w:p w:rsidR="00341B4A" w:rsidRPr="00341B4A" w:rsidRDefault="00341B4A" w:rsidP="00341B4A">
      <w:pPr>
        <w:spacing w:after="240" w:line="240" w:lineRule="auto"/>
        <w:rPr>
          <w:rFonts w:ascii="Arial" w:eastAsia="Times New Roman" w:hAnsi="Arial" w:cs="Arial"/>
          <w:sz w:val="20"/>
          <w:szCs w:val="20"/>
          <w:shd w:val="clear" w:color="auto" w:fill="E5B8B7"/>
          <w:lang w:val="es-PE"/>
        </w:rPr>
      </w:pPr>
      <m:oMathPara>
        <m:oMathParaPr>
          <m:jc m:val="left"/>
        </m:oMathParaPr>
        <m:oMath>
          <m:r>
            <m:rPr>
              <m:sty m:val="bi"/>
            </m:rPr>
            <w:rPr>
              <w:rFonts w:ascii="Cambria Math" w:eastAsia="Times New Roman" w:hAnsi="Cambria Math" w:cs="Times New Roman"/>
              <w:sz w:val="20"/>
              <w:szCs w:val="20"/>
              <w:lang w:val="es-PE"/>
            </w:rPr>
            <m:t>ƞ</m:t>
          </m:r>
          <m:r>
            <w:rPr>
              <w:rFonts w:ascii="Cambria Math" w:eastAsia="Times New Roman" w:hAnsi="Cambria Math" w:cs="Times New Roman"/>
              <w:sz w:val="20"/>
              <w:szCs w:val="20"/>
              <w:lang w:val="es-PE"/>
            </w:rPr>
            <m:t>=</m:t>
          </m:r>
          <m:f>
            <m:fPr>
              <m:ctrlPr>
                <w:rPr>
                  <w:rFonts w:ascii="Cambria Math" w:eastAsia="Times New Roman" w:hAnsi="Cambria Math" w:cs="Times New Roman"/>
                  <w:i/>
                  <w:sz w:val="20"/>
                  <w:szCs w:val="20"/>
                  <w:lang w:val="es-PE"/>
                </w:rPr>
              </m:ctrlPr>
            </m:fPr>
            <m:num>
              <m:r>
                <w:rPr>
                  <w:rFonts w:ascii="Cambria Math" w:eastAsia="Times New Roman" w:hAnsi="Cambria Math" w:cs="Times New Roman"/>
                  <w:sz w:val="20"/>
                  <w:szCs w:val="20"/>
                  <w:lang w:val="es-PE"/>
                </w:rPr>
                <m:t>TOU</m:t>
              </m:r>
            </m:num>
            <m:den>
              <m:r>
                <w:rPr>
                  <w:rFonts w:ascii="Cambria Math" w:eastAsia="Times New Roman" w:hAnsi="Cambria Math" w:cs="Times New Roman"/>
                  <w:sz w:val="20"/>
                  <w:szCs w:val="20"/>
                  <w:lang w:val="es-PE"/>
                </w:rPr>
                <m:t>TON</m:t>
              </m:r>
            </m:den>
          </m:f>
          <m:r>
            <w:rPr>
              <w:rFonts w:ascii="Cambria Math" w:eastAsia="Times New Roman" w:hAnsi="Cambria Math" w:cs="Times New Roman"/>
              <w:sz w:val="20"/>
              <w:szCs w:val="20"/>
              <w:lang w:val="es-PE"/>
            </w:rPr>
            <m:t>=</m:t>
          </m:r>
          <m:f>
            <m:fPr>
              <m:ctrlPr>
                <w:rPr>
                  <w:rFonts w:ascii="Cambria Math" w:eastAsia="Times New Roman" w:hAnsi="Cambria Math" w:cs="Times New Roman"/>
                  <w:i/>
                  <w:sz w:val="20"/>
                  <w:szCs w:val="20"/>
                  <w:lang w:val="es-PE"/>
                </w:rPr>
              </m:ctrlPr>
            </m:fPr>
            <m:num>
              <m:r>
                <w:rPr>
                  <w:rFonts w:ascii="Cambria Math" w:eastAsia="Times New Roman" w:hAnsi="Cambria Math" w:cs="Times New Roman"/>
                  <w:sz w:val="20"/>
                  <w:szCs w:val="20"/>
                  <w:lang w:val="es-PE"/>
                </w:rPr>
                <m:t>5,016.95</m:t>
              </m:r>
            </m:num>
            <m:den>
              <m:r>
                <w:rPr>
                  <w:rFonts w:ascii="Cambria Math" w:eastAsia="Times New Roman" w:hAnsi="Cambria Math" w:cs="Times New Roman"/>
                  <w:sz w:val="20"/>
                  <w:szCs w:val="20"/>
                  <w:lang w:val="es-PE"/>
                </w:rPr>
                <m:t>6,478.45</m:t>
              </m:r>
            </m:den>
          </m:f>
          <m:r>
            <w:rPr>
              <w:rFonts w:ascii="Cambria Math" w:eastAsia="Times New Roman" w:hAnsi="Cambria Math" w:cs="Times New Roman"/>
              <w:sz w:val="20"/>
              <w:szCs w:val="20"/>
              <w:lang w:val="es-PE"/>
            </w:rPr>
            <m:t>=</m:t>
          </m:r>
          <m:r>
            <w:rPr>
              <w:rFonts w:ascii="Cambria Math" w:eastAsia="Times New Roman" w:hAnsi="Cambria Math" w:cs="Times New Roman"/>
              <w:sz w:val="20"/>
              <w:szCs w:val="20"/>
              <w:shd w:val="clear" w:color="auto" w:fill="E5B8B7"/>
              <w:lang w:val="es-PE"/>
            </w:rPr>
            <m:t>79.22%</m:t>
          </m:r>
        </m:oMath>
      </m:oMathPara>
    </w:p>
    <w:p w:rsidR="00341B4A" w:rsidRPr="00341B4A" w:rsidRDefault="00341B4A" w:rsidP="00341B4A">
      <w:pPr>
        <w:spacing w:after="240" w:line="240" w:lineRule="auto"/>
        <w:rPr>
          <w:rFonts w:ascii="Arial" w:eastAsia="Times New Roman" w:hAnsi="Arial" w:cs="Arial"/>
          <w:sz w:val="20"/>
          <w:szCs w:val="20"/>
          <w:lang w:val="es-PE"/>
        </w:rPr>
      </w:pPr>
      <m:oMathPara>
        <m:oMathParaPr>
          <m:jc m:val="left"/>
        </m:oMathParaPr>
        <m:oMath>
          <m:r>
            <w:rPr>
              <w:rFonts w:ascii="Cambria Math" w:eastAsia="Times New Roman" w:hAnsi="Cambria Math" w:cs="Times New Roman"/>
              <w:sz w:val="20"/>
              <w:szCs w:val="20"/>
              <w:lang w:val="es-PE"/>
            </w:rPr>
            <m:t xml:space="preserve">TPOP=TON-TOU= 6,478.45 - 5,132.34 =  1,346.11 </m:t>
          </m:r>
          <m:r>
            <w:rPr>
              <w:rFonts w:ascii="Cambria Math" w:eastAsia="Times New Roman" w:hAnsi="Cambria Math" w:cs="Times New Roman"/>
              <w:sz w:val="20"/>
              <w:szCs w:val="20"/>
              <w:lang w:val="es-PE"/>
            </w:rPr>
            <m:t>horas</m:t>
          </m:r>
        </m:oMath>
      </m:oMathPara>
    </w:p>
    <w:p w:rsidR="00341B4A" w:rsidRPr="00341B4A" w:rsidRDefault="00341B4A" w:rsidP="00341B4A">
      <w:pPr>
        <w:spacing w:after="240" w:line="240" w:lineRule="auto"/>
        <w:rPr>
          <w:rFonts w:ascii="Arial" w:eastAsia="Times New Roman" w:hAnsi="Arial" w:cs="Arial"/>
          <w:sz w:val="20"/>
          <w:szCs w:val="20"/>
          <w:lang w:val="es-PE"/>
        </w:rPr>
      </w:pPr>
      <m:oMathPara>
        <m:oMathParaPr>
          <m:jc m:val="left"/>
        </m:oMathParaPr>
        <m:oMath>
          <m:r>
            <w:rPr>
              <w:rFonts w:ascii="Cambria Math" w:eastAsia="Times New Roman" w:hAnsi="Cambria Math" w:cs="Arial"/>
              <w:sz w:val="20"/>
              <w:szCs w:val="20"/>
              <w:lang w:val="es-PE"/>
            </w:rPr>
            <m:t>TPO</m:t>
          </m:r>
          <m:sSup>
            <m:sSupPr>
              <m:ctrlPr>
                <w:rPr>
                  <w:rFonts w:ascii="Cambria Math" w:eastAsia="Times New Roman" w:hAnsi="Cambria Math" w:cs="Arial"/>
                  <w:i/>
                  <w:sz w:val="20"/>
                  <w:szCs w:val="20"/>
                  <w:lang w:val="es-PE"/>
                </w:rPr>
              </m:ctrlPr>
            </m:sSupPr>
            <m:e>
              <m:r>
                <w:rPr>
                  <w:rFonts w:ascii="Cambria Math" w:eastAsia="Times New Roman" w:hAnsi="Cambria Math" w:cs="Arial"/>
                  <w:sz w:val="20"/>
                  <w:szCs w:val="20"/>
                  <w:lang w:val="es-PE"/>
                </w:rPr>
                <m:t>P</m:t>
              </m:r>
            </m:e>
            <m:sup>
              <m:r>
                <w:rPr>
                  <w:rFonts w:ascii="Cambria Math" w:eastAsia="Times New Roman" w:hAnsi="Cambria Math" w:cs="Arial"/>
                  <w:sz w:val="20"/>
                  <w:szCs w:val="20"/>
                  <w:lang w:val="es-PE"/>
                </w:rPr>
                <m:t>'</m:t>
              </m:r>
            </m:sup>
          </m:sSup>
          <m:r>
            <w:rPr>
              <w:rFonts w:ascii="Cambria Math" w:eastAsia="Times New Roman" w:hAnsi="Cambria Math" w:cs="Arial"/>
              <w:sz w:val="20"/>
              <w:szCs w:val="20"/>
              <w:lang w:val="es-PE"/>
            </w:rPr>
            <m:t>=(1-12%)×</m:t>
          </m:r>
          <m:r>
            <w:rPr>
              <w:rFonts w:ascii="Cambria Math" w:eastAsia="Times New Roman" w:hAnsi="Cambria Math" w:cs="Times New Roman"/>
              <w:sz w:val="20"/>
              <w:szCs w:val="20"/>
              <w:lang w:val="es-PE"/>
            </w:rPr>
            <m:t xml:space="preserve">1,346.11=  1,184.58  </m:t>
          </m:r>
          <m:r>
            <w:rPr>
              <w:rFonts w:ascii="Cambria Math" w:eastAsia="Times New Roman" w:hAnsi="Cambria Math" w:cs="Times New Roman"/>
              <w:sz w:val="20"/>
              <w:szCs w:val="20"/>
              <w:lang w:val="es-PE"/>
            </w:rPr>
            <m:t>horas</m:t>
          </m:r>
        </m:oMath>
      </m:oMathPara>
    </w:p>
    <w:p w:rsidR="00341B4A" w:rsidRPr="00341B4A" w:rsidRDefault="00341B4A" w:rsidP="00341B4A">
      <w:pPr>
        <w:spacing w:after="240" w:line="240" w:lineRule="auto"/>
        <w:rPr>
          <w:rFonts w:ascii="Arial" w:eastAsia="Times New Roman" w:hAnsi="Arial" w:cs="Arial"/>
          <w:sz w:val="20"/>
          <w:szCs w:val="20"/>
          <w:lang w:val="es-PE"/>
        </w:rPr>
      </w:pPr>
      <m:oMathPara>
        <m:oMathParaPr>
          <m:jc m:val="left"/>
        </m:oMathParaPr>
        <m:oMath>
          <m:r>
            <w:rPr>
              <w:rFonts w:ascii="Cambria Math" w:eastAsia="Times New Roman" w:hAnsi="Cambria Math" w:cs="Arial"/>
              <w:sz w:val="20"/>
              <w:szCs w:val="20"/>
              <w:lang w:val="es-PE"/>
            </w:rPr>
            <m:t>TO</m:t>
          </m:r>
          <m:sSup>
            <m:sSupPr>
              <m:ctrlPr>
                <w:rPr>
                  <w:rFonts w:ascii="Cambria Math" w:eastAsia="Times New Roman" w:hAnsi="Cambria Math" w:cs="Arial"/>
                  <w:i/>
                  <w:sz w:val="20"/>
                  <w:szCs w:val="20"/>
                  <w:lang w:val="es-PE"/>
                </w:rPr>
              </m:ctrlPr>
            </m:sSupPr>
            <m:e>
              <m:r>
                <w:rPr>
                  <w:rFonts w:ascii="Cambria Math" w:eastAsia="Times New Roman" w:hAnsi="Cambria Math" w:cs="Arial"/>
                  <w:sz w:val="20"/>
                  <w:szCs w:val="20"/>
                  <w:lang w:val="es-PE"/>
                </w:rPr>
                <m:t>U</m:t>
              </m:r>
            </m:e>
            <m:sup>
              <m:r>
                <w:rPr>
                  <w:rFonts w:ascii="Cambria Math" w:eastAsia="Times New Roman" w:hAnsi="Cambria Math" w:cs="Arial"/>
                  <w:sz w:val="20"/>
                  <w:szCs w:val="20"/>
                  <w:lang w:val="es-PE"/>
                </w:rPr>
                <m:t>'</m:t>
              </m:r>
            </m:sup>
          </m:sSup>
          <m:r>
            <w:rPr>
              <w:rFonts w:ascii="Cambria Math" w:eastAsia="Times New Roman" w:hAnsi="Cambria Math" w:cs="Arial"/>
              <w:sz w:val="20"/>
              <w:szCs w:val="20"/>
              <w:lang w:val="es-PE"/>
            </w:rPr>
            <m:t>=TO</m:t>
          </m:r>
          <m:sSup>
            <m:sSupPr>
              <m:ctrlPr>
                <w:rPr>
                  <w:rFonts w:ascii="Cambria Math" w:eastAsia="Times New Roman" w:hAnsi="Cambria Math" w:cs="Arial"/>
                  <w:i/>
                  <w:sz w:val="20"/>
                  <w:szCs w:val="20"/>
                  <w:lang w:val="es-PE"/>
                </w:rPr>
              </m:ctrlPr>
            </m:sSupPr>
            <m:e>
              <m:r>
                <w:rPr>
                  <w:rFonts w:ascii="Cambria Math" w:eastAsia="Times New Roman" w:hAnsi="Cambria Math" w:cs="Arial"/>
                  <w:sz w:val="20"/>
                  <w:szCs w:val="20"/>
                  <w:lang w:val="es-PE"/>
                </w:rPr>
                <m:t>N</m:t>
              </m:r>
            </m:e>
            <m:sup>
              <m:r>
                <w:rPr>
                  <w:rFonts w:ascii="Cambria Math" w:eastAsia="Times New Roman" w:hAnsi="Cambria Math" w:cs="Arial"/>
                  <w:sz w:val="20"/>
                  <w:szCs w:val="20"/>
                  <w:lang w:val="es-PE"/>
                </w:rPr>
                <m:t>'</m:t>
              </m:r>
            </m:sup>
          </m:sSup>
          <m:r>
            <w:rPr>
              <w:rFonts w:ascii="Cambria Math" w:eastAsia="Times New Roman" w:hAnsi="Cambria Math" w:cs="Arial"/>
              <w:sz w:val="20"/>
              <w:szCs w:val="20"/>
              <w:lang w:val="es-PE"/>
            </w:rPr>
            <m:t>-TPO</m:t>
          </m:r>
          <m:sSup>
            <m:sSupPr>
              <m:ctrlPr>
                <w:rPr>
                  <w:rFonts w:ascii="Cambria Math" w:eastAsia="Times New Roman" w:hAnsi="Cambria Math" w:cs="Arial"/>
                  <w:i/>
                  <w:sz w:val="20"/>
                  <w:szCs w:val="20"/>
                  <w:lang w:val="es-PE"/>
                </w:rPr>
              </m:ctrlPr>
            </m:sSupPr>
            <m:e>
              <m:r>
                <w:rPr>
                  <w:rFonts w:ascii="Cambria Math" w:eastAsia="Times New Roman" w:hAnsi="Cambria Math" w:cs="Arial"/>
                  <w:sz w:val="20"/>
                  <w:szCs w:val="20"/>
                  <w:lang w:val="es-PE"/>
                </w:rPr>
                <m:t>P</m:t>
              </m:r>
            </m:e>
            <m:sup>
              <m:r>
                <w:rPr>
                  <w:rFonts w:ascii="Cambria Math" w:eastAsia="Times New Roman" w:hAnsi="Cambria Math" w:cs="Arial"/>
                  <w:sz w:val="20"/>
                  <w:szCs w:val="20"/>
                  <w:lang w:val="es-PE"/>
                </w:rPr>
                <m:t>'</m:t>
              </m:r>
            </m:sup>
          </m:sSup>
          <m:r>
            <w:rPr>
              <w:rFonts w:ascii="Cambria Math" w:eastAsia="Times New Roman" w:hAnsi="Cambria Math" w:cs="Arial"/>
              <w:sz w:val="20"/>
              <w:szCs w:val="20"/>
              <w:lang w:val="es-PE"/>
            </w:rPr>
            <m:t xml:space="preserve">=6,919.47-1,286.12= 5,633.35 </m:t>
          </m:r>
          <m:r>
            <w:rPr>
              <w:rFonts w:ascii="Cambria Math" w:eastAsia="Times New Roman" w:hAnsi="Cambria Math" w:cs="Arial"/>
              <w:sz w:val="20"/>
              <w:szCs w:val="20"/>
              <w:lang w:val="es-PE"/>
            </w:rPr>
            <m:t>horas</m:t>
          </m:r>
        </m:oMath>
      </m:oMathPara>
    </w:p>
    <w:p w:rsidR="00341B4A" w:rsidRPr="00341B4A" w:rsidRDefault="00341B4A" w:rsidP="00341B4A">
      <w:pPr>
        <w:spacing w:after="240" w:line="240" w:lineRule="auto"/>
        <w:rPr>
          <w:rFonts w:ascii="Arial" w:eastAsia="Times New Roman" w:hAnsi="Arial" w:cs="Arial"/>
          <w:sz w:val="20"/>
          <w:szCs w:val="20"/>
          <w:lang w:val="es-PE"/>
        </w:rPr>
      </w:pPr>
      <m:oMathPara>
        <m:oMathParaPr>
          <m:jc m:val="left"/>
        </m:oMathParaPr>
        <m:oMath>
          <m:r>
            <m:rPr>
              <m:sty m:val="bi"/>
            </m:rPr>
            <w:rPr>
              <w:rFonts w:ascii="Cambria Math" w:eastAsia="Times New Roman" w:hAnsi="Cambria Math" w:cs="Times New Roman"/>
              <w:sz w:val="20"/>
              <w:szCs w:val="20"/>
              <w:lang w:val="es-PE"/>
            </w:rPr>
            <m:t>ƞ=</m:t>
          </m:r>
          <m:f>
            <m:fPr>
              <m:ctrlPr>
                <w:rPr>
                  <w:rFonts w:ascii="Cambria Math" w:eastAsia="Times New Roman" w:hAnsi="Cambria Math" w:cs="Times New Roman"/>
                  <w:i/>
                  <w:sz w:val="20"/>
                  <w:szCs w:val="20"/>
                  <w:lang w:val="es-PE"/>
                </w:rPr>
              </m:ctrlPr>
            </m:fPr>
            <m:num>
              <m:r>
                <w:rPr>
                  <w:rFonts w:ascii="Cambria Math" w:eastAsia="Times New Roman" w:hAnsi="Cambria Math" w:cs="Times New Roman"/>
                  <w:sz w:val="20"/>
                  <w:szCs w:val="20"/>
                  <w:lang w:val="es-PE"/>
                </w:rPr>
                <m:t>TON'-TPOP'</m:t>
              </m:r>
            </m:num>
            <m:den>
              <m:r>
                <w:rPr>
                  <w:rFonts w:ascii="Cambria Math" w:eastAsia="Times New Roman" w:hAnsi="Cambria Math" w:cs="Times New Roman"/>
                  <w:sz w:val="20"/>
                  <w:szCs w:val="20"/>
                  <w:lang w:val="es-PE"/>
                </w:rPr>
                <m:t>TON'</m:t>
              </m:r>
            </m:den>
          </m:f>
          <m:r>
            <w:rPr>
              <w:rFonts w:ascii="Cambria Math" w:eastAsia="Times New Roman" w:hAnsi="Cambria Math" w:cs="Times New Roman"/>
              <w:sz w:val="20"/>
              <w:szCs w:val="20"/>
              <w:lang w:val="es-PE"/>
            </w:rPr>
            <m:t>=</m:t>
          </m:r>
          <m:f>
            <m:fPr>
              <m:ctrlPr>
                <w:rPr>
                  <w:rFonts w:ascii="Cambria Math" w:eastAsia="Times New Roman" w:hAnsi="Cambria Math" w:cs="Times New Roman"/>
                  <w:i/>
                  <w:sz w:val="20"/>
                  <w:szCs w:val="20"/>
                  <w:lang w:val="es-PE"/>
                </w:rPr>
              </m:ctrlPr>
            </m:fPr>
            <m:num>
              <m:r>
                <w:rPr>
                  <w:rFonts w:ascii="Cambria Math" w:eastAsia="Times New Roman" w:hAnsi="Cambria Math" w:cs="Times New Roman"/>
                  <w:sz w:val="20"/>
                  <w:szCs w:val="20"/>
                  <w:lang w:val="es-PE"/>
                </w:rPr>
                <m:t xml:space="preserve"> 6,890.25 - 1,184.58  </m:t>
              </m:r>
            </m:num>
            <m:den>
              <m:r>
                <w:rPr>
                  <w:rFonts w:ascii="Cambria Math" w:eastAsia="Times New Roman" w:hAnsi="Cambria Math" w:cs="Times New Roman"/>
                  <w:sz w:val="20"/>
                  <w:szCs w:val="20"/>
                  <w:lang w:val="es-PE"/>
                </w:rPr>
                <m:t xml:space="preserve"> 6,890.25 </m:t>
              </m:r>
            </m:den>
          </m:f>
          <m:r>
            <w:rPr>
              <w:rFonts w:ascii="Cambria Math" w:eastAsia="Times New Roman" w:hAnsi="Cambria Math" w:cs="Times New Roman"/>
              <w:sz w:val="20"/>
              <w:szCs w:val="20"/>
              <w:lang w:val="es-PE"/>
            </w:rPr>
            <m:t>=</m:t>
          </m:r>
          <m:r>
            <w:rPr>
              <w:rFonts w:ascii="Cambria Math" w:eastAsia="Times New Roman" w:hAnsi="Cambria Math" w:cs="Times New Roman"/>
              <w:sz w:val="20"/>
              <w:szCs w:val="20"/>
              <w:shd w:val="clear" w:color="auto" w:fill="E5B8B7"/>
              <w:lang w:val="es-PE"/>
            </w:rPr>
            <m:t>82.81%</m:t>
          </m:r>
        </m:oMath>
      </m:oMathPara>
    </w:p>
    <w:p w:rsidR="00341B4A" w:rsidRPr="00341B4A" w:rsidRDefault="00341B4A" w:rsidP="00341B4A">
      <w:pPr>
        <w:spacing w:after="240" w:line="240" w:lineRule="auto"/>
        <w:rPr>
          <w:rFonts w:ascii="Arial" w:eastAsia="Times New Roman" w:hAnsi="Arial" w:cs="Arial"/>
          <w:sz w:val="20"/>
          <w:szCs w:val="20"/>
          <w:lang w:val="es-PE"/>
        </w:rPr>
      </w:pPr>
      <m:oMathPara>
        <m:oMathParaPr>
          <m:jc m:val="left"/>
        </m:oMathParaPr>
        <m:oMath>
          <m:r>
            <m:rPr>
              <m:sty m:val="bi"/>
            </m:rPr>
            <w:rPr>
              <w:rFonts w:ascii="Cambria Math" w:eastAsia="Times New Roman" w:hAnsi="Cambria Math" w:cs="Arial"/>
              <w:sz w:val="20"/>
              <w:szCs w:val="20"/>
              <w:lang w:val="es-PE"/>
            </w:rPr>
            <m:t>Ahorro esperado anual</m:t>
          </m:r>
          <m:r>
            <w:rPr>
              <w:rFonts w:ascii="Cambria Math" w:eastAsia="Times New Roman" w:hAnsi="Cambria Math" w:cs="Arial"/>
              <w:sz w:val="20"/>
              <w:szCs w:val="20"/>
              <w:lang w:val="es-PE"/>
            </w:rPr>
            <m:t>=</m:t>
          </m:r>
          <m:d>
            <m:dPr>
              <m:ctrlPr>
                <w:rPr>
                  <w:rFonts w:ascii="Cambria Math" w:eastAsia="Times New Roman" w:hAnsi="Cambria Math" w:cs="Arial"/>
                  <w:i/>
                  <w:sz w:val="20"/>
                  <w:szCs w:val="20"/>
                  <w:lang w:val="es-PE"/>
                </w:rPr>
              </m:ctrlPr>
            </m:dPr>
            <m:e>
              <m:r>
                <w:rPr>
                  <w:rFonts w:ascii="Cambria Math" w:eastAsia="Times New Roman" w:hAnsi="Cambria Math" w:cs="Arial"/>
                  <w:sz w:val="20"/>
                  <w:szCs w:val="20"/>
                  <w:lang w:val="es-PE"/>
                </w:rPr>
                <m:t>TPOP-TPO</m:t>
              </m:r>
              <m:sSup>
                <m:sSupPr>
                  <m:ctrlPr>
                    <w:rPr>
                      <w:rFonts w:ascii="Cambria Math" w:eastAsia="Times New Roman" w:hAnsi="Cambria Math" w:cs="Arial"/>
                      <w:i/>
                      <w:sz w:val="20"/>
                      <w:szCs w:val="20"/>
                      <w:lang w:val="es-PE"/>
                    </w:rPr>
                  </m:ctrlPr>
                </m:sSupPr>
                <m:e>
                  <m:r>
                    <w:rPr>
                      <w:rFonts w:ascii="Cambria Math" w:eastAsia="Times New Roman" w:hAnsi="Cambria Math" w:cs="Arial"/>
                      <w:sz w:val="20"/>
                      <w:szCs w:val="20"/>
                      <w:lang w:val="es-PE"/>
                    </w:rPr>
                    <m:t>P</m:t>
                  </m:r>
                </m:e>
                <m:sup>
                  <m:r>
                    <w:rPr>
                      <w:rFonts w:ascii="Cambria Math" w:eastAsia="Times New Roman" w:hAnsi="Cambria Math" w:cs="Arial"/>
                      <w:sz w:val="20"/>
                      <w:szCs w:val="20"/>
                      <w:lang w:val="es-PE"/>
                    </w:rPr>
                    <m:t>'</m:t>
                  </m:r>
                </m:sup>
              </m:sSup>
            </m:e>
          </m:d>
          <m:r>
            <w:rPr>
              <w:rFonts w:ascii="Cambria Math" w:eastAsia="Times New Roman" w:hAnsi="Cambria Math" w:cs="Arial"/>
              <w:sz w:val="20"/>
              <w:szCs w:val="20"/>
              <w:lang w:val="es-PE"/>
            </w:rPr>
            <m:t>×Costo parada máquina</m:t>
          </m:r>
          <m:r>
            <w:rPr>
              <w:rFonts w:ascii="Cambria Math" w:eastAsia="Times New Roman" w:hAnsi="Cambria Math" w:cs="Times New Roman"/>
              <w:sz w:val="20"/>
              <w:szCs w:val="20"/>
              <w:lang w:val="es-PE"/>
            </w:rPr>
            <m:t xml:space="preserve">= </m:t>
          </m:r>
          <m:r>
            <w:rPr>
              <w:rFonts w:ascii="Cambria Math" w:eastAsia="Times New Roman" w:hAnsi="Cambria Math" w:cs="Times New Roman"/>
              <w:sz w:val="20"/>
              <w:szCs w:val="20"/>
              <w:shd w:val="clear" w:color="auto" w:fill="FFFF00"/>
              <w:lang w:val="es-PE"/>
            </w:rPr>
            <m:t>S/. 133,489.59</m:t>
          </m:r>
          <m:r>
            <w:rPr>
              <w:rFonts w:ascii="Cambria Math" w:eastAsia="Times New Roman" w:hAnsi="Cambria Math" w:cs="Times New Roman"/>
              <w:sz w:val="20"/>
              <w:szCs w:val="20"/>
              <w:lang w:val="es-PE"/>
            </w:rPr>
            <m:t xml:space="preserve"> </m:t>
          </m:r>
        </m:oMath>
      </m:oMathPara>
    </w:p>
    <w:p w:rsidR="00341B4A" w:rsidRPr="00341B4A" w:rsidRDefault="00341B4A" w:rsidP="00341B4A">
      <w:pPr>
        <w:numPr>
          <w:ilvl w:val="0"/>
          <w:numId w:val="16"/>
        </w:numPr>
        <w:spacing w:after="240" w:line="240" w:lineRule="auto"/>
        <w:ind w:left="360"/>
        <w:rPr>
          <w:rFonts w:ascii="Arial" w:eastAsia="Times New Roman" w:hAnsi="Arial" w:cs="Arial"/>
          <w:szCs w:val="24"/>
          <w:lang w:val="es-PE" w:eastAsia="es-ES"/>
        </w:rPr>
      </w:pPr>
      <w:r w:rsidRPr="00341B4A">
        <w:rPr>
          <w:rFonts w:ascii="Arial" w:eastAsia="Times New Roman" w:hAnsi="Arial" w:cs="Arial"/>
          <w:szCs w:val="24"/>
          <w:lang w:val="es-PE" w:eastAsia="es-ES"/>
        </w:rPr>
        <w:t>Ahorro por incremento de tasa de calidad</w:t>
      </w:r>
    </w:p>
    <w:tbl>
      <w:tblPr>
        <w:tblStyle w:val="Tablaconcuadrcula"/>
        <w:tblW w:w="0" w:type="auto"/>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shd w:val="clear" w:color="auto" w:fill="F2F2F2" w:themeFill="background1" w:themeFillShade="F2"/>
        <w:tblLook w:val="04A0" w:firstRow="1" w:lastRow="0" w:firstColumn="1" w:lastColumn="0" w:noHBand="0" w:noVBand="1"/>
      </w:tblPr>
      <w:tblGrid>
        <w:gridCol w:w="7196"/>
      </w:tblGrid>
      <w:tr w:rsidR="00341B4A" w:rsidRPr="00341B4A" w:rsidTr="00F93822">
        <w:trPr>
          <w:trHeight w:val="283"/>
        </w:trPr>
        <w:tc>
          <w:tcPr>
            <w:tcW w:w="7196" w:type="dxa"/>
            <w:shd w:val="clear" w:color="auto" w:fill="F2F2F2" w:themeFill="background1" w:themeFillShade="F2"/>
            <w:vAlign w:val="center"/>
          </w:tcPr>
          <w:p w:rsidR="00341B4A" w:rsidRPr="00341B4A" w:rsidRDefault="00341B4A" w:rsidP="00341B4A">
            <w:pPr>
              <w:jc w:val="center"/>
              <w:rPr>
                <w:rFonts w:ascii="Arial" w:hAnsi="Arial" w:cs="Arial"/>
                <w:b/>
                <w:u w:val="single"/>
                <w:lang w:eastAsia="es-ES"/>
              </w:rPr>
            </w:pPr>
            <w:r w:rsidRPr="00341B4A">
              <w:rPr>
                <w:rFonts w:ascii="Arial" w:hAnsi="Arial" w:cs="Arial"/>
                <w:b/>
                <w:u w:val="single"/>
                <w:lang w:eastAsia="es-ES"/>
              </w:rPr>
              <w:t>DATOS</w:t>
            </w:r>
            <w:r w:rsidRPr="00341B4A">
              <w:rPr>
                <w:rFonts w:ascii="Arial" w:hAnsi="Arial" w:cs="Arial"/>
                <w:b/>
                <w:vertAlign w:val="superscript"/>
                <w:lang w:eastAsia="es-ES"/>
              </w:rPr>
              <w:t>40</w:t>
            </w:r>
          </w:p>
        </w:tc>
      </w:tr>
      <w:tr w:rsidR="00341B4A" w:rsidRPr="00341B4A" w:rsidTr="00F93822">
        <w:trPr>
          <w:trHeight w:val="283"/>
        </w:trPr>
        <w:tc>
          <w:tcPr>
            <w:tcW w:w="7196" w:type="dxa"/>
            <w:shd w:val="clear" w:color="auto" w:fill="F2F2F2" w:themeFill="background1" w:themeFillShade="F2"/>
            <w:vAlign w:val="center"/>
          </w:tcPr>
          <w:p w:rsidR="00341B4A" w:rsidRPr="00341B4A" w:rsidRDefault="00341B4A" w:rsidP="00341B4A">
            <w:pPr>
              <w:rPr>
                <w:rFonts w:ascii="Arial" w:hAnsi="Arial" w:cs="Arial"/>
                <w:lang w:eastAsia="es-ES"/>
              </w:rPr>
            </w:pPr>
            <w:r w:rsidRPr="00341B4A">
              <w:rPr>
                <w:rFonts w:ascii="Arial" w:hAnsi="Arial" w:cs="Arial"/>
                <w:lang w:eastAsia="es-ES"/>
              </w:rPr>
              <w:t xml:space="preserve">Producción rechazada </w:t>
            </w:r>
            <w:r w:rsidRPr="00341B4A">
              <w:rPr>
                <w:rFonts w:ascii="Arial" w:hAnsi="Arial" w:cs="Arial"/>
                <w:b/>
                <w:lang w:eastAsia="es-ES"/>
              </w:rPr>
              <w:t xml:space="preserve">= </w:t>
            </w:r>
            <w:r w:rsidRPr="00341B4A">
              <w:rPr>
                <w:rFonts w:ascii="Arial" w:hAnsi="Arial" w:cs="Arial"/>
                <w:lang w:eastAsia="es-ES"/>
              </w:rPr>
              <w:t>4,192,553.96 rollos</w:t>
            </w:r>
          </w:p>
        </w:tc>
      </w:tr>
      <w:tr w:rsidR="00341B4A" w:rsidRPr="00341B4A" w:rsidTr="00F93822">
        <w:trPr>
          <w:trHeight w:val="283"/>
        </w:trPr>
        <w:tc>
          <w:tcPr>
            <w:tcW w:w="7196" w:type="dxa"/>
            <w:shd w:val="clear" w:color="auto" w:fill="F2F2F2" w:themeFill="background1" w:themeFillShade="F2"/>
            <w:vAlign w:val="center"/>
          </w:tcPr>
          <w:p w:rsidR="00341B4A" w:rsidRPr="00341B4A" w:rsidRDefault="00341B4A" w:rsidP="00341B4A">
            <w:pPr>
              <w:ind w:left="284"/>
              <w:rPr>
                <w:rFonts w:ascii="Arial" w:hAnsi="Arial" w:cs="Arial"/>
                <w:lang w:eastAsia="es-ES"/>
              </w:rPr>
            </w:pPr>
            <w:r w:rsidRPr="00341B4A">
              <w:rPr>
                <w:rFonts w:ascii="Arial" w:hAnsi="Arial" w:cs="Arial"/>
                <w:lang w:eastAsia="es-ES"/>
              </w:rPr>
              <w:t>El 45% de defectos sucede en rebobinadora (logs descartados)</w:t>
            </w:r>
            <w:r w:rsidRPr="00341B4A">
              <w:rPr>
                <w:rFonts w:ascii="Arial" w:hAnsi="Arial" w:cs="Arial"/>
                <w:vertAlign w:val="superscript"/>
              </w:rPr>
              <w:t xml:space="preserve"> </w:t>
            </w:r>
            <w:r w:rsidRPr="00341B4A">
              <w:rPr>
                <w:rFonts w:ascii="Arial" w:hAnsi="Arial" w:cs="Arial"/>
                <w:vertAlign w:val="superscript"/>
              </w:rPr>
              <w:footnoteReference w:id="8"/>
            </w:r>
          </w:p>
        </w:tc>
      </w:tr>
      <w:tr w:rsidR="00341B4A" w:rsidRPr="00341B4A" w:rsidTr="00F93822">
        <w:trPr>
          <w:trHeight w:val="283"/>
        </w:trPr>
        <w:tc>
          <w:tcPr>
            <w:tcW w:w="7196" w:type="dxa"/>
            <w:shd w:val="clear" w:color="auto" w:fill="F2F2F2" w:themeFill="background1" w:themeFillShade="F2"/>
            <w:vAlign w:val="center"/>
          </w:tcPr>
          <w:p w:rsidR="00341B4A" w:rsidRPr="00341B4A" w:rsidRDefault="00341B4A" w:rsidP="00341B4A">
            <w:pPr>
              <w:ind w:left="284"/>
              <w:rPr>
                <w:rFonts w:ascii="Arial" w:hAnsi="Arial" w:cs="Arial"/>
                <w:lang w:eastAsia="es-ES"/>
              </w:rPr>
            </w:pPr>
            <w:r w:rsidRPr="00341B4A">
              <w:rPr>
                <w:rFonts w:ascii="Arial" w:hAnsi="Arial" w:cs="Arial"/>
                <w:lang w:eastAsia="es-ES"/>
              </w:rPr>
              <w:t>El 55% de defectos en cortadora y empaquetadora (rollos descartados)</w:t>
            </w:r>
            <w:r w:rsidRPr="00341B4A">
              <w:rPr>
                <w:rFonts w:ascii="Arial" w:hAnsi="Arial" w:cs="Arial"/>
                <w:vertAlign w:val="superscript"/>
              </w:rPr>
              <w:t xml:space="preserve"> </w:t>
            </w:r>
            <w:r w:rsidRPr="00341B4A">
              <w:rPr>
                <w:rFonts w:ascii="Arial" w:hAnsi="Arial" w:cs="Arial"/>
                <w:vertAlign w:val="superscript"/>
              </w:rPr>
              <w:footnoteReference w:id="9"/>
            </w:r>
          </w:p>
        </w:tc>
      </w:tr>
      <w:tr w:rsidR="00341B4A" w:rsidRPr="00341B4A" w:rsidTr="00F93822">
        <w:trPr>
          <w:trHeight w:val="283"/>
        </w:trPr>
        <w:tc>
          <w:tcPr>
            <w:tcW w:w="7196" w:type="dxa"/>
            <w:shd w:val="clear" w:color="auto" w:fill="F2F2F2" w:themeFill="background1" w:themeFillShade="F2"/>
            <w:vAlign w:val="center"/>
          </w:tcPr>
          <w:p w:rsidR="00341B4A" w:rsidRPr="00341B4A" w:rsidRDefault="00341B4A" w:rsidP="00341B4A">
            <w:pPr>
              <w:rPr>
                <w:rFonts w:ascii="Arial" w:hAnsi="Arial" w:cs="Arial"/>
                <w:lang w:eastAsia="es-ES"/>
              </w:rPr>
            </w:pPr>
            <w:r w:rsidRPr="00341B4A">
              <w:rPr>
                <w:rFonts w:ascii="Arial" w:hAnsi="Arial" w:cs="Arial"/>
                <w:lang w:eastAsia="es-ES"/>
              </w:rPr>
              <w:t xml:space="preserve">TOU’ (tiempo de operación utilizable) </w:t>
            </w:r>
            <w:r w:rsidRPr="00341B4A">
              <w:rPr>
                <w:rFonts w:ascii="Arial" w:hAnsi="Arial" w:cs="Arial"/>
                <w:b/>
                <w:lang w:eastAsia="es-ES"/>
              </w:rPr>
              <w:t>=</w:t>
            </w:r>
            <w:r w:rsidRPr="00341B4A">
              <w:rPr>
                <w:rFonts w:ascii="Arial" w:hAnsi="Arial" w:cs="Arial"/>
                <w:lang w:eastAsia="es-ES"/>
              </w:rPr>
              <w:t xml:space="preserve"> 5,633.35horas</w:t>
            </w:r>
          </w:p>
        </w:tc>
      </w:tr>
      <w:tr w:rsidR="00341B4A" w:rsidRPr="00341B4A" w:rsidTr="00F93822">
        <w:trPr>
          <w:trHeight w:val="283"/>
        </w:trPr>
        <w:tc>
          <w:tcPr>
            <w:tcW w:w="7196" w:type="dxa"/>
            <w:shd w:val="clear" w:color="auto" w:fill="F2F2F2" w:themeFill="background1" w:themeFillShade="F2"/>
            <w:vAlign w:val="center"/>
          </w:tcPr>
          <w:p w:rsidR="00341B4A" w:rsidRPr="00341B4A" w:rsidRDefault="00341B4A" w:rsidP="00341B4A">
            <w:pPr>
              <w:jc w:val="center"/>
              <w:rPr>
                <w:rFonts w:ascii="Arial" w:hAnsi="Arial" w:cs="Arial"/>
                <w:lang w:eastAsia="es-ES"/>
              </w:rPr>
            </w:pPr>
            <w:r w:rsidRPr="00341B4A">
              <w:rPr>
                <w:rFonts w:ascii="Arial" w:hAnsi="Arial" w:cs="Arial"/>
                <w:b/>
                <w:u w:val="single"/>
                <w:lang w:eastAsia="es-ES"/>
              </w:rPr>
              <w:t>COSTOS</w:t>
            </w:r>
          </w:p>
        </w:tc>
      </w:tr>
      <w:tr w:rsidR="00341B4A" w:rsidRPr="00341B4A" w:rsidTr="00F93822">
        <w:trPr>
          <w:trHeight w:val="283"/>
        </w:trPr>
        <w:tc>
          <w:tcPr>
            <w:tcW w:w="7196" w:type="dxa"/>
            <w:shd w:val="clear" w:color="auto" w:fill="F2F2F2" w:themeFill="background1" w:themeFillShade="F2"/>
            <w:vAlign w:val="center"/>
          </w:tcPr>
          <w:p w:rsidR="00341B4A" w:rsidRPr="00341B4A" w:rsidRDefault="00341B4A" w:rsidP="00341B4A">
            <w:pPr>
              <w:rPr>
                <w:rFonts w:ascii="Arial" w:hAnsi="Arial" w:cs="Arial"/>
                <w:b/>
                <w:u w:val="single"/>
                <w:lang w:eastAsia="es-ES"/>
              </w:rPr>
            </w:pPr>
            <w:r w:rsidRPr="00341B4A">
              <w:rPr>
                <w:rFonts w:ascii="Arial" w:hAnsi="Arial" w:cs="Arial"/>
                <w:lang w:eastAsia="es-ES"/>
              </w:rPr>
              <w:t xml:space="preserve">Costo unidad producida </w:t>
            </w:r>
            <w:r w:rsidRPr="00341B4A">
              <w:rPr>
                <w:rFonts w:ascii="Arial" w:hAnsi="Arial" w:cs="Arial"/>
                <w:b/>
                <w:lang w:eastAsia="es-ES"/>
              </w:rPr>
              <w:t>=</w:t>
            </w:r>
            <w:r w:rsidRPr="00341B4A">
              <w:rPr>
                <w:rFonts w:ascii="Arial" w:hAnsi="Arial" w:cs="Arial"/>
                <w:lang w:eastAsia="es-ES"/>
              </w:rPr>
              <w:t xml:space="preserve"> S/. 0.0337 por rollo</w:t>
            </w:r>
          </w:p>
        </w:tc>
      </w:tr>
    </w:tbl>
    <w:p w:rsidR="00341B4A" w:rsidRPr="00341B4A" w:rsidRDefault="00341B4A" w:rsidP="00341B4A">
      <w:pPr>
        <w:spacing w:before="240" w:after="240" w:line="240" w:lineRule="auto"/>
        <w:rPr>
          <w:rFonts w:ascii="Arial" w:eastAsia="Times New Roman" w:hAnsi="Arial" w:cs="Arial"/>
          <w:szCs w:val="20"/>
          <w:lang w:val="es-PE" w:eastAsia="es-ES"/>
        </w:rPr>
      </w:pPr>
      <m:oMathPara>
        <m:oMathParaPr>
          <m:jc m:val="left"/>
        </m:oMathParaPr>
        <m:oMath>
          <m:r>
            <w:rPr>
              <w:rFonts w:ascii="Cambria Math" w:eastAsia="Times New Roman" w:hAnsi="Cambria Math" w:cs="Times New Roman"/>
              <w:sz w:val="20"/>
              <w:szCs w:val="20"/>
              <w:lang w:val="es-PE"/>
            </w:rPr>
            <w:lastRenderedPageBreak/>
            <m:t>TPDP=</m:t>
          </m:r>
          <m:f>
            <m:fPr>
              <m:ctrlPr>
                <w:rPr>
                  <w:rFonts w:ascii="Cambria Math" w:eastAsia="Times New Roman" w:hAnsi="Cambria Math" w:cs="Times New Roman"/>
                  <w:i/>
                  <w:sz w:val="20"/>
                  <w:szCs w:val="20"/>
                  <w:lang w:val="es-PE"/>
                </w:rPr>
              </m:ctrlPr>
            </m:fPr>
            <m:num>
              <m:r>
                <w:rPr>
                  <w:rFonts w:ascii="Cambria Math" w:eastAsia="Times New Roman" w:hAnsi="Cambria Math" w:cs="Times New Roman"/>
                  <w:sz w:val="20"/>
                  <w:szCs w:val="20"/>
                  <w:lang w:val="es-PE"/>
                </w:rPr>
                <m:t xml:space="preserve"> 419.26 ×10,000 unidad rechazada</m:t>
              </m:r>
            </m:num>
            <m:den>
              <m:r>
                <w:rPr>
                  <w:rFonts w:ascii="Cambria Math" w:eastAsia="Times New Roman" w:hAnsi="Cambria Math" w:cs="Times New Roman"/>
                  <w:sz w:val="20"/>
                  <w:szCs w:val="20"/>
                  <w:lang w:val="es-PE"/>
                </w:rPr>
                <m:t>26,000</m:t>
              </m:r>
              <m:f>
                <m:fPr>
                  <m:type m:val="skw"/>
                  <m:ctrlPr>
                    <w:rPr>
                      <w:rFonts w:ascii="Cambria Math" w:eastAsia="Times New Roman" w:hAnsi="Cambria Math" w:cs="Times New Roman"/>
                      <w:i/>
                      <w:sz w:val="20"/>
                      <w:szCs w:val="20"/>
                      <w:lang w:val="es-PE"/>
                    </w:rPr>
                  </m:ctrlPr>
                </m:fPr>
                <m:num>
                  <m:r>
                    <w:rPr>
                      <w:rFonts w:ascii="Cambria Math" w:eastAsia="Times New Roman" w:hAnsi="Cambria Math" w:cs="Times New Roman"/>
                      <w:sz w:val="20"/>
                      <w:szCs w:val="20"/>
                      <w:lang w:val="es-PE"/>
                    </w:rPr>
                    <m:t>unidad</m:t>
                  </m:r>
                </m:num>
                <m:den>
                  <m:r>
                    <w:rPr>
                      <w:rFonts w:ascii="Cambria Math" w:eastAsia="Times New Roman" w:hAnsi="Cambria Math" w:cs="Times New Roman"/>
                      <w:sz w:val="20"/>
                      <w:szCs w:val="20"/>
                      <w:lang w:val="es-PE"/>
                    </w:rPr>
                    <m:t>hora</m:t>
                  </m:r>
                </m:den>
              </m:f>
            </m:den>
          </m:f>
          <m:r>
            <w:rPr>
              <w:rFonts w:ascii="Cambria Math" w:eastAsia="Times New Roman" w:hAnsi="Cambria Math" w:cs="Times New Roman"/>
              <w:sz w:val="20"/>
              <w:szCs w:val="20"/>
              <w:lang w:val="es-PE"/>
            </w:rPr>
            <m:t xml:space="preserve">=161.25 </m:t>
          </m:r>
          <m:r>
            <w:rPr>
              <w:rFonts w:ascii="Cambria Math" w:eastAsia="Times New Roman" w:hAnsi="Cambria Math" w:cs="Times New Roman"/>
              <w:sz w:val="20"/>
              <w:szCs w:val="20"/>
              <w:lang w:val="es-PE"/>
            </w:rPr>
            <m:t>horas</m:t>
          </m:r>
        </m:oMath>
      </m:oMathPara>
    </w:p>
    <w:p w:rsidR="00341B4A" w:rsidRPr="00341B4A" w:rsidRDefault="00341B4A" w:rsidP="00341B4A">
      <w:pPr>
        <w:spacing w:after="240" w:line="240" w:lineRule="auto"/>
        <w:rPr>
          <w:rFonts w:ascii="Arial" w:eastAsia="Times New Roman" w:hAnsi="Arial" w:cs="Arial"/>
          <w:sz w:val="20"/>
          <w:szCs w:val="20"/>
          <w:lang w:val="es-PE"/>
        </w:rPr>
      </w:pPr>
      <m:oMathPara>
        <m:oMathParaPr>
          <m:jc m:val="left"/>
        </m:oMathParaPr>
        <m:oMath>
          <m:r>
            <m:rPr>
              <m:sty m:val="bi"/>
            </m:rPr>
            <w:rPr>
              <w:rFonts w:ascii="Cambria Math" w:eastAsia="Times New Roman" w:hAnsi="Cambria Math" w:cs="Times New Roman"/>
              <w:sz w:val="20"/>
              <w:szCs w:val="20"/>
              <w:lang w:val="es-PE"/>
            </w:rPr>
            <m:t>q</m:t>
          </m:r>
          <m:r>
            <w:rPr>
              <w:rFonts w:ascii="Cambria Math" w:eastAsia="Times New Roman" w:hAnsi="Cambria Math" w:cs="Times New Roman"/>
              <w:sz w:val="20"/>
              <w:szCs w:val="20"/>
              <w:lang w:val="es-PE"/>
            </w:rPr>
            <m:t>=</m:t>
          </m:r>
          <m:f>
            <m:fPr>
              <m:ctrlPr>
                <w:rPr>
                  <w:rFonts w:ascii="Cambria Math" w:eastAsia="Times New Roman" w:hAnsi="Cambria Math" w:cs="Times New Roman"/>
                  <w:i/>
                  <w:sz w:val="20"/>
                  <w:szCs w:val="20"/>
                  <w:lang w:val="es-PE"/>
                </w:rPr>
              </m:ctrlPr>
            </m:fPr>
            <m:num>
              <m:r>
                <w:rPr>
                  <w:rFonts w:ascii="Cambria Math" w:eastAsia="Times New Roman" w:hAnsi="Cambria Math" w:cs="Times New Roman"/>
                  <w:sz w:val="20"/>
                  <w:szCs w:val="20"/>
                  <w:lang w:val="es-PE"/>
                </w:rPr>
                <m:t>TOU-TPDP</m:t>
              </m:r>
            </m:num>
            <m:den>
              <m:r>
                <w:rPr>
                  <w:rFonts w:ascii="Cambria Math" w:eastAsia="Times New Roman" w:hAnsi="Cambria Math" w:cs="Times New Roman"/>
                  <w:sz w:val="20"/>
                  <w:szCs w:val="20"/>
                  <w:lang w:val="es-PE"/>
                </w:rPr>
                <m:t>TOU</m:t>
              </m:r>
            </m:den>
          </m:f>
          <m:r>
            <w:rPr>
              <w:rFonts w:ascii="Cambria Math" w:eastAsia="Times New Roman" w:hAnsi="Cambria Math" w:cs="Times New Roman"/>
              <w:sz w:val="20"/>
              <w:szCs w:val="20"/>
              <w:lang w:val="es-PE"/>
            </w:rPr>
            <m:t>=</m:t>
          </m:r>
          <m:f>
            <m:fPr>
              <m:ctrlPr>
                <w:rPr>
                  <w:rFonts w:ascii="Cambria Math" w:eastAsia="Times New Roman" w:hAnsi="Cambria Math" w:cs="Times New Roman"/>
                  <w:i/>
                  <w:sz w:val="20"/>
                  <w:szCs w:val="20"/>
                  <w:lang w:val="es-PE"/>
                </w:rPr>
              </m:ctrlPr>
            </m:fPr>
            <m:num>
              <m:r>
                <w:rPr>
                  <w:rFonts w:ascii="Cambria Math" w:eastAsia="Times New Roman" w:hAnsi="Cambria Math" w:cs="Times New Roman"/>
                  <w:sz w:val="20"/>
                  <w:szCs w:val="20"/>
                  <w:lang w:val="es-PE"/>
                </w:rPr>
                <m:t xml:space="preserve"> 5,132.34 -161.25 </m:t>
              </m:r>
            </m:num>
            <m:den>
              <m:r>
                <w:rPr>
                  <w:rFonts w:ascii="Cambria Math" w:eastAsia="Times New Roman" w:hAnsi="Cambria Math" w:cs="Times New Roman"/>
                  <w:sz w:val="20"/>
                  <w:szCs w:val="20"/>
                  <w:lang w:val="es-PE"/>
                </w:rPr>
                <m:t xml:space="preserve"> 5,132.34 </m:t>
              </m:r>
            </m:den>
          </m:f>
          <m:r>
            <w:rPr>
              <w:rFonts w:ascii="Cambria Math" w:eastAsia="Times New Roman" w:hAnsi="Cambria Math" w:cs="Times New Roman"/>
              <w:sz w:val="20"/>
              <w:szCs w:val="20"/>
              <w:lang w:val="es-PE"/>
            </w:rPr>
            <m:t>=</m:t>
          </m:r>
          <m:r>
            <w:rPr>
              <w:rFonts w:ascii="Cambria Math" w:eastAsia="Times New Roman" w:hAnsi="Cambria Math" w:cs="Times New Roman"/>
              <w:sz w:val="20"/>
              <w:szCs w:val="20"/>
              <w:shd w:val="clear" w:color="auto" w:fill="E5B8B7"/>
              <w:lang w:val="es-PE"/>
            </w:rPr>
            <m:t>96.86%</m:t>
          </m:r>
        </m:oMath>
      </m:oMathPara>
    </w:p>
    <w:p w:rsidR="00341B4A" w:rsidRPr="00341B4A" w:rsidRDefault="00341B4A" w:rsidP="00341B4A">
      <w:pPr>
        <w:spacing w:after="240" w:line="240" w:lineRule="auto"/>
        <w:rPr>
          <w:rFonts w:ascii="Arial" w:eastAsia="Times New Roman" w:hAnsi="Arial" w:cs="Arial"/>
          <w:sz w:val="20"/>
          <w:szCs w:val="20"/>
          <w:lang w:val="es-PE"/>
        </w:rPr>
      </w:pPr>
      <m:oMathPara>
        <m:oMathParaPr>
          <m:jc m:val="left"/>
        </m:oMathParaPr>
        <m:oMath>
          <m:r>
            <w:rPr>
              <w:rFonts w:ascii="Cambria Math" w:eastAsia="Times New Roman" w:hAnsi="Cambria Math" w:cs="Arial"/>
              <w:sz w:val="20"/>
              <w:szCs w:val="20"/>
              <w:lang w:val="es-PE"/>
            </w:rPr>
            <m:t>TPD</m:t>
          </m:r>
          <m:sSup>
            <m:sSupPr>
              <m:ctrlPr>
                <w:rPr>
                  <w:rFonts w:ascii="Cambria Math" w:eastAsia="Times New Roman" w:hAnsi="Cambria Math" w:cs="Arial"/>
                  <w:i/>
                  <w:sz w:val="20"/>
                  <w:szCs w:val="20"/>
                  <w:lang w:val="es-PE"/>
                </w:rPr>
              </m:ctrlPr>
            </m:sSupPr>
            <m:e>
              <m:r>
                <w:rPr>
                  <w:rFonts w:ascii="Cambria Math" w:eastAsia="Times New Roman" w:hAnsi="Cambria Math" w:cs="Arial"/>
                  <w:sz w:val="20"/>
                  <w:szCs w:val="20"/>
                  <w:lang w:val="es-PE"/>
                </w:rPr>
                <m:t>P</m:t>
              </m:r>
            </m:e>
            <m:sup>
              <m:r>
                <w:rPr>
                  <w:rFonts w:ascii="Cambria Math" w:eastAsia="Times New Roman" w:hAnsi="Cambria Math" w:cs="Arial"/>
                  <w:sz w:val="20"/>
                  <w:szCs w:val="20"/>
                  <w:lang w:val="es-PE"/>
                </w:rPr>
                <m:t>'</m:t>
              </m:r>
            </m:sup>
          </m:sSup>
          <m:r>
            <w:rPr>
              <w:rFonts w:ascii="Cambria Math" w:eastAsia="Times New Roman" w:hAnsi="Cambria Math" w:cs="Arial"/>
              <w:sz w:val="20"/>
              <w:szCs w:val="20"/>
              <w:lang w:val="es-PE"/>
            </w:rPr>
            <m:t>=</m:t>
          </m:r>
          <m:f>
            <m:fPr>
              <m:ctrlPr>
                <w:rPr>
                  <w:rFonts w:ascii="Cambria Math" w:eastAsia="Times New Roman" w:hAnsi="Cambria Math" w:cs="Arial"/>
                  <w:i/>
                  <w:sz w:val="20"/>
                  <w:szCs w:val="20"/>
                  <w:lang w:val="es-PE"/>
                </w:rPr>
              </m:ctrlPr>
            </m:fPr>
            <m:num>
              <m:r>
                <w:rPr>
                  <w:rFonts w:ascii="Cambria Math" w:eastAsia="Times New Roman" w:hAnsi="Cambria Math" w:cs="Arial"/>
                  <w:sz w:val="20"/>
                  <w:szCs w:val="20"/>
                  <w:lang w:val="es-PE"/>
                </w:rPr>
                <m:t>(1-7.5%)×45%×4,192,553.96+(1-12.5%)×55%×4,192,553.96</m:t>
              </m:r>
            </m:num>
            <m:den>
              <m:r>
                <w:rPr>
                  <w:rFonts w:ascii="Cambria Math" w:eastAsia="Times New Roman" w:hAnsi="Cambria Math" w:cs="Arial"/>
                  <w:sz w:val="20"/>
                  <w:szCs w:val="20"/>
                  <w:lang w:val="es-PE"/>
                </w:rPr>
                <m:t>26,000</m:t>
              </m:r>
            </m:den>
          </m:f>
          <m:r>
            <w:rPr>
              <w:rFonts w:ascii="Cambria Math" w:eastAsia="Times New Roman" w:hAnsi="Cambria Math" w:cs="Arial"/>
              <w:sz w:val="20"/>
              <w:szCs w:val="20"/>
              <w:lang w:val="es-PE"/>
            </w:rPr>
            <m:t>=</m:t>
          </m:r>
          <m:f>
            <m:fPr>
              <m:ctrlPr>
                <w:rPr>
                  <w:rFonts w:ascii="Cambria Math" w:eastAsia="Times New Roman" w:hAnsi="Cambria Math" w:cs="Arial"/>
                  <w:i/>
                  <w:sz w:val="20"/>
                  <w:szCs w:val="20"/>
                  <w:lang w:val="es-PE"/>
                </w:rPr>
              </m:ctrlPr>
            </m:fPr>
            <m:num>
              <m:r>
                <w:rPr>
                  <w:rFonts w:ascii="Cambria Math" w:eastAsia="Times New Roman" w:hAnsi="Cambria Math" w:cs="Arial"/>
                  <w:sz w:val="20"/>
                  <w:szCs w:val="20"/>
                  <w:lang w:val="es-PE"/>
                </w:rPr>
                <m:t>3,762,817.18</m:t>
              </m:r>
            </m:num>
            <m:den>
              <m:r>
                <w:rPr>
                  <w:rFonts w:ascii="Cambria Math" w:eastAsia="Times New Roman" w:hAnsi="Cambria Math" w:cs="Arial"/>
                  <w:sz w:val="20"/>
                  <w:szCs w:val="20"/>
                  <w:lang w:val="es-PE"/>
                </w:rPr>
                <m:t>26,000</m:t>
              </m:r>
            </m:den>
          </m:f>
          <m:r>
            <w:rPr>
              <w:rFonts w:ascii="Cambria Math" w:eastAsia="Times New Roman" w:hAnsi="Cambria Math" w:cs="Arial"/>
              <w:sz w:val="20"/>
              <w:szCs w:val="20"/>
              <w:lang w:val="es-PE"/>
            </w:rPr>
            <m:t xml:space="preserve">= 144.72 </m:t>
          </m:r>
          <m:r>
            <w:rPr>
              <w:rFonts w:ascii="Cambria Math" w:eastAsia="Times New Roman" w:hAnsi="Cambria Math" w:cs="Arial"/>
              <w:sz w:val="20"/>
              <w:szCs w:val="20"/>
              <w:lang w:val="es-PE"/>
            </w:rPr>
            <m:t xml:space="preserve">horas </m:t>
          </m:r>
        </m:oMath>
      </m:oMathPara>
    </w:p>
    <w:p w:rsidR="00341B4A" w:rsidRPr="00341B4A" w:rsidRDefault="00341B4A" w:rsidP="00341B4A">
      <w:pPr>
        <w:spacing w:after="240" w:line="240" w:lineRule="auto"/>
        <w:rPr>
          <w:rFonts w:ascii="Arial" w:eastAsia="Times New Roman" w:hAnsi="Arial" w:cs="Arial"/>
          <w:b/>
          <w:sz w:val="20"/>
          <w:szCs w:val="20"/>
          <w:lang w:val="es-PE"/>
        </w:rPr>
      </w:pPr>
      <m:oMathPara>
        <m:oMathParaPr>
          <m:jc m:val="left"/>
        </m:oMathParaPr>
        <m:oMath>
          <m:r>
            <m:rPr>
              <m:sty m:val="bi"/>
            </m:rPr>
            <w:rPr>
              <w:rFonts w:ascii="Cambria Math" w:eastAsia="Times New Roman" w:hAnsi="Cambria Math" w:cs="Times New Roman"/>
              <w:sz w:val="20"/>
              <w:szCs w:val="20"/>
              <w:lang w:val="es-PE"/>
            </w:rPr>
            <m:t>q'=</m:t>
          </m:r>
          <m:f>
            <m:fPr>
              <m:ctrlPr>
                <w:rPr>
                  <w:rFonts w:ascii="Cambria Math" w:eastAsia="Times New Roman" w:hAnsi="Cambria Math" w:cs="Times New Roman"/>
                  <w:b/>
                  <w:i/>
                  <w:sz w:val="20"/>
                  <w:szCs w:val="20"/>
                  <w:lang w:val="es-PE"/>
                </w:rPr>
              </m:ctrlPr>
            </m:fPr>
            <m:num>
              <m:r>
                <m:rPr>
                  <m:sty m:val="bi"/>
                </m:rPr>
                <w:rPr>
                  <w:rFonts w:ascii="Cambria Math" w:eastAsia="Times New Roman" w:hAnsi="Cambria Math" w:cs="Times New Roman"/>
                  <w:sz w:val="20"/>
                  <w:szCs w:val="20"/>
                  <w:lang w:val="es-PE"/>
                </w:rPr>
                <m:t>TOU-TPDP</m:t>
              </m:r>
            </m:num>
            <m:den>
              <m:r>
                <m:rPr>
                  <m:sty m:val="bi"/>
                </m:rPr>
                <w:rPr>
                  <w:rFonts w:ascii="Cambria Math" w:eastAsia="Times New Roman" w:hAnsi="Cambria Math" w:cs="Times New Roman"/>
                  <w:sz w:val="20"/>
                  <w:szCs w:val="20"/>
                  <w:lang w:val="es-PE"/>
                </w:rPr>
                <m:t>TOU</m:t>
              </m:r>
            </m:den>
          </m:f>
          <m:r>
            <m:rPr>
              <m:sty m:val="bi"/>
            </m:rPr>
            <w:rPr>
              <w:rFonts w:ascii="Cambria Math" w:eastAsia="Times New Roman" w:hAnsi="Cambria Math" w:cs="Times New Roman"/>
              <w:sz w:val="20"/>
              <w:szCs w:val="20"/>
              <w:lang w:val="es-PE"/>
            </w:rPr>
            <m:t>=</m:t>
          </m:r>
          <m:f>
            <m:fPr>
              <m:ctrlPr>
                <w:rPr>
                  <w:rFonts w:ascii="Cambria Math" w:eastAsia="Times New Roman" w:hAnsi="Cambria Math" w:cs="Times New Roman"/>
                  <w:i/>
                  <w:sz w:val="20"/>
                  <w:szCs w:val="20"/>
                  <w:lang w:val="es-PE"/>
                </w:rPr>
              </m:ctrlPr>
            </m:fPr>
            <m:num>
              <m:r>
                <w:rPr>
                  <w:rFonts w:ascii="Cambria Math" w:eastAsia="Times New Roman" w:hAnsi="Cambria Math" w:cs="Times New Roman"/>
                  <w:sz w:val="20"/>
                  <w:szCs w:val="20"/>
                  <w:lang w:val="es-PE"/>
                </w:rPr>
                <m:t xml:space="preserve"> 5,705.67 -144.72</m:t>
              </m:r>
            </m:num>
            <m:den>
              <m:r>
                <w:rPr>
                  <w:rFonts w:ascii="Cambria Math" w:eastAsia="Times New Roman" w:hAnsi="Cambria Math" w:cs="Times New Roman"/>
                  <w:sz w:val="20"/>
                  <w:szCs w:val="20"/>
                  <w:lang w:val="es-PE"/>
                </w:rPr>
                <m:t xml:space="preserve"> 5,705.67 </m:t>
              </m:r>
            </m:den>
          </m:f>
          <m:r>
            <m:rPr>
              <m:sty m:val="bi"/>
            </m:rPr>
            <w:rPr>
              <w:rFonts w:ascii="Cambria Math" w:eastAsia="Times New Roman" w:hAnsi="Cambria Math" w:cs="Times New Roman"/>
              <w:sz w:val="20"/>
              <w:szCs w:val="20"/>
              <w:lang w:val="es-PE"/>
            </w:rPr>
            <m:t>=</m:t>
          </m:r>
          <m:r>
            <w:rPr>
              <w:rFonts w:ascii="Cambria Math" w:eastAsia="Times New Roman" w:hAnsi="Cambria Math" w:cs="Times New Roman"/>
              <w:sz w:val="20"/>
              <w:szCs w:val="20"/>
              <w:shd w:val="clear" w:color="auto" w:fill="E5B8B7"/>
              <w:lang w:val="es-PE"/>
            </w:rPr>
            <m:t>97.46%</m:t>
          </m:r>
        </m:oMath>
      </m:oMathPara>
    </w:p>
    <w:p w:rsidR="00341B4A" w:rsidRPr="00341B4A" w:rsidRDefault="00341B4A" w:rsidP="00341B4A">
      <w:pPr>
        <w:spacing w:after="240" w:line="240" w:lineRule="auto"/>
        <w:rPr>
          <w:rFonts w:ascii="Arial" w:eastAsia="Times New Roman" w:hAnsi="Arial" w:cs="Arial"/>
          <w:szCs w:val="20"/>
          <w:lang w:val="es-PE" w:eastAsia="es-ES"/>
        </w:rPr>
      </w:pPr>
      <m:oMathPara>
        <m:oMathParaPr>
          <m:jc m:val="left"/>
        </m:oMathParaPr>
        <m:oMath>
          <m:r>
            <m:rPr>
              <m:sty m:val="bi"/>
            </m:rPr>
            <w:rPr>
              <w:rFonts w:ascii="Cambria Math" w:eastAsia="Times New Roman" w:hAnsi="Cambria Math" w:cs="Arial"/>
              <w:sz w:val="20"/>
              <w:szCs w:val="20"/>
              <w:lang w:val="es-PE" w:eastAsia="es-ES"/>
            </w:rPr>
            <m:t>Ahorro esperado anual</m:t>
          </m:r>
          <m:r>
            <w:rPr>
              <w:rFonts w:ascii="Cambria Math" w:eastAsia="Times New Roman" w:hAnsi="Cambria Math" w:cs="Arial"/>
              <w:sz w:val="20"/>
              <w:szCs w:val="20"/>
              <w:lang w:val="es-PE" w:eastAsia="es-ES"/>
            </w:rPr>
            <m:t>=</m:t>
          </m:r>
          <m:d>
            <m:dPr>
              <m:ctrlPr>
                <w:rPr>
                  <w:rFonts w:ascii="Cambria Math" w:eastAsia="Times New Roman" w:hAnsi="Cambria Math" w:cs="Arial"/>
                  <w:i/>
                  <w:sz w:val="20"/>
                  <w:szCs w:val="20"/>
                  <w:lang w:val="es-PE" w:eastAsia="es-ES"/>
                </w:rPr>
              </m:ctrlPr>
            </m:dPr>
            <m:e>
              <m:r>
                <w:rPr>
                  <w:rFonts w:ascii="Cambria Math" w:eastAsia="Times New Roman" w:hAnsi="Cambria Math" w:cs="Arial"/>
                  <w:sz w:val="20"/>
                  <w:szCs w:val="20"/>
                  <w:lang w:val="es-PE" w:eastAsia="es-ES"/>
                </w:rPr>
                <m:t>TPDP-TPDP'</m:t>
              </m:r>
            </m:e>
          </m:d>
          <m:r>
            <w:rPr>
              <w:rFonts w:ascii="Cambria Math" w:eastAsia="Times New Roman" w:hAnsi="Cambria Math" w:cs="Arial"/>
              <w:sz w:val="20"/>
              <w:szCs w:val="20"/>
              <w:lang w:val="es-PE" w:eastAsia="es-ES"/>
            </w:rPr>
            <m:t>×Costo parada máquina=</m:t>
          </m:r>
          <m:r>
            <w:rPr>
              <w:rFonts w:ascii="Cambria Math" w:eastAsia="Times New Roman" w:hAnsi="Cambria Math" w:cs="Arial"/>
              <w:sz w:val="20"/>
              <w:szCs w:val="20"/>
              <w:shd w:val="clear" w:color="auto" w:fill="FFFF00"/>
              <w:lang w:val="es-PE" w:eastAsia="es-ES"/>
            </w:rPr>
            <m:t xml:space="preserve"> S/. 13,658.84 </m:t>
          </m:r>
          <m:r>
            <w:rPr>
              <w:rFonts w:ascii="Cambria Math" w:eastAsia="Times New Roman" w:hAnsi="Cambria Math" w:cs="Arial"/>
              <w:sz w:val="20"/>
              <w:szCs w:val="20"/>
              <w:lang w:val="es-PE" w:eastAsia="es-ES"/>
            </w:rPr>
            <m:t xml:space="preserve"> </m:t>
          </m:r>
        </m:oMath>
      </m:oMathPara>
    </w:p>
    <w:p w:rsidR="00376C0D" w:rsidRDefault="00376C0D"/>
    <w:sectPr w:rsidR="00376C0D" w:rsidSect="00D635E4">
      <w:pgSz w:w="11907" w:h="16840" w:code="9"/>
      <w:pgMar w:top="1418" w:right="1418" w:bottom="1418"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64C7" w:rsidRDefault="008264C7" w:rsidP="00341B4A">
      <w:pPr>
        <w:spacing w:after="0" w:line="240" w:lineRule="auto"/>
      </w:pPr>
      <w:r>
        <w:separator/>
      </w:r>
    </w:p>
  </w:endnote>
  <w:endnote w:type="continuationSeparator" w:id="0">
    <w:p w:rsidR="008264C7" w:rsidRDefault="008264C7" w:rsidP="00341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3516965"/>
      <w:docPartObj>
        <w:docPartGallery w:val="Page Numbers (Bottom of Page)"/>
        <w:docPartUnique/>
      </w:docPartObj>
    </w:sdtPr>
    <w:sdtEndPr/>
    <w:sdtContent>
      <w:p w:rsidR="00341B4A" w:rsidRDefault="005F5B30">
        <w:pPr>
          <w:pStyle w:val="Piedepgina"/>
          <w:jc w:val="center"/>
        </w:pPr>
        <w:r>
          <w:fldChar w:fldCharType="begin"/>
        </w:r>
        <w:r w:rsidR="00341B4A">
          <w:instrText>PAGE   \* MERGEFORMAT</w:instrText>
        </w:r>
        <w:r>
          <w:fldChar w:fldCharType="separate"/>
        </w:r>
        <w:r w:rsidR="003F5662" w:rsidRPr="003F5662">
          <w:rPr>
            <w:noProof/>
            <w:lang w:val="es-ES"/>
          </w:rPr>
          <w:t>2</w:t>
        </w:r>
        <w:r>
          <w:fldChar w:fldCharType="end"/>
        </w:r>
      </w:p>
    </w:sdtContent>
  </w:sdt>
  <w:p w:rsidR="00341B4A" w:rsidRDefault="00341B4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64C7" w:rsidRDefault="008264C7" w:rsidP="00341B4A">
      <w:pPr>
        <w:spacing w:after="0" w:line="240" w:lineRule="auto"/>
      </w:pPr>
      <w:r>
        <w:separator/>
      </w:r>
    </w:p>
  </w:footnote>
  <w:footnote w:type="continuationSeparator" w:id="0">
    <w:p w:rsidR="008264C7" w:rsidRDefault="008264C7" w:rsidP="00341B4A">
      <w:pPr>
        <w:spacing w:after="0" w:line="240" w:lineRule="auto"/>
      </w:pPr>
      <w:r>
        <w:continuationSeparator/>
      </w:r>
    </w:p>
  </w:footnote>
  <w:footnote w:id="1">
    <w:p w:rsidR="00341B4A" w:rsidRPr="00396440" w:rsidRDefault="00341B4A" w:rsidP="00341B4A">
      <w:pPr>
        <w:pStyle w:val="Textonotapie"/>
        <w:rPr>
          <w:lang w:val="es-MX"/>
        </w:rPr>
      </w:pPr>
      <w:r>
        <w:rPr>
          <w:rStyle w:val="Refdenotaalpie"/>
        </w:rPr>
        <w:footnoteRef/>
      </w:r>
      <w:r>
        <w:t xml:space="preserve"> Costo basado en cotización del Instituto de Ingeniería Aplicada</w:t>
      </w:r>
    </w:p>
  </w:footnote>
  <w:footnote w:id="2">
    <w:p w:rsidR="00341B4A" w:rsidRPr="004770F3" w:rsidRDefault="00341B4A" w:rsidP="00341B4A">
      <w:pPr>
        <w:pStyle w:val="Textonotapie"/>
        <w:jc w:val="both"/>
        <w:rPr>
          <w:lang w:val="es-MX"/>
        </w:rPr>
      </w:pPr>
      <w:r>
        <w:rPr>
          <w:rStyle w:val="Refdenotaalpie"/>
        </w:rPr>
        <w:footnoteRef/>
      </w:r>
      <w:r>
        <w:t xml:space="preserve"> Costo basado en cotización de Imprenta Zumo.</w:t>
      </w:r>
    </w:p>
  </w:footnote>
  <w:footnote w:id="3">
    <w:p w:rsidR="00341B4A" w:rsidRPr="003774DB" w:rsidRDefault="00341B4A" w:rsidP="00341B4A">
      <w:pPr>
        <w:pStyle w:val="Textonotapie"/>
        <w:rPr>
          <w:lang w:val="es-MX"/>
        </w:rPr>
      </w:pPr>
      <w:r>
        <w:rPr>
          <w:rStyle w:val="Refdenotaalpie"/>
        </w:rPr>
        <w:footnoteRef/>
      </w:r>
      <w:r>
        <w:t xml:space="preserve"> Costo basado en cotización de </w:t>
      </w:r>
      <w:r w:rsidRPr="003774DB">
        <w:t>Alta Solución Química S.A.</w:t>
      </w:r>
    </w:p>
  </w:footnote>
  <w:footnote w:id="4">
    <w:p w:rsidR="00341B4A" w:rsidRPr="00BC386F" w:rsidRDefault="00341B4A" w:rsidP="00341B4A">
      <w:pPr>
        <w:pStyle w:val="Textonotapie"/>
        <w:jc w:val="both"/>
        <w:rPr>
          <w:lang w:val="es-MX"/>
        </w:rPr>
      </w:pPr>
      <w:r>
        <w:rPr>
          <w:rStyle w:val="Refdenotaalpie"/>
        </w:rPr>
        <w:footnoteRef/>
      </w:r>
      <w:r>
        <w:t xml:space="preserve"> </w:t>
      </w:r>
      <w:r>
        <w:rPr>
          <w:lang w:val="es-MX"/>
        </w:rPr>
        <w:t xml:space="preserve">Ver </w:t>
      </w:r>
      <w:r w:rsidRPr="00F00F0A">
        <w:rPr>
          <w:b/>
          <w:lang w:val="es-MX"/>
        </w:rPr>
        <w:t>Anexo 10</w:t>
      </w:r>
      <w:r w:rsidRPr="00BC386F">
        <w:rPr>
          <w:lang w:val="es-MX"/>
        </w:rPr>
        <w:t>. Cálculo del OEE</w:t>
      </w:r>
    </w:p>
  </w:footnote>
  <w:footnote w:id="5">
    <w:p w:rsidR="00341B4A" w:rsidRPr="00BC386F" w:rsidRDefault="00341B4A" w:rsidP="00341B4A">
      <w:pPr>
        <w:pStyle w:val="Textonotapie"/>
        <w:jc w:val="both"/>
        <w:rPr>
          <w:lang w:val="es-MX"/>
        </w:rPr>
      </w:pPr>
      <w:r>
        <w:rPr>
          <w:rStyle w:val="Refdenotaalpie"/>
        </w:rPr>
        <w:footnoteRef/>
      </w:r>
      <w:r>
        <w:t xml:space="preserve"> </w:t>
      </w:r>
      <w:r>
        <w:rPr>
          <w:lang w:val="es-MX"/>
        </w:rPr>
        <w:t>Información brindada del área de Finanzas</w:t>
      </w:r>
    </w:p>
  </w:footnote>
  <w:footnote w:id="6">
    <w:p w:rsidR="00341B4A" w:rsidRPr="004300C0" w:rsidRDefault="00341B4A" w:rsidP="00341B4A">
      <w:pPr>
        <w:pStyle w:val="Textonotapie"/>
        <w:jc w:val="both"/>
        <w:rPr>
          <w:lang w:val="en-US"/>
        </w:rPr>
      </w:pPr>
      <w:r>
        <w:rPr>
          <w:rStyle w:val="Refdenotaalpie"/>
        </w:rPr>
        <w:footnoteRef/>
      </w:r>
      <w:r w:rsidRPr="004300C0">
        <w:rPr>
          <w:lang w:val="en-US"/>
        </w:rPr>
        <w:t xml:space="preserve"> One firm reduced electric usage by 5% through effective lubrication control. (Fuente: The Handbook of Maintenance Management by Joel Levitt)</w:t>
      </w:r>
    </w:p>
  </w:footnote>
  <w:footnote w:id="7">
    <w:p w:rsidR="00341B4A" w:rsidRPr="00FA59B9" w:rsidRDefault="00341B4A" w:rsidP="00341B4A">
      <w:pPr>
        <w:pStyle w:val="Textonotapie"/>
      </w:pPr>
      <w:r>
        <w:rPr>
          <w:rStyle w:val="Refdenotaalpie"/>
        </w:rPr>
        <w:footnoteRef/>
      </w:r>
      <w:r w:rsidRPr="00FA59B9">
        <w:rPr>
          <w:lang w:val="en-US"/>
        </w:rPr>
        <w:t xml:space="preserve"> The JIPE (Japanese Institute of Plant Engineering) commissioned a study that showed 53% of failures in equipment could be traced back to dirt, contamination, or bolting problems. </w:t>
      </w:r>
      <w:r w:rsidRPr="00FA59B9">
        <w:t>(Fuente: The Handbook of Maintenance Management by Joel Levitt)</w:t>
      </w:r>
    </w:p>
  </w:footnote>
  <w:footnote w:id="8">
    <w:p w:rsidR="00341B4A" w:rsidRPr="00906E8D" w:rsidRDefault="00341B4A" w:rsidP="00341B4A">
      <w:pPr>
        <w:pStyle w:val="Textonotapie"/>
        <w:rPr>
          <w:lang w:val="es-MX"/>
        </w:rPr>
      </w:pPr>
      <w:r>
        <w:rPr>
          <w:rStyle w:val="Refdenotaalpie"/>
        </w:rPr>
        <w:footnoteRef/>
      </w:r>
      <w:r>
        <w:t xml:space="preserve"> </w:t>
      </w:r>
      <w:r>
        <w:rPr>
          <w:lang w:val="es-MX"/>
        </w:rPr>
        <w:t>Defectos en Rebobinadora (logs rechazados): 35% malas regulaciones, 25% cambio de bobina, 25% arranques y paradas menores, 15 % otros (atoros, rotura de hoja, puntos de goma en papel)</w:t>
      </w:r>
    </w:p>
  </w:footnote>
  <w:footnote w:id="9">
    <w:p w:rsidR="00341B4A" w:rsidRPr="00906E8D" w:rsidRDefault="00341B4A" w:rsidP="00341B4A">
      <w:pPr>
        <w:pStyle w:val="Textonotapie"/>
        <w:rPr>
          <w:lang w:val="es-MX"/>
        </w:rPr>
      </w:pPr>
      <w:r>
        <w:rPr>
          <w:rStyle w:val="Refdenotaalpie"/>
        </w:rPr>
        <w:footnoteRef/>
      </w:r>
      <w:r>
        <w:t xml:space="preserve"> </w:t>
      </w:r>
      <w:r>
        <w:rPr>
          <w:lang w:val="es-MX"/>
        </w:rPr>
        <w:t>Defectos en Empaquetador y Cortadora (rollos rechazado): 40% mal corte de cuchilla, 25% sellado de cola, 15% rollo aguado, 10% mal empaquetado, 10% contaminación de rollo</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475027"/>
    <w:multiLevelType w:val="hybridMultilevel"/>
    <w:tmpl w:val="5074D586"/>
    <w:lvl w:ilvl="0" w:tplc="080A0001">
      <w:start w:val="1"/>
      <w:numFmt w:val="bullet"/>
      <w:lvlText w:val=""/>
      <w:lvlJc w:val="left"/>
      <w:pPr>
        <w:ind w:left="360" w:hanging="360"/>
      </w:pPr>
      <w:rPr>
        <w:rFonts w:ascii="Symbol" w:hAnsi="Symbol" w:hint="default"/>
      </w:rPr>
    </w:lvl>
    <w:lvl w:ilvl="1" w:tplc="280A0003" w:tentative="1">
      <w:start w:val="1"/>
      <w:numFmt w:val="bullet"/>
      <w:lvlText w:val="o"/>
      <w:lvlJc w:val="left"/>
      <w:pPr>
        <w:ind w:left="1080" w:hanging="360"/>
      </w:pPr>
      <w:rPr>
        <w:rFonts w:ascii="Courier New" w:hAnsi="Courier New" w:cs="Courier New" w:hint="default"/>
      </w:rPr>
    </w:lvl>
    <w:lvl w:ilvl="2" w:tplc="280A0005" w:tentative="1">
      <w:start w:val="1"/>
      <w:numFmt w:val="bullet"/>
      <w:lvlText w:val=""/>
      <w:lvlJc w:val="left"/>
      <w:pPr>
        <w:ind w:left="1800" w:hanging="360"/>
      </w:pPr>
      <w:rPr>
        <w:rFonts w:ascii="Wingdings" w:hAnsi="Wingdings" w:hint="default"/>
      </w:rPr>
    </w:lvl>
    <w:lvl w:ilvl="3" w:tplc="280A0001" w:tentative="1">
      <w:start w:val="1"/>
      <w:numFmt w:val="bullet"/>
      <w:lvlText w:val=""/>
      <w:lvlJc w:val="left"/>
      <w:pPr>
        <w:ind w:left="2520" w:hanging="360"/>
      </w:pPr>
      <w:rPr>
        <w:rFonts w:ascii="Symbol" w:hAnsi="Symbol" w:hint="default"/>
      </w:rPr>
    </w:lvl>
    <w:lvl w:ilvl="4" w:tplc="280A0003" w:tentative="1">
      <w:start w:val="1"/>
      <w:numFmt w:val="bullet"/>
      <w:lvlText w:val="o"/>
      <w:lvlJc w:val="left"/>
      <w:pPr>
        <w:ind w:left="3240" w:hanging="360"/>
      </w:pPr>
      <w:rPr>
        <w:rFonts w:ascii="Courier New" w:hAnsi="Courier New" w:cs="Courier New" w:hint="default"/>
      </w:rPr>
    </w:lvl>
    <w:lvl w:ilvl="5" w:tplc="280A0005" w:tentative="1">
      <w:start w:val="1"/>
      <w:numFmt w:val="bullet"/>
      <w:lvlText w:val=""/>
      <w:lvlJc w:val="left"/>
      <w:pPr>
        <w:ind w:left="3960" w:hanging="360"/>
      </w:pPr>
      <w:rPr>
        <w:rFonts w:ascii="Wingdings" w:hAnsi="Wingdings" w:hint="default"/>
      </w:rPr>
    </w:lvl>
    <w:lvl w:ilvl="6" w:tplc="280A0001" w:tentative="1">
      <w:start w:val="1"/>
      <w:numFmt w:val="bullet"/>
      <w:lvlText w:val=""/>
      <w:lvlJc w:val="left"/>
      <w:pPr>
        <w:ind w:left="4680" w:hanging="360"/>
      </w:pPr>
      <w:rPr>
        <w:rFonts w:ascii="Symbol" w:hAnsi="Symbol" w:hint="default"/>
      </w:rPr>
    </w:lvl>
    <w:lvl w:ilvl="7" w:tplc="280A0003" w:tentative="1">
      <w:start w:val="1"/>
      <w:numFmt w:val="bullet"/>
      <w:lvlText w:val="o"/>
      <w:lvlJc w:val="left"/>
      <w:pPr>
        <w:ind w:left="5400" w:hanging="360"/>
      </w:pPr>
      <w:rPr>
        <w:rFonts w:ascii="Courier New" w:hAnsi="Courier New" w:cs="Courier New" w:hint="default"/>
      </w:rPr>
    </w:lvl>
    <w:lvl w:ilvl="8" w:tplc="280A0005" w:tentative="1">
      <w:start w:val="1"/>
      <w:numFmt w:val="bullet"/>
      <w:lvlText w:val=""/>
      <w:lvlJc w:val="left"/>
      <w:pPr>
        <w:ind w:left="6120" w:hanging="360"/>
      </w:pPr>
      <w:rPr>
        <w:rFonts w:ascii="Wingdings" w:hAnsi="Wingdings" w:hint="default"/>
      </w:rPr>
    </w:lvl>
  </w:abstractNum>
  <w:abstractNum w:abstractNumId="1">
    <w:nsid w:val="0BEB6521"/>
    <w:multiLevelType w:val="hybridMultilevel"/>
    <w:tmpl w:val="8E2211D6"/>
    <w:lvl w:ilvl="0" w:tplc="0C04446C">
      <w:start w:val="1"/>
      <w:numFmt w:val="lowerRoman"/>
      <w:lvlText w:val="%1)"/>
      <w:lvlJc w:val="left"/>
      <w:pPr>
        <w:ind w:left="720" w:hanging="360"/>
      </w:pPr>
      <w:rPr>
        <w:rFonts w:hint="default"/>
        <w:b w:val="0"/>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
    <w:nsid w:val="1F8F6821"/>
    <w:multiLevelType w:val="hybridMultilevel"/>
    <w:tmpl w:val="F868708A"/>
    <w:lvl w:ilvl="0" w:tplc="080A0001">
      <w:start w:val="1"/>
      <w:numFmt w:val="bullet"/>
      <w:lvlText w:val=""/>
      <w:lvlJc w:val="left"/>
      <w:pPr>
        <w:ind w:left="360" w:hanging="360"/>
      </w:pPr>
      <w:rPr>
        <w:rFonts w:ascii="Symbol" w:hAnsi="Symbol" w:hint="default"/>
      </w:rPr>
    </w:lvl>
    <w:lvl w:ilvl="1" w:tplc="280A0003" w:tentative="1">
      <w:start w:val="1"/>
      <w:numFmt w:val="bullet"/>
      <w:lvlText w:val="o"/>
      <w:lvlJc w:val="left"/>
      <w:pPr>
        <w:ind w:left="1080" w:hanging="360"/>
      </w:pPr>
      <w:rPr>
        <w:rFonts w:ascii="Courier New" w:hAnsi="Courier New" w:cs="Courier New" w:hint="default"/>
      </w:rPr>
    </w:lvl>
    <w:lvl w:ilvl="2" w:tplc="280A0005" w:tentative="1">
      <w:start w:val="1"/>
      <w:numFmt w:val="bullet"/>
      <w:lvlText w:val=""/>
      <w:lvlJc w:val="left"/>
      <w:pPr>
        <w:ind w:left="1800" w:hanging="360"/>
      </w:pPr>
      <w:rPr>
        <w:rFonts w:ascii="Wingdings" w:hAnsi="Wingdings" w:hint="default"/>
      </w:rPr>
    </w:lvl>
    <w:lvl w:ilvl="3" w:tplc="280A0001" w:tentative="1">
      <w:start w:val="1"/>
      <w:numFmt w:val="bullet"/>
      <w:lvlText w:val=""/>
      <w:lvlJc w:val="left"/>
      <w:pPr>
        <w:ind w:left="2520" w:hanging="360"/>
      </w:pPr>
      <w:rPr>
        <w:rFonts w:ascii="Symbol" w:hAnsi="Symbol" w:hint="default"/>
      </w:rPr>
    </w:lvl>
    <w:lvl w:ilvl="4" w:tplc="280A0003" w:tentative="1">
      <w:start w:val="1"/>
      <w:numFmt w:val="bullet"/>
      <w:lvlText w:val="o"/>
      <w:lvlJc w:val="left"/>
      <w:pPr>
        <w:ind w:left="3240" w:hanging="360"/>
      </w:pPr>
      <w:rPr>
        <w:rFonts w:ascii="Courier New" w:hAnsi="Courier New" w:cs="Courier New" w:hint="default"/>
      </w:rPr>
    </w:lvl>
    <w:lvl w:ilvl="5" w:tplc="280A0005" w:tentative="1">
      <w:start w:val="1"/>
      <w:numFmt w:val="bullet"/>
      <w:lvlText w:val=""/>
      <w:lvlJc w:val="left"/>
      <w:pPr>
        <w:ind w:left="3960" w:hanging="360"/>
      </w:pPr>
      <w:rPr>
        <w:rFonts w:ascii="Wingdings" w:hAnsi="Wingdings" w:hint="default"/>
      </w:rPr>
    </w:lvl>
    <w:lvl w:ilvl="6" w:tplc="280A0001" w:tentative="1">
      <w:start w:val="1"/>
      <w:numFmt w:val="bullet"/>
      <w:lvlText w:val=""/>
      <w:lvlJc w:val="left"/>
      <w:pPr>
        <w:ind w:left="4680" w:hanging="360"/>
      </w:pPr>
      <w:rPr>
        <w:rFonts w:ascii="Symbol" w:hAnsi="Symbol" w:hint="default"/>
      </w:rPr>
    </w:lvl>
    <w:lvl w:ilvl="7" w:tplc="280A0003" w:tentative="1">
      <w:start w:val="1"/>
      <w:numFmt w:val="bullet"/>
      <w:lvlText w:val="o"/>
      <w:lvlJc w:val="left"/>
      <w:pPr>
        <w:ind w:left="5400" w:hanging="360"/>
      </w:pPr>
      <w:rPr>
        <w:rFonts w:ascii="Courier New" w:hAnsi="Courier New" w:cs="Courier New" w:hint="default"/>
      </w:rPr>
    </w:lvl>
    <w:lvl w:ilvl="8" w:tplc="280A0005" w:tentative="1">
      <w:start w:val="1"/>
      <w:numFmt w:val="bullet"/>
      <w:lvlText w:val=""/>
      <w:lvlJc w:val="left"/>
      <w:pPr>
        <w:ind w:left="6120" w:hanging="360"/>
      </w:pPr>
      <w:rPr>
        <w:rFonts w:ascii="Wingdings" w:hAnsi="Wingdings" w:hint="default"/>
      </w:rPr>
    </w:lvl>
  </w:abstractNum>
  <w:abstractNum w:abstractNumId="3">
    <w:nsid w:val="2E6A47A1"/>
    <w:multiLevelType w:val="hybridMultilevel"/>
    <w:tmpl w:val="38822D88"/>
    <w:lvl w:ilvl="0" w:tplc="080A0001">
      <w:start w:val="1"/>
      <w:numFmt w:val="bullet"/>
      <w:lvlText w:val=""/>
      <w:lvlJc w:val="left"/>
      <w:pPr>
        <w:ind w:left="360" w:hanging="360"/>
      </w:pPr>
      <w:rPr>
        <w:rFonts w:ascii="Symbol" w:hAnsi="Symbol" w:hint="default"/>
      </w:rPr>
    </w:lvl>
    <w:lvl w:ilvl="1" w:tplc="280A0003" w:tentative="1">
      <w:start w:val="1"/>
      <w:numFmt w:val="bullet"/>
      <w:lvlText w:val="o"/>
      <w:lvlJc w:val="left"/>
      <w:pPr>
        <w:ind w:left="1080" w:hanging="360"/>
      </w:pPr>
      <w:rPr>
        <w:rFonts w:ascii="Courier New" w:hAnsi="Courier New" w:cs="Courier New" w:hint="default"/>
      </w:rPr>
    </w:lvl>
    <w:lvl w:ilvl="2" w:tplc="280A0005" w:tentative="1">
      <w:start w:val="1"/>
      <w:numFmt w:val="bullet"/>
      <w:lvlText w:val=""/>
      <w:lvlJc w:val="left"/>
      <w:pPr>
        <w:ind w:left="1800" w:hanging="360"/>
      </w:pPr>
      <w:rPr>
        <w:rFonts w:ascii="Wingdings" w:hAnsi="Wingdings" w:hint="default"/>
      </w:rPr>
    </w:lvl>
    <w:lvl w:ilvl="3" w:tplc="280A0001" w:tentative="1">
      <w:start w:val="1"/>
      <w:numFmt w:val="bullet"/>
      <w:lvlText w:val=""/>
      <w:lvlJc w:val="left"/>
      <w:pPr>
        <w:ind w:left="2520" w:hanging="360"/>
      </w:pPr>
      <w:rPr>
        <w:rFonts w:ascii="Symbol" w:hAnsi="Symbol" w:hint="default"/>
      </w:rPr>
    </w:lvl>
    <w:lvl w:ilvl="4" w:tplc="280A0003" w:tentative="1">
      <w:start w:val="1"/>
      <w:numFmt w:val="bullet"/>
      <w:lvlText w:val="o"/>
      <w:lvlJc w:val="left"/>
      <w:pPr>
        <w:ind w:left="3240" w:hanging="360"/>
      </w:pPr>
      <w:rPr>
        <w:rFonts w:ascii="Courier New" w:hAnsi="Courier New" w:cs="Courier New" w:hint="default"/>
      </w:rPr>
    </w:lvl>
    <w:lvl w:ilvl="5" w:tplc="280A0005" w:tentative="1">
      <w:start w:val="1"/>
      <w:numFmt w:val="bullet"/>
      <w:lvlText w:val=""/>
      <w:lvlJc w:val="left"/>
      <w:pPr>
        <w:ind w:left="3960" w:hanging="360"/>
      </w:pPr>
      <w:rPr>
        <w:rFonts w:ascii="Wingdings" w:hAnsi="Wingdings" w:hint="default"/>
      </w:rPr>
    </w:lvl>
    <w:lvl w:ilvl="6" w:tplc="280A0001" w:tentative="1">
      <w:start w:val="1"/>
      <w:numFmt w:val="bullet"/>
      <w:lvlText w:val=""/>
      <w:lvlJc w:val="left"/>
      <w:pPr>
        <w:ind w:left="4680" w:hanging="360"/>
      </w:pPr>
      <w:rPr>
        <w:rFonts w:ascii="Symbol" w:hAnsi="Symbol" w:hint="default"/>
      </w:rPr>
    </w:lvl>
    <w:lvl w:ilvl="7" w:tplc="280A0003" w:tentative="1">
      <w:start w:val="1"/>
      <w:numFmt w:val="bullet"/>
      <w:lvlText w:val="o"/>
      <w:lvlJc w:val="left"/>
      <w:pPr>
        <w:ind w:left="5400" w:hanging="360"/>
      </w:pPr>
      <w:rPr>
        <w:rFonts w:ascii="Courier New" w:hAnsi="Courier New" w:cs="Courier New" w:hint="default"/>
      </w:rPr>
    </w:lvl>
    <w:lvl w:ilvl="8" w:tplc="280A0005" w:tentative="1">
      <w:start w:val="1"/>
      <w:numFmt w:val="bullet"/>
      <w:lvlText w:val=""/>
      <w:lvlJc w:val="left"/>
      <w:pPr>
        <w:ind w:left="6120" w:hanging="360"/>
      </w:pPr>
      <w:rPr>
        <w:rFonts w:ascii="Wingdings" w:hAnsi="Wingdings" w:hint="default"/>
      </w:rPr>
    </w:lvl>
  </w:abstractNum>
  <w:abstractNum w:abstractNumId="4">
    <w:nsid w:val="31A6594D"/>
    <w:multiLevelType w:val="hybridMultilevel"/>
    <w:tmpl w:val="7402E94E"/>
    <w:lvl w:ilvl="0" w:tplc="080A000B">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5">
    <w:nsid w:val="32B20C14"/>
    <w:multiLevelType w:val="hybridMultilevel"/>
    <w:tmpl w:val="0B262E1A"/>
    <w:lvl w:ilvl="0" w:tplc="908846D8">
      <w:start w:val="1"/>
      <w:numFmt w:val="lowerRoman"/>
      <w:lvlText w:val="%1."/>
      <w:lvlJc w:val="left"/>
      <w:pPr>
        <w:ind w:left="720" w:hanging="360"/>
      </w:pPr>
      <w:rPr>
        <w:rFont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6">
    <w:nsid w:val="3FB4270A"/>
    <w:multiLevelType w:val="hybridMultilevel"/>
    <w:tmpl w:val="D6F40232"/>
    <w:lvl w:ilvl="0" w:tplc="080A000B">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7">
    <w:nsid w:val="464B6568"/>
    <w:multiLevelType w:val="hybridMultilevel"/>
    <w:tmpl w:val="0B262E1A"/>
    <w:lvl w:ilvl="0" w:tplc="908846D8">
      <w:start w:val="1"/>
      <w:numFmt w:val="lowerRoman"/>
      <w:lvlText w:val="%1."/>
      <w:lvlJc w:val="left"/>
      <w:pPr>
        <w:ind w:left="720" w:hanging="360"/>
      </w:pPr>
      <w:rPr>
        <w:rFont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8">
    <w:nsid w:val="4CAA631C"/>
    <w:multiLevelType w:val="hybridMultilevel"/>
    <w:tmpl w:val="0B262E1A"/>
    <w:lvl w:ilvl="0" w:tplc="908846D8">
      <w:start w:val="1"/>
      <w:numFmt w:val="lowerRoman"/>
      <w:lvlText w:val="%1."/>
      <w:lvlJc w:val="left"/>
      <w:pPr>
        <w:ind w:left="720" w:hanging="360"/>
      </w:pPr>
      <w:rPr>
        <w:rFont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9">
    <w:nsid w:val="5E9F434F"/>
    <w:multiLevelType w:val="hybridMultilevel"/>
    <w:tmpl w:val="B5DE8462"/>
    <w:lvl w:ilvl="0" w:tplc="0DFCD7B8">
      <w:numFmt w:val="bullet"/>
      <w:lvlText w:val="-"/>
      <w:lvlJc w:val="left"/>
      <w:pPr>
        <w:ind w:left="720" w:hanging="360"/>
      </w:pPr>
      <w:rPr>
        <w:rFonts w:ascii="Arial" w:eastAsiaTheme="minorHAnsi" w:hAnsi="Arial" w:cs="Arial" w:hint="default"/>
        <w:sz w:val="22"/>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60AC6055"/>
    <w:multiLevelType w:val="hybridMultilevel"/>
    <w:tmpl w:val="E766D798"/>
    <w:lvl w:ilvl="0" w:tplc="080A000B">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1">
    <w:nsid w:val="637256BD"/>
    <w:multiLevelType w:val="hybridMultilevel"/>
    <w:tmpl w:val="C87245FC"/>
    <w:lvl w:ilvl="0" w:tplc="080A0001">
      <w:start w:val="1"/>
      <w:numFmt w:val="bullet"/>
      <w:lvlText w:val=""/>
      <w:lvlJc w:val="left"/>
      <w:pPr>
        <w:ind w:left="360" w:hanging="360"/>
      </w:pPr>
      <w:rPr>
        <w:rFonts w:ascii="Symbol" w:hAnsi="Symbol" w:hint="default"/>
      </w:rPr>
    </w:lvl>
    <w:lvl w:ilvl="1" w:tplc="280A0003" w:tentative="1">
      <w:start w:val="1"/>
      <w:numFmt w:val="bullet"/>
      <w:lvlText w:val="o"/>
      <w:lvlJc w:val="left"/>
      <w:pPr>
        <w:ind w:left="1080" w:hanging="360"/>
      </w:pPr>
      <w:rPr>
        <w:rFonts w:ascii="Courier New" w:hAnsi="Courier New" w:cs="Courier New" w:hint="default"/>
      </w:rPr>
    </w:lvl>
    <w:lvl w:ilvl="2" w:tplc="280A0005" w:tentative="1">
      <w:start w:val="1"/>
      <w:numFmt w:val="bullet"/>
      <w:lvlText w:val=""/>
      <w:lvlJc w:val="left"/>
      <w:pPr>
        <w:ind w:left="1800" w:hanging="360"/>
      </w:pPr>
      <w:rPr>
        <w:rFonts w:ascii="Wingdings" w:hAnsi="Wingdings" w:hint="default"/>
      </w:rPr>
    </w:lvl>
    <w:lvl w:ilvl="3" w:tplc="280A0001" w:tentative="1">
      <w:start w:val="1"/>
      <w:numFmt w:val="bullet"/>
      <w:lvlText w:val=""/>
      <w:lvlJc w:val="left"/>
      <w:pPr>
        <w:ind w:left="2520" w:hanging="360"/>
      </w:pPr>
      <w:rPr>
        <w:rFonts w:ascii="Symbol" w:hAnsi="Symbol" w:hint="default"/>
      </w:rPr>
    </w:lvl>
    <w:lvl w:ilvl="4" w:tplc="280A0003" w:tentative="1">
      <w:start w:val="1"/>
      <w:numFmt w:val="bullet"/>
      <w:lvlText w:val="o"/>
      <w:lvlJc w:val="left"/>
      <w:pPr>
        <w:ind w:left="3240" w:hanging="360"/>
      </w:pPr>
      <w:rPr>
        <w:rFonts w:ascii="Courier New" w:hAnsi="Courier New" w:cs="Courier New" w:hint="default"/>
      </w:rPr>
    </w:lvl>
    <w:lvl w:ilvl="5" w:tplc="280A0005" w:tentative="1">
      <w:start w:val="1"/>
      <w:numFmt w:val="bullet"/>
      <w:lvlText w:val=""/>
      <w:lvlJc w:val="left"/>
      <w:pPr>
        <w:ind w:left="3960" w:hanging="360"/>
      </w:pPr>
      <w:rPr>
        <w:rFonts w:ascii="Wingdings" w:hAnsi="Wingdings" w:hint="default"/>
      </w:rPr>
    </w:lvl>
    <w:lvl w:ilvl="6" w:tplc="280A0001" w:tentative="1">
      <w:start w:val="1"/>
      <w:numFmt w:val="bullet"/>
      <w:lvlText w:val=""/>
      <w:lvlJc w:val="left"/>
      <w:pPr>
        <w:ind w:left="4680" w:hanging="360"/>
      </w:pPr>
      <w:rPr>
        <w:rFonts w:ascii="Symbol" w:hAnsi="Symbol" w:hint="default"/>
      </w:rPr>
    </w:lvl>
    <w:lvl w:ilvl="7" w:tplc="280A0003" w:tentative="1">
      <w:start w:val="1"/>
      <w:numFmt w:val="bullet"/>
      <w:lvlText w:val="o"/>
      <w:lvlJc w:val="left"/>
      <w:pPr>
        <w:ind w:left="5400" w:hanging="360"/>
      </w:pPr>
      <w:rPr>
        <w:rFonts w:ascii="Courier New" w:hAnsi="Courier New" w:cs="Courier New" w:hint="default"/>
      </w:rPr>
    </w:lvl>
    <w:lvl w:ilvl="8" w:tplc="280A0005" w:tentative="1">
      <w:start w:val="1"/>
      <w:numFmt w:val="bullet"/>
      <w:lvlText w:val=""/>
      <w:lvlJc w:val="left"/>
      <w:pPr>
        <w:ind w:left="6120" w:hanging="360"/>
      </w:pPr>
      <w:rPr>
        <w:rFonts w:ascii="Wingdings" w:hAnsi="Wingdings" w:hint="default"/>
      </w:rPr>
    </w:lvl>
  </w:abstractNum>
  <w:abstractNum w:abstractNumId="12">
    <w:nsid w:val="663724A9"/>
    <w:multiLevelType w:val="hybridMultilevel"/>
    <w:tmpl w:val="54D4D836"/>
    <w:lvl w:ilvl="0" w:tplc="080A0009">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3">
    <w:nsid w:val="68E03340"/>
    <w:multiLevelType w:val="hybridMultilevel"/>
    <w:tmpl w:val="CEA07826"/>
    <w:lvl w:ilvl="0" w:tplc="080A0001">
      <w:start w:val="1"/>
      <w:numFmt w:val="bullet"/>
      <w:lvlText w:val=""/>
      <w:lvlJc w:val="left"/>
      <w:pPr>
        <w:ind w:left="360" w:hanging="360"/>
      </w:pPr>
      <w:rPr>
        <w:rFonts w:ascii="Symbol" w:hAnsi="Symbol" w:hint="default"/>
      </w:rPr>
    </w:lvl>
    <w:lvl w:ilvl="1" w:tplc="280A0003" w:tentative="1">
      <w:start w:val="1"/>
      <w:numFmt w:val="bullet"/>
      <w:lvlText w:val="o"/>
      <w:lvlJc w:val="left"/>
      <w:pPr>
        <w:ind w:left="1080" w:hanging="360"/>
      </w:pPr>
      <w:rPr>
        <w:rFonts w:ascii="Courier New" w:hAnsi="Courier New" w:cs="Courier New" w:hint="default"/>
      </w:rPr>
    </w:lvl>
    <w:lvl w:ilvl="2" w:tplc="280A0005" w:tentative="1">
      <w:start w:val="1"/>
      <w:numFmt w:val="bullet"/>
      <w:lvlText w:val=""/>
      <w:lvlJc w:val="left"/>
      <w:pPr>
        <w:ind w:left="1800" w:hanging="360"/>
      </w:pPr>
      <w:rPr>
        <w:rFonts w:ascii="Wingdings" w:hAnsi="Wingdings" w:hint="default"/>
      </w:rPr>
    </w:lvl>
    <w:lvl w:ilvl="3" w:tplc="280A0001" w:tentative="1">
      <w:start w:val="1"/>
      <w:numFmt w:val="bullet"/>
      <w:lvlText w:val=""/>
      <w:lvlJc w:val="left"/>
      <w:pPr>
        <w:ind w:left="2520" w:hanging="360"/>
      </w:pPr>
      <w:rPr>
        <w:rFonts w:ascii="Symbol" w:hAnsi="Symbol" w:hint="default"/>
      </w:rPr>
    </w:lvl>
    <w:lvl w:ilvl="4" w:tplc="280A0003" w:tentative="1">
      <w:start w:val="1"/>
      <w:numFmt w:val="bullet"/>
      <w:lvlText w:val="o"/>
      <w:lvlJc w:val="left"/>
      <w:pPr>
        <w:ind w:left="3240" w:hanging="360"/>
      </w:pPr>
      <w:rPr>
        <w:rFonts w:ascii="Courier New" w:hAnsi="Courier New" w:cs="Courier New" w:hint="default"/>
      </w:rPr>
    </w:lvl>
    <w:lvl w:ilvl="5" w:tplc="280A0005" w:tentative="1">
      <w:start w:val="1"/>
      <w:numFmt w:val="bullet"/>
      <w:lvlText w:val=""/>
      <w:lvlJc w:val="left"/>
      <w:pPr>
        <w:ind w:left="3960" w:hanging="360"/>
      </w:pPr>
      <w:rPr>
        <w:rFonts w:ascii="Wingdings" w:hAnsi="Wingdings" w:hint="default"/>
      </w:rPr>
    </w:lvl>
    <w:lvl w:ilvl="6" w:tplc="280A0001" w:tentative="1">
      <w:start w:val="1"/>
      <w:numFmt w:val="bullet"/>
      <w:lvlText w:val=""/>
      <w:lvlJc w:val="left"/>
      <w:pPr>
        <w:ind w:left="4680" w:hanging="360"/>
      </w:pPr>
      <w:rPr>
        <w:rFonts w:ascii="Symbol" w:hAnsi="Symbol" w:hint="default"/>
      </w:rPr>
    </w:lvl>
    <w:lvl w:ilvl="7" w:tplc="280A0003" w:tentative="1">
      <w:start w:val="1"/>
      <w:numFmt w:val="bullet"/>
      <w:lvlText w:val="o"/>
      <w:lvlJc w:val="left"/>
      <w:pPr>
        <w:ind w:left="5400" w:hanging="360"/>
      </w:pPr>
      <w:rPr>
        <w:rFonts w:ascii="Courier New" w:hAnsi="Courier New" w:cs="Courier New" w:hint="default"/>
      </w:rPr>
    </w:lvl>
    <w:lvl w:ilvl="8" w:tplc="280A0005" w:tentative="1">
      <w:start w:val="1"/>
      <w:numFmt w:val="bullet"/>
      <w:lvlText w:val=""/>
      <w:lvlJc w:val="left"/>
      <w:pPr>
        <w:ind w:left="6120" w:hanging="360"/>
      </w:pPr>
      <w:rPr>
        <w:rFonts w:ascii="Wingdings" w:hAnsi="Wingdings" w:hint="default"/>
      </w:rPr>
    </w:lvl>
  </w:abstractNum>
  <w:abstractNum w:abstractNumId="14">
    <w:nsid w:val="690E7C19"/>
    <w:multiLevelType w:val="multilevel"/>
    <w:tmpl w:val="4272798E"/>
    <w:lvl w:ilvl="0">
      <w:start w:val="1"/>
      <w:numFmt w:val="decimal"/>
      <w:pStyle w:val="Ttulo11"/>
      <w:suff w:val="space"/>
      <w:lvlText w:val="CAPÍTULO %1."/>
      <w:lvlJc w:val="left"/>
      <w:pPr>
        <w:ind w:left="0" w:firstLine="0"/>
      </w:pPr>
      <w:rPr>
        <w:rFonts w:ascii="Arial" w:hAnsi="Arial" w:hint="default"/>
        <w:b/>
        <w:i w:val="0"/>
        <w:caps/>
        <w:strike w:val="0"/>
        <w:dstrike w:val="0"/>
        <w:vanish w:val="0"/>
        <w:sz w:val="32"/>
        <w:vertAlign w:val="baseline"/>
      </w:rPr>
    </w:lvl>
    <w:lvl w:ilvl="1">
      <w:start w:val="1"/>
      <w:numFmt w:val="none"/>
      <w:pStyle w:val="Ttulo21"/>
      <w:suff w:val="nothing"/>
      <w:lvlText w:val=""/>
      <w:lvlJc w:val="left"/>
      <w:pPr>
        <w:ind w:left="0" w:firstLine="0"/>
      </w:pPr>
      <w:rPr>
        <w:rFonts w:hint="default"/>
      </w:rPr>
    </w:lvl>
    <w:lvl w:ilvl="2">
      <w:start w:val="1"/>
      <w:numFmt w:val="none"/>
      <w:pStyle w:val="Ttulo31"/>
      <w:suff w:val="nothing"/>
      <w:lvlText w:val=""/>
      <w:lvlJc w:val="left"/>
      <w:pPr>
        <w:ind w:left="0" w:firstLine="0"/>
      </w:pPr>
      <w:rPr>
        <w:rFonts w:hint="default"/>
      </w:rPr>
    </w:lvl>
    <w:lvl w:ilvl="3">
      <w:start w:val="1"/>
      <w:numFmt w:val="none"/>
      <w:pStyle w:val="Ttulo41"/>
      <w:suff w:val="nothing"/>
      <w:lvlText w:val=""/>
      <w:lvlJc w:val="left"/>
      <w:pPr>
        <w:ind w:left="0" w:firstLine="0"/>
      </w:pPr>
      <w:rPr>
        <w:rFonts w:hint="default"/>
      </w:rPr>
    </w:lvl>
    <w:lvl w:ilvl="4">
      <w:start w:val="1"/>
      <w:numFmt w:val="none"/>
      <w:pStyle w:val="Ttulo51"/>
      <w:suff w:val="nothing"/>
      <w:lvlText w:val=""/>
      <w:lvlJc w:val="left"/>
      <w:pPr>
        <w:ind w:left="0" w:firstLine="0"/>
      </w:pPr>
      <w:rPr>
        <w:rFonts w:hint="default"/>
      </w:rPr>
    </w:lvl>
    <w:lvl w:ilvl="5">
      <w:start w:val="1"/>
      <w:numFmt w:val="none"/>
      <w:pStyle w:val="Ttulo61"/>
      <w:suff w:val="nothing"/>
      <w:lvlText w:val=""/>
      <w:lvlJc w:val="left"/>
      <w:pPr>
        <w:ind w:left="0" w:firstLine="0"/>
      </w:pPr>
      <w:rPr>
        <w:rFonts w:hint="default"/>
      </w:rPr>
    </w:lvl>
    <w:lvl w:ilvl="6">
      <w:start w:val="1"/>
      <w:numFmt w:val="none"/>
      <w:pStyle w:val="Ttulo71"/>
      <w:suff w:val="nothing"/>
      <w:lvlText w:val=""/>
      <w:lvlJc w:val="left"/>
      <w:pPr>
        <w:ind w:left="0" w:firstLine="0"/>
      </w:pPr>
      <w:rPr>
        <w:rFonts w:hint="default"/>
      </w:rPr>
    </w:lvl>
    <w:lvl w:ilvl="7">
      <w:start w:val="1"/>
      <w:numFmt w:val="none"/>
      <w:pStyle w:val="Ttulo81"/>
      <w:suff w:val="nothing"/>
      <w:lvlText w:val=""/>
      <w:lvlJc w:val="left"/>
      <w:pPr>
        <w:ind w:left="0" w:firstLine="0"/>
      </w:pPr>
      <w:rPr>
        <w:rFonts w:hint="default"/>
      </w:rPr>
    </w:lvl>
    <w:lvl w:ilvl="8">
      <w:start w:val="1"/>
      <w:numFmt w:val="none"/>
      <w:pStyle w:val="Ttulo91"/>
      <w:suff w:val="nothing"/>
      <w:lvlText w:val=""/>
      <w:lvlJc w:val="left"/>
      <w:pPr>
        <w:ind w:left="0" w:firstLine="0"/>
      </w:pPr>
      <w:rPr>
        <w:rFonts w:hint="default"/>
      </w:rPr>
    </w:lvl>
  </w:abstractNum>
  <w:abstractNum w:abstractNumId="15">
    <w:nsid w:val="7FCD1E9D"/>
    <w:multiLevelType w:val="hybridMultilevel"/>
    <w:tmpl w:val="577E1250"/>
    <w:lvl w:ilvl="0" w:tplc="080A0001">
      <w:start w:val="1"/>
      <w:numFmt w:val="bullet"/>
      <w:lvlText w:val=""/>
      <w:lvlJc w:val="left"/>
      <w:pPr>
        <w:ind w:left="360" w:hanging="360"/>
      </w:pPr>
      <w:rPr>
        <w:rFonts w:ascii="Symbol" w:hAnsi="Symbol" w:hint="default"/>
      </w:rPr>
    </w:lvl>
    <w:lvl w:ilvl="1" w:tplc="280A0003" w:tentative="1">
      <w:start w:val="1"/>
      <w:numFmt w:val="bullet"/>
      <w:lvlText w:val="o"/>
      <w:lvlJc w:val="left"/>
      <w:pPr>
        <w:ind w:left="1080" w:hanging="360"/>
      </w:pPr>
      <w:rPr>
        <w:rFonts w:ascii="Courier New" w:hAnsi="Courier New" w:cs="Courier New" w:hint="default"/>
      </w:rPr>
    </w:lvl>
    <w:lvl w:ilvl="2" w:tplc="280A0005" w:tentative="1">
      <w:start w:val="1"/>
      <w:numFmt w:val="bullet"/>
      <w:lvlText w:val=""/>
      <w:lvlJc w:val="left"/>
      <w:pPr>
        <w:ind w:left="1800" w:hanging="360"/>
      </w:pPr>
      <w:rPr>
        <w:rFonts w:ascii="Wingdings" w:hAnsi="Wingdings" w:hint="default"/>
      </w:rPr>
    </w:lvl>
    <w:lvl w:ilvl="3" w:tplc="280A0001" w:tentative="1">
      <w:start w:val="1"/>
      <w:numFmt w:val="bullet"/>
      <w:lvlText w:val=""/>
      <w:lvlJc w:val="left"/>
      <w:pPr>
        <w:ind w:left="2520" w:hanging="360"/>
      </w:pPr>
      <w:rPr>
        <w:rFonts w:ascii="Symbol" w:hAnsi="Symbol" w:hint="default"/>
      </w:rPr>
    </w:lvl>
    <w:lvl w:ilvl="4" w:tplc="280A0003" w:tentative="1">
      <w:start w:val="1"/>
      <w:numFmt w:val="bullet"/>
      <w:lvlText w:val="o"/>
      <w:lvlJc w:val="left"/>
      <w:pPr>
        <w:ind w:left="3240" w:hanging="360"/>
      </w:pPr>
      <w:rPr>
        <w:rFonts w:ascii="Courier New" w:hAnsi="Courier New" w:cs="Courier New" w:hint="default"/>
      </w:rPr>
    </w:lvl>
    <w:lvl w:ilvl="5" w:tplc="280A0005" w:tentative="1">
      <w:start w:val="1"/>
      <w:numFmt w:val="bullet"/>
      <w:lvlText w:val=""/>
      <w:lvlJc w:val="left"/>
      <w:pPr>
        <w:ind w:left="3960" w:hanging="360"/>
      </w:pPr>
      <w:rPr>
        <w:rFonts w:ascii="Wingdings" w:hAnsi="Wingdings" w:hint="default"/>
      </w:rPr>
    </w:lvl>
    <w:lvl w:ilvl="6" w:tplc="280A0001" w:tentative="1">
      <w:start w:val="1"/>
      <w:numFmt w:val="bullet"/>
      <w:lvlText w:val=""/>
      <w:lvlJc w:val="left"/>
      <w:pPr>
        <w:ind w:left="4680" w:hanging="360"/>
      </w:pPr>
      <w:rPr>
        <w:rFonts w:ascii="Symbol" w:hAnsi="Symbol" w:hint="default"/>
      </w:rPr>
    </w:lvl>
    <w:lvl w:ilvl="7" w:tplc="280A0003" w:tentative="1">
      <w:start w:val="1"/>
      <w:numFmt w:val="bullet"/>
      <w:lvlText w:val="o"/>
      <w:lvlJc w:val="left"/>
      <w:pPr>
        <w:ind w:left="5400" w:hanging="360"/>
      </w:pPr>
      <w:rPr>
        <w:rFonts w:ascii="Courier New" w:hAnsi="Courier New" w:cs="Courier New" w:hint="default"/>
      </w:rPr>
    </w:lvl>
    <w:lvl w:ilvl="8" w:tplc="280A0005" w:tentative="1">
      <w:start w:val="1"/>
      <w:numFmt w:val="bullet"/>
      <w:lvlText w:val=""/>
      <w:lvlJc w:val="left"/>
      <w:pPr>
        <w:ind w:left="6120" w:hanging="360"/>
      </w:pPr>
      <w:rPr>
        <w:rFonts w:ascii="Wingdings" w:hAnsi="Wingdings" w:hint="default"/>
      </w:rPr>
    </w:lvl>
  </w:abstractNum>
  <w:num w:numId="1">
    <w:abstractNumId w:val="14"/>
  </w:num>
  <w:num w:numId="2">
    <w:abstractNumId w:val="3"/>
  </w:num>
  <w:num w:numId="3">
    <w:abstractNumId w:val="15"/>
  </w:num>
  <w:num w:numId="4">
    <w:abstractNumId w:val="2"/>
  </w:num>
  <w:num w:numId="5">
    <w:abstractNumId w:val="11"/>
  </w:num>
  <w:num w:numId="6">
    <w:abstractNumId w:val="13"/>
  </w:num>
  <w:num w:numId="7">
    <w:abstractNumId w:val="0"/>
  </w:num>
  <w:num w:numId="8">
    <w:abstractNumId w:val="9"/>
  </w:num>
  <w:num w:numId="9">
    <w:abstractNumId w:val="10"/>
  </w:num>
  <w:num w:numId="10">
    <w:abstractNumId w:val="6"/>
  </w:num>
  <w:num w:numId="11">
    <w:abstractNumId w:val="4"/>
  </w:num>
  <w:num w:numId="12">
    <w:abstractNumId w:val="12"/>
  </w:num>
  <w:num w:numId="13">
    <w:abstractNumId w:val="7"/>
  </w:num>
  <w:num w:numId="14">
    <w:abstractNumId w:val="5"/>
  </w:num>
  <w:num w:numId="15">
    <w:abstractNumId w:val="8"/>
  </w:num>
  <w:num w:numId="16">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3"/>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6918"/>
    <w:rsid w:val="002E2873"/>
    <w:rsid w:val="00341B4A"/>
    <w:rsid w:val="00376C0D"/>
    <w:rsid w:val="003F5662"/>
    <w:rsid w:val="005F5B30"/>
    <w:rsid w:val="008264C7"/>
    <w:rsid w:val="00D635E4"/>
    <w:rsid w:val="00F06918"/>
    <w:rsid w:val="00FB1EE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Classic 2" w:uiPriority="0"/>
    <w:lsdException w:name="Table Classic 4" w:uiPriority="0"/>
    <w:lsdException w:name="Table Columns 1" w:uiPriority="0"/>
    <w:lsdException w:name="Table Grid 4" w:uiPriority="0"/>
    <w:lsdException w:name="Table Grid 8"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1"/>
    <w:uiPriority w:val="9"/>
    <w:qFormat/>
    <w:rsid w:val="00341B4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341B4A"/>
    <w:pPr>
      <w:keepNext/>
      <w:keepLines/>
      <w:spacing w:before="200" w:after="0"/>
      <w:outlineLvl w:val="1"/>
    </w:pPr>
    <w:rPr>
      <w:rFonts w:ascii="Cambria" w:eastAsia="Times New Roman" w:hAnsi="Cambria" w:cs="Times New Roman"/>
      <w:b/>
      <w:bCs/>
      <w:color w:val="4F81BD"/>
      <w:sz w:val="26"/>
      <w:szCs w:val="26"/>
      <w:lang w:eastAsia="es-ES"/>
    </w:rPr>
  </w:style>
  <w:style w:type="paragraph" w:styleId="Ttulo3">
    <w:name w:val="heading 3"/>
    <w:basedOn w:val="Normal"/>
    <w:next w:val="Normal"/>
    <w:link w:val="Ttulo3Car"/>
    <w:uiPriority w:val="9"/>
    <w:semiHidden/>
    <w:unhideWhenUsed/>
    <w:qFormat/>
    <w:rsid w:val="00341B4A"/>
    <w:pPr>
      <w:keepNext/>
      <w:keepLines/>
      <w:spacing w:before="200" w:after="0"/>
      <w:outlineLvl w:val="2"/>
    </w:pPr>
    <w:rPr>
      <w:rFonts w:ascii="Cambria" w:eastAsia="Times New Roman" w:hAnsi="Cambria" w:cs="Times New Roman"/>
      <w:b/>
      <w:bCs/>
      <w:color w:val="4F81BD"/>
      <w:sz w:val="20"/>
      <w:szCs w:val="20"/>
      <w:lang w:eastAsia="es-ES"/>
    </w:rPr>
  </w:style>
  <w:style w:type="paragraph" w:styleId="Ttulo4">
    <w:name w:val="heading 4"/>
    <w:basedOn w:val="Normal"/>
    <w:next w:val="Normal"/>
    <w:link w:val="Ttulo4Car"/>
    <w:uiPriority w:val="9"/>
    <w:semiHidden/>
    <w:unhideWhenUsed/>
    <w:qFormat/>
    <w:rsid w:val="00341B4A"/>
    <w:pPr>
      <w:keepNext/>
      <w:keepLines/>
      <w:spacing w:before="200" w:after="0"/>
      <w:outlineLvl w:val="3"/>
    </w:pPr>
    <w:rPr>
      <w:rFonts w:ascii="Cambria" w:eastAsia="Times New Roman" w:hAnsi="Cambria" w:cs="Times New Roman"/>
      <w:b/>
      <w:bCs/>
      <w:i/>
      <w:iCs/>
      <w:color w:val="4F81BD"/>
      <w:sz w:val="20"/>
      <w:szCs w:val="20"/>
      <w:lang w:eastAsia="es-ES"/>
    </w:rPr>
  </w:style>
  <w:style w:type="paragraph" w:styleId="Ttulo5">
    <w:name w:val="heading 5"/>
    <w:basedOn w:val="Normal"/>
    <w:next w:val="Normal"/>
    <w:link w:val="Ttulo5Car"/>
    <w:uiPriority w:val="9"/>
    <w:semiHidden/>
    <w:unhideWhenUsed/>
    <w:qFormat/>
    <w:rsid w:val="00341B4A"/>
    <w:pPr>
      <w:keepNext/>
      <w:keepLines/>
      <w:spacing w:before="200" w:after="0"/>
      <w:outlineLvl w:val="4"/>
    </w:pPr>
    <w:rPr>
      <w:rFonts w:ascii="Cambria" w:eastAsia="Times New Roman" w:hAnsi="Cambria" w:cs="Times New Roman"/>
      <w:color w:val="243F60"/>
      <w:sz w:val="20"/>
      <w:szCs w:val="20"/>
      <w:lang w:eastAsia="es-ES"/>
    </w:rPr>
  </w:style>
  <w:style w:type="paragraph" w:styleId="Ttulo6">
    <w:name w:val="heading 6"/>
    <w:basedOn w:val="Normal"/>
    <w:next w:val="Normal"/>
    <w:link w:val="Ttulo6Car"/>
    <w:uiPriority w:val="9"/>
    <w:semiHidden/>
    <w:unhideWhenUsed/>
    <w:qFormat/>
    <w:rsid w:val="00341B4A"/>
    <w:pPr>
      <w:keepNext/>
      <w:keepLines/>
      <w:spacing w:before="200" w:after="0"/>
      <w:outlineLvl w:val="5"/>
    </w:pPr>
    <w:rPr>
      <w:rFonts w:ascii="Cambria" w:eastAsia="Times New Roman" w:hAnsi="Cambria" w:cs="Times New Roman"/>
      <w:i/>
      <w:iCs/>
      <w:color w:val="243F60"/>
      <w:sz w:val="20"/>
      <w:szCs w:val="20"/>
      <w:lang w:eastAsia="es-ES"/>
    </w:rPr>
  </w:style>
  <w:style w:type="paragraph" w:styleId="Ttulo7">
    <w:name w:val="heading 7"/>
    <w:basedOn w:val="Normal"/>
    <w:next w:val="Normal"/>
    <w:link w:val="Ttulo7Car"/>
    <w:uiPriority w:val="9"/>
    <w:semiHidden/>
    <w:unhideWhenUsed/>
    <w:qFormat/>
    <w:rsid w:val="00341B4A"/>
    <w:pPr>
      <w:keepNext/>
      <w:keepLines/>
      <w:spacing w:before="200" w:after="0"/>
      <w:outlineLvl w:val="6"/>
    </w:pPr>
    <w:rPr>
      <w:rFonts w:ascii="Cambria" w:eastAsia="Times New Roman" w:hAnsi="Cambria" w:cs="Times New Roman"/>
      <w:i/>
      <w:iCs/>
      <w:color w:val="404040"/>
      <w:sz w:val="20"/>
      <w:szCs w:val="20"/>
      <w:lang w:eastAsia="es-ES"/>
    </w:rPr>
  </w:style>
  <w:style w:type="paragraph" w:styleId="Ttulo8">
    <w:name w:val="heading 8"/>
    <w:basedOn w:val="Normal"/>
    <w:next w:val="Normal"/>
    <w:link w:val="Ttulo8Car"/>
    <w:uiPriority w:val="9"/>
    <w:semiHidden/>
    <w:unhideWhenUsed/>
    <w:qFormat/>
    <w:rsid w:val="00341B4A"/>
    <w:pPr>
      <w:keepNext/>
      <w:keepLines/>
      <w:spacing w:before="200" w:after="0"/>
      <w:outlineLvl w:val="7"/>
    </w:pPr>
    <w:rPr>
      <w:rFonts w:ascii="Cambria" w:eastAsia="Times New Roman" w:hAnsi="Cambria" w:cs="Times New Roman"/>
      <w:color w:val="404040"/>
      <w:sz w:val="20"/>
      <w:szCs w:val="20"/>
      <w:lang w:eastAsia="es-ES"/>
    </w:rPr>
  </w:style>
  <w:style w:type="paragraph" w:styleId="Ttulo9">
    <w:name w:val="heading 9"/>
    <w:basedOn w:val="Normal"/>
    <w:next w:val="Normal"/>
    <w:link w:val="Ttulo9Car"/>
    <w:uiPriority w:val="9"/>
    <w:semiHidden/>
    <w:unhideWhenUsed/>
    <w:qFormat/>
    <w:rsid w:val="00341B4A"/>
    <w:pPr>
      <w:keepNext/>
      <w:keepLines/>
      <w:spacing w:before="200" w:after="0"/>
      <w:outlineLvl w:val="8"/>
    </w:pPr>
    <w:rPr>
      <w:rFonts w:ascii="Cambria" w:eastAsia="Times New Roman" w:hAnsi="Cambria" w:cs="Times New Roman"/>
      <w:i/>
      <w:iCs/>
      <w:color w:val="404040"/>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link w:val="Ttulo1Car"/>
    <w:qFormat/>
    <w:rsid w:val="00341B4A"/>
    <w:pPr>
      <w:keepNext/>
      <w:keepLines/>
      <w:numPr>
        <w:numId w:val="1"/>
      </w:numPr>
      <w:spacing w:before="480" w:after="0" w:line="240" w:lineRule="auto"/>
      <w:outlineLvl w:val="0"/>
    </w:pPr>
    <w:rPr>
      <w:rFonts w:ascii="Cambria" w:eastAsia="Times New Roman" w:hAnsi="Cambria" w:cs="Times New Roman"/>
      <w:b/>
      <w:bCs/>
      <w:color w:val="365F91"/>
      <w:sz w:val="28"/>
      <w:szCs w:val="28"/>
      <w:lang w:eastAsia="es-ES"/>
    </w:rPr>
  </w:style>
  <w:style w:type="paragraph" w:customStyle="1" w:styleId="Ttulo21">
    <w:name w:val="Título 21"/>
    <w:basedOn w:val="Normal"/>
    <w:next w:val="Normal"/>
    <w:uiPriority w:val="9"/>
    <w:unhideWhenUsed/>
    <w:qFormat/>
    <w:rsid w:val="00341B4A"/>
    <w:pPr>
      <w:keepNext/>
      <w:keepLines/>
      <w:numPr>
        <w:ilvl w:val="1"/>
        <w:numId w:val="1"/>
      </w:numPr>
      <w:spacing w:before="200" w:after="0" w:line="240" w:lineRule="auto"/>
      <w:outlineLvl w:val="1"/>
    </w:pPr>
    <w:rPr>
      <w:rFonts w:ascii="Cambria" w:eastAsia="Times New Roman" w:hAnsi="Cambria" w:cs="Times New Roman"/>
      <w:b/>
      <w:bCs/>
      <w:color w:val="4F81BD"/>
      <w:sz w:val="26"/>
      <w:szCs w:val="26"/>
      <w:lang w:val="es-PE" w:eastAsia="es-ES"/>
    </w:rPr>
  </w:style>
  <w:style w:type="paragraph" w:customStyle="1" w:styleId="Ttulo31">
    <w:name w:val="Título 31"/>
    <w:basedOn w:val="Normal"/>
    <w:next w:val="Normal"/>
    <w:uiPriority w:val="9"/>
    <w:unhideWhenUsed/>
    <w:qFormat/>
    <w:rsid w:val="00341B4A"/>
    <w:pPr>
      <w:keepNext/>
      <w:keepLines/>
      <w:numPr>
        <w:ilvl w:val="2"/>
        <w:numId w:val="1"/>
      </w:numPr>
      <w:spacing w:before="200" w:after="0" w:line="240" w:lineRule="auto"/>
      <w:outlineLvl w:val="2"/>
    </w:pPr>
    <w:rPr>
      <w:rFonts w:ascii="Cambria" w:eastAsia="Times New Roman" w:hAnsi="Cambria" w:cs="Times New Roman"/>
      <w:b/>
      <w:bCs/>
      <w:color w:val="4F81BD"/>
      <w:sz w:val="20"/>
      <w:szCs w:val="20"/>
      <w:lang w:val="es-PE" w:eastAsia="es-ES"/>
    </w:rPr>
  </w:style>
  <w:style w:type="paragraph" w:customStyle="1" w:styleId="Ttulo41">
    <w:name w:val="Título 41"/>
    <w:basedOn w:val="Normal"/>
    <w:next w:val="Normal"/>
    <w:uiPriority w:val="9"/>
    <w:semiHidden/>
    <w:unhideWhenUsed/>
    <w:qFormat/>
    <w:rsid w:val="00341B4A"/>
    <w:pPr>
      <w:keepNext/>
      <w:keepLines/>
      <w:numPr>
        <w:ilvl w:val="3"/>
        <w:numId w:val="1"/>
      </w:numPr>
      <w:spacing w:before="200" w:after="0" w:line="240" w:lineRule="auto"/>
      <w:outlineLvl w:val="3"/>
    </w:pPr>
    <w:rPr>
      <w:rFonts w:ascii="Cambria" w:eastAsia="Times New Roman" w:hAnsi="Cambria" w:cs="Times New Roman"/>
      <w:b/>
      <w:bCs/>
      <w:i/>
      <w:iCs/>
      <w:color w:val="4F81BD"/>
      <w:sz w:val="20"/>
      <w:szCs w:val="20"/>
      <w:lang w:val="es-PE" w:eastAsia="es-ES"/>
    </w:rPr>
  </w:style>
  <w:style w:type="paragraph" w:customStyle="1" w:styleId="Ttulo51">
    <w:name w:val="Título 51"/>
    <w:basedOn w:val="Normal"/>
    <w:next w:val="Normal"/>
    <w:uiPriority w:val="9"/>
    <w:semiHidden/>
    <w:unhideWhenUsed/>
    <w:qFormat/>
    <w:rsid w:val="00341B4A"/>
    <w:pPr>
      <w:keepNext/>
      <w:keepLines/>
      <w:numPr>
        <w:ilvl w:val="4"/>
        <w:numId w:val="1"/>
      </w:numPr>
      <w:spacing w:before="200" w:after="0" w:line="240" w:lineRule="auto"/>
      <w:outlineLvl w:val="4"/>
    </w:pPr>
    <w:rPr>
      <w:rFonts w:ascii="Cambria" w:eastAsia="Times New Roman" w:hAnsi="Cambria" w:cs="Times New Roman"/>
      <w:color w:val="243F60"/>
      <w:sz w:val="20"/>
      <w:szCs w:val="20"/>
      <w:lang w:val="es-PE" w:eastAsia="es-ES"/>
    </w:rPr>
  </w:style>
  <w:style w:type="paragraph" w:customStyle="1" w:styleId="Ttulo61">
    <w:name w:val="Título 61"/>
    <w:basedOn w:val="Normal"/>
    <w:next w:val="Normal"/>
    <w:uiPriority w:val="9"/>
    <w:semiHidden/>
    <w:unhideWhenUsed/>
    <w:qFormat/>
    <w:rsid w:val="00341B4A"/>
    <w:pPr>
      <w:keepNext/>
      <w:keepLines/>
      <w:numPr>
        <w:ilvl w:val="5"/>
        <w:numId w:val="1"/>
      </w:numPr>
      <w:spacing w:before="200" w:after="0" w:line="240" w:lineRule="auto"/>
      <w:outlineLvl w:val="5"/>
    </w:pPr>
    <w:rPr>
      <w:rFonts w:ascii="Cambria" w:eastAsia="Times New Roman" w:hAnsi="Cambria" w:cs="Times New Roman"/>
      <w:i/>
      <w:iCs/>
      <w:color w:val="243F60"/>
      <w:sz w:val="20"/>
      <w:szCs w:val="20"/>
      <w:lang w:val="es-PE" w:eastAsia="es-ES"/>
    </w:rPr>
  </w:style>
  <w:style w:type="paragraph" w:customStyle="1" w:styleId="Ttulo71">
    <w:name w:val="Título 71"/>
    <w:basedOn w:val="Normal"/>
    <w:next w:val="Normal"/>
    <w:uiPriority w:val="9"/>
    <w:semiHidden/>
    <w:unhideWhenUsed/>
    <w:qFormat/>
    <w:rsid w:val="00341B4A"/>
    <w:pPr>
      <w:keepNext/>
      <w:keepLines/>
      <w:numPr>
        <w:ilvl w:val="6"/>
        <w:numId w:val="1"/>
      </w:numPr>
      <w:spacing w:before="200" w:after="0" w:line="240" w:lineRule="auto"/>
      <w:outlineLvl w:val="6"/>
    </w:pPr>
    <w:rPr>
      <w:rFonts w:ascii="Cambria" w:eastAsia="Times New Roman" w:hAnsi="Cambria" w:cs="Times New Roman"/>
      <w:i/>
      <w:iCs/>
      <w:color w:val="404040"/>
      <w:sz w:val="20"/>
      <w:szCs w:val="20"/>
      <w:lang w:val="es-PE" w:eastAsia="es-ES"/>
    </w:rPr>
  </w:style>
  <w:style w:type="paragraph" w:customStyle="1" w:styleId="Ttulo81">
    <w:name w:val="Título 81"/>
    <w:basedOn w:val="Normal"/>
    <w:next w:val="Normal"/>
    <w:uiPriority w:val="9"/>
    <w:semiHidden/>
    <w:unhideWhenUsed/>
    <w:qFormat/>
    <w:rsid w:val="00341B4A"/>
    <w:pPr>
      <w:keepNext/>
      <w:keepLines/>
      <w:numPr>
        <w:ilvl w:val="7"/>
        <w:numId w:val="1"/>
      </w:numPr>
      <w:spacing w:before="200" w:after="0" w:line="240" w:lineRule="auto"/>
      <w:outlineLvl w:val="7"/>
    </w:pPr>
    <w:rPr>
      <w:rFonts w:ascii="Cambria" w:eastAsia="Times New Roman" w:hAnsi="Cambria" w:cs="Times New Roman"/>
      <w:color w:val="404040"/>
      <w:sz w:val="20"/>
      <w:szCs w:val="20"/>
      <w:lang w:val="es-PE" w:eastAsia="es-ES"/>
    </w:rPr>
  </w:style>
  <w:style w:type="paragraph" w:customStyle="1" w:styleId="Ttulo91">
    <w:name w:val="Título 91"/>
    <w:basedOn w:val="Normal"/>
    <w:next w:val="Normal"/>
    <w:uiPriority w:val="9"/>
    <w:semiHidden/>
    <w:unhideWhenUsed/>
    <w:qFormat/>
    <w:rsid w:val="00341B4A"/>
    <w:pPr>
      <w:keepNext/>
      <w:keepLines/>
      <w:numPr>
        <w:ilvl w:val="8"/>
        <w:numId w:val="1"/>
      </w:numPr>
      <w:spacing w:before="200" w:after="0" w:line="240" w:lineRule="auto"/>
      <w:outlineLvl w:val="8"/>
    </w:pPr>
    <w:rPr>
      <w:rFonts w:ascii="Cambria" w:eastAsia="Times New Roman" w:hAnsi="Cambria" w:cs="Times New Roman"/>
      <w:i/>
      <w:iCs/>
      <w:color w:val="404040"/>
      <w:sz w:val="20"/>
      <w:szCs w:val="20"/>
      <w:lang w:val="es-PE" w:eastAsia="es-ES"/>
    </w:rPr>
  </w:style>
  <w:style w:type="numbering" w:customStyle="1" w:styleId="Sinlista1">
    <w:name w:val="Sin lista1"/>
    <w:next w:val="Sinlista"/>
    <w:uiPriority w:val="99"/>
    <w:semiHidden/>
    <w:unhideWhenUsed/>
    <w:rsid w:val="00341B4A"/>
  </w:style>
  <w:style w:type="character" w:customStyle="1" w:styleId="Ttulo1Car">
    <w:name w:val="Título 1 Car"/>
    <w:basedOn w:val="Fuentedeprrafopredeter"/>
    <w:link w:val="Ttulo11"/>
    <w:rsid w:val="00341B4A"/>
    <w:rPr>
      <w:rFonts w:ascii="Cambria" w:eastAsia="Times New Roman" w:hAnsi="Cambria" w:cs="Times New Roman"/>
      <w:b/>
      <w:bCs/>
      <w:color w:val="365F91"/>
      <w:sz w:val="28"/>
      <w:szCs w:val="28"/>
      <w:lang w:eastAsia="es-ES"/>
    </w:rPr>
  </w:style>
  <w:style w:type="character" w:customStyle="1" w:styleId="Ttulo2Car">
    <w:name w:val="Título 2 Car"/>
    <w:basedOn w:val="Fuentedeprrafopredeter"/>
    <w:link w:val="Ttulo2"/>
    <w:uiPriority w:val="9"/>
    <w:rsid w:val="00341B4A"/>
    <w:rPr>
      <w:rFonts w:ascii="Cambria" w:eastAsia="Times New Roman" w:hAnsi="Cambria" w:cs="Times New Roman"/>
      <w:b/>
      <w:bCs/>
      <w:color w:val="4F81BD"/>
      <w:sz w:val="26"/>
      <w:szCs w:val="26"/>
      <w:lang w:eastAsia="es-ES"/>
    </w:rPr>
  </w:style>
  <w:style w:type="character" w:customStyle="1" w:styleId="Ttulo3Car">
    <w:name w:val="Título 3 Car"/>
    <w:basedOn w:val="Fuentedeprrafopredeter"/>
    <w:link w:val="Ttulo3"/>
    <w:uiPriority w:val="9"/>
    <w:rsid w:val="00341B4A"/>
    <w:rPr>
      <w:rFonts w:ascii="Cambria" w:eastAsia="Times New Roman" w:hAnsi="Cambria" w:cs="Times New Roman"/>
      <w:b/>
      <w:bCs/>
      <w:color w:val="4F81BD"/>
      <w:sz w:val="20"/>
      <w:szCs w:val="20"/>
      <w:lang w:eastAsia="es-ES"/>
    </w:rPr>
  </w:style>
  <w:style w:type="character" w:customStyle="1" w:styleId="Ttulo4Car">
    <w:name w:val="Título 4 Car"/>
    <w:basedOn w:val="Fuentedeprrafopredeter"/>
    <w:link w:val="Ttulo4"/>
    <w:uiPriority w:val="9"/>
    <w:semiHidden/>
    <w:rsid w:val="00341B4A"/>
    <w:rPr>
      <w:rFonts w:ascii="Cambria" w:eastAsia="Times New Roman" w:hAnsi="Cambria" w:cs="Times New Roman"/>
      <w:b/>
      <w:bCs/>
      <w:i/>
      <w:iCs/>
      <w:color w:val="4F81BD"/>
      <w:sz w:val="20"/>
      <w:szCs w:val="20"/>
      <w:lang w:eastAsia="es-ES"/>
    </w:rPr>
  </w:style>
  <w:style w:type="character" w:customStyle="1" w:styleId="Ttulo5Car">
    <w:name w:val="Título 5 Car"/>
    <w:basedOn w:val="Fuentedeprrafopredeter"/>
    <w:link w:val="Ttulo5"/>
    <w:uiPriority w:val="9"/>
    <w:semiHidden/>
    <w:rsid w:val="00341B4A"/>
    <w:rPr>
      <w:rFonts w:ascii="Cambria" w:eastAsia="Times New Roman" w:hAnsi="Cambria" w:cs="Times New Roman"/>
      <w:color w:val="243F60"/>
      <w:sz w:val="20"/>
      <w:szCs w:val="20"/>
      <w:lang w:eastAsia="es-ES"/>
    </w:rPr>
  </w:style>
  <w:style w:type="character" w:customStyle="1" w:styleId="Ttulo6Car">
    <w:name w:val="Título 6 Car"/>
    <w:basedOn w:val="Fuentedeprrafopredeter"/>
    <w:link w:val="Ttulo6"/>
    <w:uiPriority w:val="9"/>
    <w:semiHidden/>
    <w:rsid w:val="00341B4A"/>
    <w:rPr>
      <w:rFonts w:ascii="Cambria" w:eastAsia="Times New Roman" w:hAnsi="Cambria" w:cs="Times New Roman"/>
      <w:i/>
      <w:iCs/>
      <w:color w:val="243F60"/>
      <w:sz w:val="20"/>
      <w:szCs w:val="20"/>
      <w:lang w:eastAsia="es-ES"/>
    </w:rPr>
  </w:style>
  <w:style w:type="character" w:customStyle="1" w:styleId="Ttulo7Car">
    <w:name w:val="Título 7 Car"/>
    <w:basedOn w:val="Fuentedeprrafopredeter"/>
    <w:link w:val="Ttulo7"/>
    <w:uiPriority w:val="9"/>
    <w:semiHidden/>
    <w:rsid w:val="00341B4A"/>
    <w:rPr>
      <w:rFonts w:ascii="Cambria" w:eastAsia="Times New Roman" w:hAnsi="Cambria" w:cs="Times New Roman"/>
      <w:i/>
      <w:iCs/>
      <w:color w:val="404040"/>
      <w:sz w:val="20"/>
      <w:szCs w:val="20"/>
      <w:lang w:eastAsia="es-ES"/>
    </w:rPr>
  </w:style>
  <w:style w:type="character" w:customStyle="1" w:styleId="Ttulo8Car">
    <w:name w:val="Título 8 Car"/>
    <w:basedOn w:val="Fuentedeprrafopredeter"/>
    <w:link w:val="Ttulo8"/>
    <w:uiPriority w:val="9"/>
    <w:semiHidden/>
    <w:rsid w:val="00341B4A"/>
    <w:rPr>
      <w:rFonts w:ascii="Cambria" w:eastAsia="Times New Roman" w:hAnsi="Cambria" w:cs="Times New Roman"/>
      <w:color w:val="404040"/>
      <w:sz w:val="20"/>
      <w:szCs w:val="20"/>
      <w:lang w:eastAsia="es-ES"/>
    </w:rPr>
  </w:style>
  <w:style w:type="character" w:customStyle="1" w:styleId="Ttulo9Car">
    <w:name w:val="Título 9 Car"/>
    <w:basedOn w:val="Fuentedeprrafopredeter"/>
    <w:link w:val="Ttulo9"/>
    <w:uiPriority w:val="9"/>
    <w:semiHidden/>
    <w:rsid w:val="00341B4A"/>
    <w:rPr>
      <w:rFonts w:ascii="Cambria" w:eastAsia="Times New Roman" w:hAnsi="Cambria" w:cs="Times New Roman"/>
      <w:i/>
      <w:iCs/>
      <w:color w:val="404040"/>
      <w:sz w:val="20"/>
      <w:szCs w:val="20"/>
      <w:lang w:eastAsia="es-ES"/>
    </w:rPr>
  </w:style>
  <w:style w:type="paragraph" w:styleId="Textodebloque">
    <w:name w:val="Block Text"/>
    <w:basedOn w:val="Normal"/>
    <w:rsid w:val="00341B4A"/>
    <w:pPr>
      <w:spacing w:after="0" w:line="240" w:lineRule="auto"/>
      <w:ind w:left="4820" w:right="-285"/>
      <w:jc w:val="center"/>
    </w:pPr>
    <w:rPr>
      <w:rFonts w:ascii="Arial" w:eastAsia="Times New Roman" w:hAnsi="Arial" w:cs="Arial"/>
      <w:sz w:val="28"/>
      <w:szCs w:val="24"/>
      <w:lang w:val="es-PE" w:eastAsia="es-ES"/>
    </w:rPr>
  </w:style>
  <w:style w:type="paragraph" w:styleId="Sangradetextonormal">
    <w:name w:val="Body Text Indent"/>
    <w:basedOn w:val="Normal"/>
    <w:link w:val="SangradetextonormalCar"/>
    <w:rsid w:val="00341B4A"/>
    <w:pPr>
      <w:spacing w:after="0" w:line="240" w:lineRule="auto"/>
      <w:ind w:left="3540" w:hanging="3540"/>
    </w:pPr>
    <w:rPr>
      <w:rFonts w:ascii="Arial" w:eastAsia="Times New Roman" w:hAnsi="Arial" w:cs="Times New Roman"/>
      <w:szCs w:val="24"/>
      <w:lang w:val="es-PE" w:eastAsia="es-ES"/>
    </w:rPr>
  </w:style>
  <w:style w:type="character" w:customStyle="1" w:styleId="SangradetextonormalCar">
    <w:name w:val="Sangría de texto normal Car"/>
    <w:basedOn w:val="Fuentedeprrafopredeter"/>
    <w:link w:val="Sangradetextonormal"/>
    <w:rsid w:val="00341B4A"/>
    <w:rPr>
      <w:rFonts w:ascii="Arial" w:eastAsia="Times New Roman" w:hAnsi="Arial" w:cs="Times New Roman"/>
      <w:szCs w:val="24"/>
      <w:lang w:val="es-PE" w:eastAsia="es-ES"/>
    </w:rPr>
  </w:style>
  <w:style w:type="paragraph" w:styleId="Textoindependiente">
    <w:name w:val="Body Text"/>
    <w:basedOn w:val="Normal"/>
    <w:link w:val="TextoindependienteCar"/>
    <w:rsid w:val="00341B4A"/>
    <w:pPr>
      <w:spacing w:after="0" w:line="360" w:lineRule="auto"/>
      <w:jc w:val="both"/>
    </w:pPr>
    <w:rPr>
      <w:rFonts w:ascii="Arial" w:eastAsia="Times New Roman" w:hAnsi="Arial" w:cs="Times New Roman"/>
      <w:sz w:val="24"/>
      <w:szCs w:val="24"/>
      <w:lang w:val="es-PE" w:eastAsia="es-ES"/>
    </w:rPr>
  </w:style>
  <w:style w:type="character" w:customStyle="1" w:styleId="TextoindependienteCar">
    <w:name w:val="Texto independiente Car"/>
    <w:basedOn w:val="Fuentedeprrafopredeter"/>
    <w:link w:val="Textoindependiente"/>
    <w:rsid w:val="00341B4A"/>
    <w:rPr>
      <w:rFonts w:ascii="Arial" w:eastAsia="Times New Roman" w:hAnsi="Arial" w:cs="Times New Roman"/>
      <w:sz w:val="24"/>
      <w:szCs w:val="24"/>
      <w:lang w:val="es-PE" w:eastAsia="es-ES"/>
    </w:rPr>
  </w:style>
  <w:style w:type="paragraph" w:styleId="Prrafodelista">
    <w:name w:val="List Paragraph"/>
    <w:basedOn w:val="Normal"/>
    <w:link w:val="PrrafodelistaCar"/>
    <w:uiPriority w:val="34"/>
    <w:qFormat/>
    <w:rsid w:val="00341B4A"/>
    <w:pPr>
      <w:spacing w:after="0" w:line="240" w:lineRule="auto"/>
      <w:ind w:left="708"/>
    </w:pPr>
    <w:rPr>
      <w:rFonts w:ascii="Times New Roman" w:eastAsia="Times New Roman" w:hAnsi="Times New Roman" w:cs="Times New Roman"/>
      <w:sz w:val="24"/>
      <w:szCs w:val="24"/>
      <w:lang w:val="es-PE" w:eastAsia="es-ES"/>
    </w:rPr>
  </w:style>
  <w:style w:type="character" w:customStyle="1" w:styleId="PrrafodelistaCar">
    <w:name w:val="Párrafo de lista Car"/>
    <w:basedOn w:val="Fuentedeprrafopredeter"/>
    <w:link w:val="Prrafodelista"/>
    <w:uiPriority w:val="34"/>
    <w:rsid w:val="00341B4A"/>
    <w:rPr>
      <w:rFonts w:ascii="Times New Roman" w:eastAsia="Times New Roman" w:hAnsi="Times New Roman" w:cs="Times New Roman"/>
      <w:sz w:val="24"/>
      <w:szCs w:val="24"/>
      <w:lang w:val="es-PE" w:eastAsia="es-ES"/>
    </w:rPr>
  </w:style>
  <w:style w:type="paragraph" w:styleId="Encabezado">
    <w:name w:val="header"/>
    <w:basedOn w:val="Normal"/>
    <w:link w:val="EncabezadoCar"/>
    <w:uiPriority w:val="99"/>
    <w:rsid w:val="00341B4A"/>
    <w:pPr>
      <w:tabs>
        <w:tab w:val="center" w:pos="4419"/>
        <w:tab w:val="right" w:pos="8838"/>
      </w:tabs>
      <w:spacing w:after="0" w:line="240" w:lineRule="auto"/>
    </w:pPr>
    <w:rPr>
      <w:rFonts w:ascii="Times New Roman" w:eastAsia="Times New Roman" w:hAnsi="Times New Roman" w:cs="Times New Roman"/>
      <w:sz w:val="24"/>
      <w:szCs w:val="24"/>
      <w:lang w:val="es-PE" w:eastAsia="es-ES"/>
    </w:rPr>
  </w:style>
  <w:style w:type="character" w:customStyle="1" w:styleId="EncabezadoCar">
    <w:name w:val="Encabezado Car"/>
    <w:basedOn w:val="Fuentedeprrafopredeter"/>
    <w:link w:val="Encabezado"/>
    <w:uiPriority w:val="99"/>
    <w:rsid w:val="00341B4A"/>
    <w:rPr>
      <w:rFonts w:ascii="Times New Roman" w:eastAsia="Times New Roman" w:hAnsi="Times New Roman" w:cs="Times New Roman"/>
      <w:sz w:val="24"/>
      <w:szCs w:val="24"/>
      <w:lang w:val="es-PE" w:eastAsia="es-ES"/>
    </w:rPr>
  </w:style>
  <w:style w:type="paragraph" w:styleId="Textonotapie">
    <w:name w:val="footnote text"/>
    <w:basedOn w:val="Normal"/>
    <w:link w:val="TextonotapieCar"/>
    <w:rsid w:val="00341B4A"/>
    <w:pPr>
      <w:spacing w:after="0" w:line="240" w:lineRule="auto"/>
    </w:pPr>
    <w:rPr>
      <w:rFonts w:ascii="Times New Roman" w:eastAsia="Times New Roman" w:hAnsi="Times New Roman" w:cs="Times New Roman"/>
      <w:sz w:val="20"/>
      <w:szCs w:val="20"/>
      <w:lang w:val="es-PE" w:eastAsia="es-ES"/>
    </w:rPr>
  </w:style>
  <w:style w:type="character" w:customStyle="1" w:styleId="TextonotapieCar">
    <w:name w:val="Texto nota pie Car"/>
    <w:basedOn w:val="Fuentedeprrafopredeter"/>
    <w:link w:val="Textonotapie"/>
    <w:rsid w:val="00341B4A"/>
    <w:rPr>
      <w:rFonts w:ascii="Times New Roman" w:eastAsia="Times New Roman" w:hAnsi="Times New Roman" w:cs="Times New Roman"/>
      <w:sz w:val="20"/>
      <w:szCs w:val="20"/>
      <w:lang w:val="es-PE" w:eastAsia="es-ES"/>
    </w:rPr>
  </w:style>
  <w:style w:type="character" w:styleId="Refdenotaalpie">
    <w:name w:val="footnote reference"/>
    <w:basedOn w:val="Fuentedeprrafopredeter"/>
    <w:rsid w:val="00341B4A"/>
    <w:rPr>
      <w:vertAlign w:val="superscript"/>
    </w:rPr>
  </w:style>
  <w:style w:type="paragraph" w:customStyle="1" w:styleId="Epgrafe1">
    <w:name w:val="Epígrafe1"/>
    <w:basedOn w:val="Normal"/>
    <w:next w:val="Normal"/>
    <w:unhideWhenUsed/>
    <w:qFormat/>
    <w:rsid w:val="00341B4A"/>
    <w:pPr>
      <w:spacing w:line="240" w:lineRule="auto"/>
    </w:pPr>
    <w:rPr>
      <w:rFonts w:ascii="Arial" w:hAnsi="Arial"/>
      <w:b/>
      <w:bCs/>
      <w:color w:val="4F81BD"/>
      <w:sz w:val="18"/>
      <w:szCs w:val="18"/>
      <w:lang w:val="es-PE"/>
    </w:rPr>
  </w:style>
  <w:style w:type="table" w:styleId="Tablaconcuadrcula">
    <w:name w:val="Table Grid"/>
    <w:basedOn w:val="Tablanormal"/>
    <w:rsid w:val="00341B4A"/>
    <w:pPr>
      <w:spacing w:after="0" w:line="240" w:lineRule="auto"/>
    </w:pPr>
    <w:rPr>
      <w:rFonts w:ascii="Times New Roman" w:eastAsia="Times New Roman" w:hAnsi="Times New Roman" w:cs="Times New Roman"/>
      <w:sz w:val="20"/>
      <w:szCs w:val="20"/>
      <w:lang w:val="es-PE"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lsica4">
    <w:name w:val="Table Classic 4"/>
    <w:basedOn w:val="Tablanormal"/>
    <w:rsid w:val="00341B4A"/>
    <w:pPr>
      <w:spacing w:after="0" w:line="240" w:lineRule="auto"/>
    </w:pPr>
    <w:rPr>
      <w:rFonts w:ascii="Times New Roman" w:eastAsia="Times New Roman" w:hAnsi="Times New Roman" w:cs="Times New Roman"/>
      <w:sz w:val="20"/>
      <w:szCs w:val="20"/>
      <w:lang w:val="es-PE" w:eastAsia="es-PE"/>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paragraph" w:styleId="Textodeglobo">
    <w:name w:val="Balloon Text"/>
    <w:basedOn w:val="Normal"/>
    <w:link w:val="TextodegloboCar"/>
    <w:uiPriority w:val="99"/>
    <w:semiHidden/>
    <w:unhideWhenUsed/>
    <w:rsid w:val="00341B4A"/>
    <w:pPr>
      <w:spacing w:after="0" w:line="240" w:lineRule="auto"/>
    </w:pPr>
    <w:rPr>
      <w:rFonts w:ascii="Tahoma" w:eastAsia="Times New Roman" w:hAnsi="Tahoma" w:cs="Tahoma"/>
      <w:sz w:val="16"/>
      <w:szCs w:val="16"/>
      <w:lang w:val="es-PE" w:eastAsia="es-ES"/>
    </w:rPr>
  </w:style>
  <w:style w:type="character" w:customStyle="1" w:styleId="TextodegloboCar">
    <w:name w:val="Texto de globo Car"/>
    <w:basedOn w:val="Fuentedeprrafopredeter"/>
    <w:link w:val="Textodeglobo"/>
    <w:uiPriority w:val="99"/>
    <w:semiHidden/>
    <w:rsid w:val="00341B4A"/>
    <w:rPr>
      <w:rFonts w:ascii="Tahoma" w:eastAsia="Times New Roman" w:hAnsi="Tahoma" w:cs="Tahoma"/>
      <w:sz w:val="16"/>
      <w:szCs w:val="16"/>
      <w:lang w:val="es-PE" w:eastAsia="es-ES"/>
    </w:rPr>
  </w:style>
  <w:style w:type="paragraph" w:styleId="TDC1">
    <w:name w:val="toc 1"/>
    <w:basedOn w:val="Normal"/>
    <w:next w:val="Normal"/>
    <w:autoRedefine/>
    <w:uiPriority w:val="39"/>
    <w:unhideWhenUsed/>
    <w:qFormat/>
    <w:rsid w:val="00341B4A"/>
    <w:pPr>
      <w:tabs>
        <w:tab w:val="right" w:leader="dot" w:pos="8222"/>
      </w:tabs>
      <w:spacing w:after="100" w:line="360" w:lineRule="auto"/>
      <w:jc w:val="center"/>
    </w:pPr>
    <w:rPr>
      <w:rFonts w:ascii="Arial" w:eastAsia="Times New Roman" w:hAnsi="Arial" w:cs="Arial"/>
      <w:b/>
      <w:caps/>
      <w:noProof/>
      <w:sz w:val="24"/>
      <w:szCs w:val="24"/>
      <w:lang w:val="es-PE" w:eastAsia="es-ES"/>
    </w:rPr>
  </w:style>
  <w:style w:type="character" w:customStyle="1" w:styleId="Hipervnculo1">
    <w:name w:val="Hipervínculo1"/>
    <w:basedOn w:val="Fuentedeprrafopredeter"/>
    <w:uiPriority w:val="99"/>
    <w:unhideWhenUsed/>
    <w:rsid w:val="00341B4A"/>
    <w:rPr>
      <w:color w:val="0000FF"/>
      <w:u w:val="single"/>
    </w:rPr>
  </w:style>
  <w:style w:type="paragraph" w:styleId="TDC2">
    <w:name w:val="toc 2"/>
    <w:basedOn w:val="Normal"/>
    <w:next w:val="Normal"/>
    <w:autoRedefine/>
    <w:uiPriority w:val="39"/>
    <w:unhideWhenUsed/>
    <w:qFormat/>
    <w:rsid w:val="00341B4A"/>
    <w:pPr>
      <w:tabs>
        <w:tab w:val="left" w:pos="851"/>
        <w:tab w:val="right" w:leader="dot" w:pos="8211"/>
      </w:tabs>
      <w:spacing w:after="100" w:line="360" w:lineRule="auto"/>
      <w:ind w:left="851" w:hanging="709"/>
      <w:jc w:val="both"/>
    </w:pPr>
    <w:rPr>
      <w:rFonts w:ascii="Arial" w:eastAsia="Times New Roman" w:hAnsi="Arial" w:cs="Arial"/>
      <w:b/>
      <w:noProof/>
      <w:sz w:val="20"/>
      <w:szCs w:val="20"/>
      <w:lang w:val="es-PE" w:eastAsia="es-ES"/>
    </w:rPr>
  </w:style>
  <w:style w:type="character" w:customStyle="1" w:styleId="Ttulo1Car1">
    <w:name w:val="Título 1 Car1"/>
    <w:basedOn w:val="Fuentedeprrafopredeter"/>
    <w:link w:val="Ttulo1"/>
    <w:uiPriority w:val="9"/>
    <w:rsid w:val="00341B4A"/>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unhideWhenUsed/>
    <w:qFormat/>
    <w:rsid w:val="00341B4A"/>
    <w:pPr>
      <w:outlineLvl w:val="9"/>
    </w:pPr>
    <w:rPr>
      <w:lang w:val="es-PE" w:eastAsia="es-MX"/>
    </w:rPr>
  </w:style>
  <w:style w:type="paragraph" w:styleId="TDC6">
    <w:name w:val="toc 6"/>
    <w:basedOn w:val="Normal"/>
    <w:next w:val="Normal"/>
    <w:autoRedefine/>
    <w:uiPriority w:val="39"/>
    <w:unhideWhenUsed/>
    <w:rsid w:val="00341B4A"/>
    <w:pPr>
      <w:spacing w:after="100" w:line="240" w:lineRule="auto"/>
      <w:ind w:left="1000"/>
    </w:pPr>
    <w:rPr>
      <w:rFonts w:ascii="Arial" w:eastAsia="Times New Roman" w:hAnsi="Arial" w:cs="Times New Roman"/>
      <w:sz w:val="20"/>
      <w:szCs w:val="20"/>
      <w:lang w:val="es-PE" w:eastAsia="es-ES"/>
    </w:rPr>
  </w:style>
  <w:style w:type="paragraph" w:styleId="TDC5">
    <w:name w:val="toc 5"/>
    <w:basedOn w:val="Normal"/>
    <w:next w:val="Normal"/>
    <w:autoRedefine/>
    <w:uiPriority w:val="39"/>
    <w:unhideWhenUsed/>
    <w:rsid w:val="00341B4A"/>
    <w:pPr>
      <w:spacing w:after="100" w:line="240" w:lineRule="auto"/>
      <w:ind w:left="800"/>
    </w:pPr>
    <w:rPr>
      <w:rFonts w:ascii="Arial" w:eastAsia="Times New Roman" w:hAnsi="Arial" w:cs="Times New Roman"/>
      <w:sz w:val="20"/>
      <w:szCs w:val="20"/>
      <w:lang w:val="es-PE" w:eastAsia="es-ES"/>
    </w:rPr>
  </w:style>
  <w:style w:type="paragraph" w:styleId="TDC3">
    <w:name w:val="toc 3"/>
    <w:basedOn w:val="Normal"/>
    <w:next w:val="Normal"/>
    <w:autoRedefine/>
    <w:uiPriority w:val="39"/>
    <w:unhideWhenUsed/>
    <w:qFormat/>
    <w:rsid w:val="00341B4A"/>
    <w:pPr>
      <w:tabs>
        <w:tab w:val="left" w:pos="1320"/>
        <w:tab w:val="right" w:leader="dot" w:pos="8211"/>
      </w:tabs>
      <w:spacing w:after="100" w:line="240" w:lineRule="auto"/>
      <w:ind w:left="1276" w:hanging="850"/>
      <w:jc w:val="both"/>
    </w:pPr>
    <w:rPr>
      <w:rFonts w:ascii="Arial" w:eastAsia="Times New Roman" w:hAnsi="Arial" w:cs="Times New Roman"/>
      <w:sz w:val="20"/>
      <w:szCs w:val="20"/>
      <w:lang w:val="es-PE" w:eastAsia="es-ES"/>
    </w:rPr>
  </w:style>
  <w:style w:type="paragraph" w:styleId="Tabladeilustraciones">
    <w:name w:val="table of figures"/>
    <w:basedOn w:val="Normal"/>
    <w:next w:val="Normal"/>
    <w:autoRedefine/>
    <w:uiPriority w:val="99"/>
    <w:unhideWhenUsed/>
    <w:rsid w:val="00341B4A"/>
    <w:pPr>
      <w:spacing w:after="0" w:line="360" w:lineRule="auto"/>
    </w:pPr>
    <w:rPr>
      <w:rFonts w:ascii="Arial" w:eastAsia="Times New Roman" w:hAnsi="Arial" w:cs="Times New Roman"/>
      <w:szCs w:val="20"/>
      <w:lang w:val="es-PE" w:eastAsia="es-ES"/>
    </w:rPr>
  </w:style>
  <w:style w:type="table" w:styleId="Tablaclsica2">
    <w:name w:val="Table Classic 2"/>
    <w:basedOn w:val="Tablanormal"/>
    <w:rsid w:val="00341B4A"/>
    <w:pPr>
      <w:spacing w:after="0" w:line="240" w:lineRule="auto"/>
    </w:pPr>
    <w:rPr>
      <w:rFonts w:ascii="Times New Roman" w:eastAsia="Times New Roman" w:hAnsi="Times New Roman" w:cs="Times New Roman"/>
      <w:sz w:val="20"/>
      <w:szCs w:val="20"/>
      <w:lang w:val="es-PE" w:eastAsia="es-PE"/>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styleId="Piedepgina">
    <w:name w:val="footer"/>
    <w:basedOn w:val="Normal"/>
    <w:link w:val="PiedepginaCar"/>
    <w:uiPriority w:val="99"/>
    <w:unhideWhenUsed/>
    <w:rsid w:val="00341B4A"/>
    <w:pPr>
      <w:tabs>
        <w:tab w:val="center" w:pos="4419"/>
        <w:tab w:val="right" w:pos="8838"/>
      </w:tabs>
      <w:spacing w:after="0" w:line="240" w:lineRule="auto"/>
    </w:pPr>
    <w:rPr>
      <w:rFonts w:ascii="Arial" w:eastAsia="Times New Roman" w:hAnsi="Arial" w:cs="Times New Roman"/>
      <w:sz w:val="20"/>
      <w:szCs w:val="20"/>
      <w:lang w:val="es-PE" w:eastAsia="es-ES"/>
    </w:rPr>
  </w:style>
  <w:style w:type="character" w:customStyle="1" w:styleId="PiedepginaCar">
    <w:name w:val="Pie de página Car"/>
    <w:basedOn w:val="Fuentedeprrafopredeter"/>
    <w:link w:val="Piedepgina"/>
    <w:uiPriority w:val="99"/>
    <w:rsid w:val="00341B4A"/>
    <w:rPr>
      <w:rFonts w:ascii="Arial" w:eastAsia="Times New Roman" w:hAnsi="Arial" w:cs="Times New Roman"/>
      <w:sz w:val="20"/>
      <w:szCs w:val="20"/>
      <w:lang w:val="es-PE" w:eastAsia="es-ES"/>
    </w:rPr>
  </w:style>
  <w:style w:type="paragraph" w:customStyle="1" w:styleId="Default">
    <w:name w:val="Default"/>
    <w:rsid w:val="00341B4A"/>
    <w:pPr>
      <w:autoSpaceDE w:val="0"/>
      <w:autoSpaceDN w:val="0"/>
      <w:adjustRightInd w:val="0"/>
      <w:spacing w:after="0" w:line="240" w:lineRule="auto"/>
    </w:pPr>
    <w:rPr>
      <w:rFonts w:ascii="Calibri" w:hAnsi="Calibri" w:cs="Calibri"/>
      <w:color w:val="000000"/>
      <w:sz w:val="24"/>
      <w:szCs w:val="24"/>
    </w:rPr>
  </w:style>
  <w:style w:type="table" w:customStyle="1" w:styleId="Listavistosa-nfasis11">
    <w:name w:val="Lista vistosa - Énfasis 11"/>
    <w:basedOn w:val="Tablanormal"/>
    <w:next w:val="Listavistosa-nfasis1"/>
    <w:uiPriority w:val="72"/>
    <w:rsid w:val="00341B4A"/>
    <w:pPr>
      <w:spacing w:after="0" w:line="240" w:lineRule="auto"/>
    </w:pPr>
    <w:rPr>
      <w:color w:val="000000"/>
      <w:lang w:val="es-PE"/>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styleId="Tablaconcolumnas1">
    <w:name w:val="Table Columns 1"/>
    <w:basedOn w:val="Tablanormal"/>
    <w:rsid w:val="00341B4A"/>
    <w:pPr>
      <w:spacing w:after="0" w:line="240" w:lineRule="auto"/>
    </w:pPr>
    <w:rPr>
      <w:rFonts w:ascii="Times New Roman" w:eastAsia="Times New Roman" w:hAnsi="Times New Roman" w:cs="Times New Roman"/>
      <w:b/>
      <w:bCs/>
      <w:sz w:val="20"/>
      <w:szCs w:val="20"/>
      <w:lang w:val="es-PE" w:eastAsia="es-PE"/>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NormalWeb">
    <w:name w:val="Normal (Web)"/>
    <w:basedOn w:val="Normal"/>
    <w:uiPriority w:val="99"/>
    <w:unhideWhenUsed/>
    <w:rsid w:val="00341B4A"/>
    <w:pPr>
      <w:spacing w:before="100" w:beforeAutospacing="1" w:after="100" w:afterAutospacing="1" w:line="240" w:lineRule="auto"/>
    </w:pPr>
    <w:rPr>
      <w:rFonts w:ascii="Times New Roman" w:eastAsia="Times New Roman" w:hAnsi="Times New Roman" w:cs="Times New Roman"/>
      <w:sz w:val="24"/>
      <w:szCs w:val="24"/>
      <w:lang w:val="es-PE" w:eastAsia="es-PE"/>
    </w:rPr>
  </w:style>
  <w:style w:type="paragraph" w:styleId="Textonotaalfinal">
    <w:name w:val="endnote text"/>
    <w:basedOn w:val="Normal"/>
    <w:link w:val="TextonotaalfinalCar"/>
    <w:uiPriority w:val="99"/>
    <w:semiHidden/>
    <w:unhideWhenUsed/>
    <w:rsid w:val="00341B4A"/>
    <w:pPr>
      <w:spacing w:after="0" w:line="240" w:lineRule="auto"/>
    </w:pPr>
    <w:rPr>
      <w:rFonts w:ascii="Arial" w:eastAsia="Times New Roman" w:hAnsi="Arial" w:cs="Times New Roman"/>
      <w:sz w:val="20"/>
      <w:szCs w:val="20"/>
      <w:lang w:val="es-PE" w:eastAsia="es-ES"/>
    </w:rPr>
  </w:style>
  <w:style w:type="character" w:customStyle="1" w:styleId="TextonotaalfinalCar">
    <w:name w:val="Texto nota al final Car"/>
    <w:basedOn w:val="Fuentedeprrafopredeter"/>
    <w:link w:val="Textonotaalfinal"/>
    <w:uiPriority w:val="99"/>
    <w:semiHidden/>
    <w:rsid w:val="00341B4A"/>
    <w:rPr>
      <w:rFonts w:ascii="Arial" w:eastAsia="Times New Roman" w:hAnsi="Arial" w:cs="Times New Roman"/>
      <w:sz w:val="20"/>
      <w:szCs w:val="20"/>
      <w:lang w:val="es-PE" w:eastAsia="es-ES"/>
    </w:rPr>
  </w:style>
  <w:style w:type="character" w:styleId="Refdenotaalfinal">
    <w:name w:val="endnote reference"/>
    <w:basedOn w:val="Fuentedeprrafopredeter"/>
    <w:uiPriority w:val="99"/>
    <w:semiHidden/>
    <w:unhideWhenUsed/>
    <w:rsid w:val="00341B4A"/>
    <w:rPr>
      <w:vertAlign w:val="superscript"/>
    </w:rPr>
  </w:style>
  <w:style w:type="table" w:customStyle="1" w:styleId="Tablaconcuadrcula1">
    <w:name w:val="Tabla con cuadrícula1"/>
    <w:basedOn w:val="Tablanormal"/>
    <w:next w:val="Tablaconcuadrcula"/>
    <w:rsid w:val="00341B4A"/>
    <w:pPr>
      <w:spacing w:after="0" w:line="240" w:lineRule="auto"/>
    </w:pPr>
    <w:rPr>
      <w:rFonts w:ascii="Times New Roman" w:eastAsia="Times New Roman" w:hAnsi="Times New Roman" w:cs="Times New Roman"/>
      <w:sz w:val="20"/>
      <w:szCs w:val="20"/>
      <w:lang w:val="es-PE"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1">
    <w:name w:val="Lista clara1"/>
    <w:basedOn w:val="Tablanormal"/>
    <w:next w:val="Listaclara"/>
    <w:uiPriority w:val="61"/>
    <w:rsid w:val="00341B4A"/>
    <w:pPr>
      <w:spacing w:after="0" w:line="240" w:lineRule="auto"/>
    </w:p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Tablaconcuadrcula4">
    <w:name w:val="Table Grid 4"/>
    <w:basedOn w:val="Tablanormal"/>
    <w:rsid w:val="00341B4A"/>
    <w:pPr>
      <w:spacing w:after="0" w:line="240" w:lineRule="auto"/>
    </w:pPr>
    <w:rPr>
      <w:rFonts w:ascii="Times New Roman" w:eastAsia="Times New Roman" w:hAnsi="Times New Roman" w:cs="Times New Roman"/>
      <w:sz w:val="20"/>
      <w:szCs w:val="20"/>
      <w:lang w:val="es-PE" w:eastAsia="es-PE"/>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aconcuadrcula8">
    <w:name w:val="Table Grid 8"/>
    <w:basedOn w:val="Tablanormal"/>
    <w:rsid w:val="00341B4A"/>
    <w:pPr>
      <w:spacing w:after="0" w:line="240" w:lineRule="auto"/>
    </w:pPr>
    <w:rPr>
      <w:rFonts w:ascii="Times New Roman" w:eastAsia="Times New Roman" w:hAnsi="Times New Roman" w:cs="Times New Roman"/>
      <w:sz w:val="20"/>
      <w:szCs w:val="20"/>
      <w:lang w:val="es-PE" w:eastAsia="es-PE"/>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styleId="Textodelmarcadordeposicin">
    <w:name w:val="Placeholder Text"/>
    <w:basedOn w:val="Fuentedeprrafopredeter"/>
    <w:uiPriority w:val="99"/>
    <w:semiHidden/>
    <w:rsid w:val="00341B4A"/>
    <w:rPr>
      <w:color w:val="808080"/>
    </w:rPr>
  </w:style>
  <w:style w:type="paragraph" w:styleId="HTMLconformatoprevio">
    <w:name w:val="HTML Preformatted"/>
    <w:basedOn w:val="Normal"/>
    <w:link w:val="HTMLconformatoprevioCar"/>
    <w:uiPriority w:val="99"/>
    <w:semiHidden/>
    <w:unhideWhenUsed/>
    <w:rsid w:val="00341B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PE" w:eastAsia="es-MX"/>
    </w:rPr>
  </w:style>
  <w:style w:type="character" w:customStyle="1" w:styleId="HTMLconformatoprevioCar">
    <w:name w:val="HTML con formato previo Car"/>
    <w:basedOn w:val="Fuentedeprrafopredeter"/>
    <w:link w:val="HTMLconformatoprevio"/>
    <w:uiPriority w:val="99"/>
    <w:semiHidden/>
    <w:rsid w:val="00341B4A"/>
    <w:rPr>
      <w:rFonts w:ascii="Courier New" w:eastAsia="Times New Roman" w:hAnsi="Courier New" w:cs="Courier New"/>
      <w:sz w:val="20"/>
      <w:szCs w:val="20"/>
      <w:lang w:val="es-PE" w:eastAsia="es-MX"/>
    </w:rPr>
  </w:style>
  <w:style w:type="character" w:customStyle="1" w:styleId="lit">
    <w:name w:val="lit"/>
    <w:basedOn w:val="Fuentedeprrafopredeter"/>
    <w:rsid w:val="00341B4A"/>
  </w:style>
  <w:style w:type="character" w:customStyle="1" w:styleId="pun">
    <w:name w:val="pun"/>
    <w:basedOn w:val="Fuentedeprrafopredeter"/>
    <w:rsid w:val="00341B4A"/>
  </w:style>
  <w:style w:type="character" w:customStyle="1" w:styleId="pln">
    <w:name w:val="pln"/>
    <w:basedOn w:val="Fuentedeprrafopredeter"/>
    <w:rsid w:val="00341B4A"/>
  </w:style>
  <w:style w:type="paragraph" w:styleId="Textoindependiente2">
    <w:name w:val="Body Text 2"/>
    <w:basedOn w:val="Normal"/>
    <w:link w:val="Textoindependiente2Car"/>
    <w:uiPriority w:val="99"/>
    <w:semiHidden/>
    <w:unhideWhenUsed/>
    <w:rsid w:val="00341B4A"/>
    <w:pPr>
      <w:spacing w:after="120" w:line="480" w:lineRule="auto"/>
    </w:pPr>
    <w:rPr>
      <w:rFonts w:ascii="Arial" w:eastAsia="Times New Roman" w:hAnsi="Arial" w:cs="Times New Roman"/>
      <w:sz w:val="20"/>
      <w:szCs w:val="20"/>
      <w:lang w:val="es-PE" w:eastAsia="es-ES"/>
    </w:rPr>
  </w:style>
  <w:style w:type="character" w:customStyle="1" w:styleId="Textoindependiente2Car">
    <w:name w:val="Texto independiente 2 Car"/>
    <w:basedOn w:val="Fuentedeprrafopredeter"/>
    <w:link w:val="Textoindependiente2"/>
    <w:uiPriority w:val="99"/>
    <w:semiHidden/>
    <w:rsid w:val="00341B4A"/>
    <w:rPr>
      <w:rFonts w:ascii="Arial" w:eastAsia="Times New Roman" w:hAnsi="Arial" w:cs="Times New Roman"/>
      <w:sz w:val="20"/>
      <w:szCs w:val="20"/>
      <w:lang w:val="es-PE" w:eastAsia="es-ES"/>
    </w:rPr>
  </w:style>
  <w:style w:type="character" w:customStyle="1" w:styleId="apple-converted-space">
    <w:name w:val="apple-converted-space"/>
    <w:basedOn w:val="Fuentedeprrafopredeter"/>
    <w:rsid w:val="00341B4A"/>
  </w:style>
  <w:style w:type="paragraph" w:styleId="Sangra3detindependiente">
    <w:name w:val="Body Text Indent 3"/>
    <w:basedOn w:val="Normal"/>
    <w:link w:val="Sangra3detindependienteCar"/>
    <w:uiPriority w:val="99"/>
    <w:semiHidden/>
    <w:unhideWhenUsed/>
    <w:rsid w:val="00341B4A"/>
    <w:pPr>
      <w:spacing w:after="120" w:line="240" w:lineRule="auto"/>
      <w:ind w:left="283"/>
    </w:pPr>
    <w:rPr>
      <w:rFonts w:ascii="Arial" w:eastAsia="Times New Roman" w:hAnsi="Arial" w:cs="Times New Roman"/>
      <w:sz w:val="16"/>
      <w:szCs w:val="16"/>
      <w:lang w:val="es-PE" w:eastAsia="es-ES"/>
    </w:rPr>
  </w:style>
  <w:style w:type="character" w:customStyle="1" w:styleId="Sangra3detindependienteCar">
    <w:name w:val="Sangría 3 de t. independiente Car"/>
    <w:basedOn w:val="Fuentedeprrafopredeter"/>
    <w:link w:val="Sangra3detindependiente"/>
    <w:uiPriority w:val="99"/>
    <w:semiHidden/>
    <w:rsid w:val="00341B4A"/>
    <w:rPr>
      <w:rFonts w:ascii="Arial" w:eastAsia="Times New Roman" w:hAnsi="Arial" w:cs="Times New Roman"/>
      <w:sz w:val="16"/>
      <w:szCs w:val="16"/>
      <w:lang w:val="es-PE" w:eastAsia="es-ES"/>
    </w:rPr>
  </w:style>
  <w:style w:type="table" w:customStyle="1" w:styleId="Tablaconcuadrcula2">
    <w:name w:val="Tabla con cuadrícula2"/>
    <w:basedOn w:val="Tablanormal"/>
    <w:next w:val="Tablaconcuadrcula"/>
    <w:rsid w:val="00341B4A"/>
    <w:pPr>
      <w:spacing w:after="0" w:line="240" w:lineRule="auto"/>
    </w:pPr>
    <w:rPr>
      <w:rFonts w:ascii="Times New Roman" w:eastAsia="Times New Roman" w:hAnsi="Times New Roman" w:cs="Times New Roman"/>
      <w:sz w:val="20"/>
      <w:szCs w:val="20"/>
      <w:lang w:val="es-PE"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rsid w:val="00341B4A"/>
    <w:pPr>
      <w:spacing w:after="0" w:line="240" w:lineRule="auto"/>
    </w:pPr>
    <w:rPr>
      <w:rFonts w:ascii="Times New Roman" w:eastAsia="Times New Roman" w:hAnsi="Times New Roman" w:cs="Times New Roman"/>
      <w:sz w:val="20"/>
      <w:szCs w:val="20"/>
      <w:lang w:val="es-PE"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
    <w:basedOn w:val="Tablanormal"/>
    <w:next w:val="Tablaconcuadrcula"/>
    <w:rsid w:val="00341B4A"/>
    <w:pPr>
      <w:spacing w:after="0" w:line="240" w:lineRule="auto"/>
    </w:pPr>
    <w:rPr>
      <w:rFonts w:ascii="Times New Roman" w:eastAsia="Times New Roman" w:hAnsi="Times New Roman" w:cs="Times New Roman"/>
      <w:sz w:val="20"/>
      <w:szCs w:val="20"/>
      <w:lang w:val="es-PE"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341B4A"/>
    <w:rPr>
      <w:sz w:val="16"/>
      <w:szCs w:val="16"/>
    </w:rPr>
  </w:style>
  <w:style w:type="paragraph" w:styleId="Textocomentario">
    <w:name w:val="annotation text"/>
    <w:basedOn w:val="Normal"/>
    <w:link w:val="TextocomentarioCar"/>
    <w:uiPriority w:val="99"/>
    <w:semiHidden/>
    <w:unhideWhenUsed/>
    <w:rsid w:val="00341B4A"/>
    <w:pPr>
      <w:spacing w:after="0" w:line="240" w:lineRule="auto"/>
    </w:pPr>
    <w:rPr>
      <w:rFonts w:ascii="Arial" w:eastAsia="Times New Roman" w:hAnsi="Arial" w:cs="Times New Roman"/>
      <w:sz w:val="20"/>
      <w:szCs w:val="20"/>
      <w:lang w:val="es-PE" w:eastAsia="es-ES"/>
    </w:rPr>
  </w:style>
  <w:style w:type="character" w:customStyle="1" w:styleId="TextocomentarioCar">
    <w:name w:val="Texto comentario Car"/>
    <w:basedOn w:val="Fuentedeprrafopredeter"/>
    <w:link w:val="Textocomentario"/>
    <w:uiPriority w:val="99"/>
    <w:semiHidden/>
    <w:rsid w:val="00341B4A"/>
    <w:rPr>
      <w:rFonts w:ascii="Arial" w:eastAsia="Times New Roman" w:hAnsi="Arial" w:cs="Times New Roman"/>
      <w:sz w:val="20"/>
      <w:szCs w:val="20"/>
      <w:lang w:val="es-PE" w:eastAsia="es-ES"/>
    </w:rPr>
  </w:style>
  <w:style w:type="paragraph" w:styleId="Asuntodelcomentario">
    <w:name w:val="annotation subject"/>
    <w:basedOn w:val="Textocomentario"/>
    <w:next w:val="Textocomentario"/>
    <w:link w:val="AsuntodelcomentarioCar"/>
    <w:uiPriority w:val="99"/>
    <w:semiHidden/>
    <w:unhideWhenUsed/>
    <w:rsid w:val="00341B4A"/>
    <w:rPr>
      <w:b/>
      <w:bCs/>
    </w:rPr>
  </w:style>
  <w:style w:type="character" w:customStyle="1" w:styleId="AsuntodelcomentarioCar">
    <w:name w:val="Asunto del comentario Car"/>
    <w:basedOn w:val="TextocomentarioCar"/>
    <w:link w:val="Asuntodelcomentario"/>
    <w:uiPriority w:val="99"/>
    <w:semiHidden/>
    <w:rsid w:val="00341B4A"/>
    <w:rPr>
      <w:rFonts w:ascii="Arial" w:eastAsia="Times New Roman" w:hAnsi="Arial" w:cs="Times New Roman"/>
      <w:b/>
      <w:bCs/>
      <w:sz w:val="20"/>
      <w:szCs w:val="20"/>
      <w:lang w:val="es-PE" w:eastAsia="es-ES"/>
    </w:rPr>
  </w:style>
  <w:style w:type="table" w:customStyle="1" w:styleId="Cuadrculavistosa-nfasis11">
    <w:name w:val="Cuadrícula vistosa - Énfasis 11"/>
    <w:basedOn w:val="Tablanormal"/>
    <w:next w:val="Cuadrculavistosa-nfasis1"/>
    <w:uiPriority w:val="73"/>
    <w:rsid w:val="00341B4A"/>
    <w:pPr>
      <w:spacing w:after="0" w:line="240" w:lineRule="auto"/>
    </w:pPr>
    <w:rPr>
      <w:color w:val="000000"/>
      <w:lang w:val="es-PE"/>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Cuadrculavistosa-nfasis21">
    <w:name w:val="Cuadrícula vistosa - Énfasis 21"/>
    <w:basedOn w:val="Tablanormal"/>
    <w:next w:val="Cuadrculavistosa-nfasis2"/>
    <w:uiPriority w:val="73"/>
    <w:rsid w:val="00341B4A"/>
    <w:pPr>
      <w:spacing w:after="0" w:line="240" w:lineRule="auto"/>
    </w:pPr>
    <w:rPr>
      <w:color w:val="000000"/>
      <w:lang w:val="es-PE"/>
    </w:rPr>
    <w:tblPr>
      <w:tblStyleRowBandSize w:val="1"/>
      <w:tblStyleColBandSize w:val="1"/>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customStyle="1" w:styleId="Cuadrculamedia1-nfasis41">
    <w:name w:val="Cuadrícula media 1 - Énfasis 41"/>
    <w:basedOn w:val="Tablanormal"/>
    <w:next w:val="Cuadrculamedia1-nfasis4"/>
    <w:uiPriority w:val="67"/>
    <w:rsid w:val="00341B4A"/>
    <w:pPr>
      <w:spacing w:after="0" w:line="240" w:lineRule="auto"/>
    </w:pPr>
    <w:rPr>
      <w:lang w:val="es-PE"/>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Cuadrculamedia2-nfasis21">
    <w:name w:val="Cuadrícula media 2 - Énfasis 21"/>
    <w:basedOn w:val="Tablanormal"/>
    <w:next w:val="Cuadrculamedia2-nfasis2"/>
    <w:uiPriority w:val="68"/>
    <w:rsid w:val="00341B4A"/>
    <w:pPr>
      <w:spacing w:after="0" w:line="240" w:lineRule="auto"/>
    </w:pPr>
    <w:rPr>
      <w:rFonts w:ascii="Cambria" w:eastAsia="Times New Roman" w:hAnsi="Cambria" w:cs="Times New Roman"/>
      <w:color w:val="000000"/>
      <w:lang w:val="es-PE"/>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customStyle="1" w:styleId="Cuadrculamedia2-nfasis31">
    <w:name w:val="Cuadrícula media 2 - Énfasis 31"/>
    <w:basedOn w:val="Tablanormal"/>
    <w:next w:val="Cuadrculamedia2-nfasis3"/>
    <w:uiPriority w:val="68"/>
    <w:rsid w:val="00341B4A"/>
    <w:pPr>
      <w:spacing w:after="0" w:line="240" w:lineRule="auto"/>
    </w:pPr>
    <w:rPr>
      <w:rFonts w:ascii="Cambria" w:eastAsia="Times New Roman" w:hAnsi="Cambria" w:cs="Times New Roman"/>
      <w:color w:val="000000"/>
      <w:lang w:val="es-PE"/>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customStyle="1" w:styleId="Cuadrculamedia21">
    <w:name w:val="Cuadrícula media 21"/>
    <w:basedOn w:val="Tablanormal"/>
    <w:next w:val="Cuadrculamedia2"/>
    <w:uiPriority w:val="68"/>
    <w:rsid w:val="00341B4A"/>
    <w:pPr>
      <w:spacing w:after="0" w:line="240" w:lineRule="auto"/>
    </w:pPr>
    <w:rPr>
      <w:rFonts w:ascii="Cambria" w:eastAsia="Times New Roman" w:hAnsi="Cambria" w:cs="Times New Roman"/>
      <w:color w:val="000000"/>
      <w:lang w:val="es-PE"/>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numbering" w:customStyle="1" w:styleId="Sinlista11">
    <w:name w:val="Sin lista11"/>
    <w:next w:val="Sinlista"/>
    <w:uiPriority w:val="99"/>
    <w:semiHidden/>
    <w:unhideWhenUsed/>
    <w:rsid w:val="00341B4A"/>
  </w:style>
  <w:style w:type="table" w:customStyle="1" w:styleId="Tablaclsica41">
    <w:name w:val="Tabla clásica 41"/>
    <w:basedOn w:val="Tablanormal"/>
    <w:next w:val="Tablaclsica4"/>
    <w:rsid w:val="00341B4A"/>
    <w:pPr>
      <w:spacing w:after="0" w:line="240" w:lineRule="auto"/>
    </w:pPr>
    <w:rPr>
      <w:rFonts w:ascii="Times New Roman" w:eastAsia="Times New Roman" w:hAnsi="Times New Roman" w:cs="Times New Roman"/>
      <w:sz w:val="20"/>
      <w:szCs w:val="20"/>
      <w:lang w:val="es-PE" w:eastAsia="es-PE"/>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Listavistosa-nfasis111">
    <w:name w:val="Lista vistosa - Énfasis 111"/>
    <w:basedOn w:val="Tablanormal"/>
    <w:next w:val="Listavistosa-nfasis1"/>
    <w:uiPriority w:val="72"/>
    <w:rsid w:val="00341B4A"/>
    <w:pPr>
      <w:spacing w:after="0" w:line="240" w:lineRule="auto"/>
    </w:pPr>
    <w:rPr>
      <w:color w:val="000000"/>
      <w:lang w:val="es-PE"/>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customStyle="1" w:styleId="Listaclara11">
    <w:name w:val="Lista clara11"/>
    <w:basedOn w:val="Tablanormal"/>
    <w:next w:val="Listaclara"/>
    <w:uiPriority w:val="61"/>
    <w:rsid w:val="00341B4A"/>
    <w:pPr>
      <w:spacing w:after="0" w:line="240" w:lineRule="auto"/>
    </w:p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Cuadrculavistosa-nfasis111">
    <w:name w:val="Cuadrícula vistosa - Énfasis 111"/>
    <w:basedOn w:val="Tablanormal"/>
    <w:next w:val="Cuadrculavistosa-nfasis1"/>
    <w:uiPriority w:val="73"/>
    <w:rsid w:val="00341B4A"/>
    <w:pPr>
      <w:spacing w:after="0" w:line="240" w:lineRule="auto"/>
    </w:pPr>
    <w:rPr>
      <w:color w:val="000000"/>
      <w:lang w:val="es-PE"/>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Cuadrculavistosa-nfasis211">
    <w:name w:val="Cuadrícula vistosa - Énfasis 211"/>
    <w:basedOn w:val="Tablanormal"/>
    <w:next w:val="Cuadrculavistosa-nfasis2"/>
    <w:uiPriority w:val="73"/>
    <w:rsid w:val="00341B4A"/>
    <w:pPr>
      <w:spacing w:after="0" w:line="240" w:lineRule="auto"/>
    </w:pPr>
    <w:rPr>
      <w:color w:val="000000"/>
      <w:lang w:val="es-PE"/>
    </w:rPr>
    <w:tblPr>
      <w:tblStyleRowBandSize w:val="1"/>
      <w:tblStyleColBandSize w:val="1"/>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customStyle="1" w:styleId="Cuadrculamedia1-nfasis411">
    <w:name w:val="Cuadrícula media 1 - Énfasis 411"/>
    <w:basedOn w:val="Tablanormal"/>
    <w:next w:val="Cuadrculamedia1-nfasis4"/>
    <w:uiPriority w:val="67"/>
    <w:rsid w:val="00341B4A"/>
    <w:pPr>
      <w:spacing w:after="0" w:line="240" w:lineRule="auto"/>
    </w:pPr>
    <w:rPr>
      <w:lang w:val="es-PE"/>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Cuadrculamedia2-nfasis211">
    <w:name w:val="Cuadrícula media 2 - Énfasis 211"/>
    <w:basedOn w:val="Tablanormal"/>
    <w:next w:val="Cuadrculamedia2-nfasis2"/>
    <w:uiPriority w:val="68"/>
    <w:rsid w:val="00341B4A"/>
    <w:pPr>
      <w:spacing w:after="0" w:line="240" w:lineRule="auto"/>
    </w:pPr>
    <w:rPr>
      <w:rFonts w:ascii="Cambria" w:eastAsia="Times New Roman" w:hAnsi="Cambria" w:cs="Times New Roman"/>
      <w:color w:val="000000"/>
      <w:lang w:val="es-PE"/>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customStyle="1" w:styleId="Cuadrculamedia2-nfasis311">
    <w:name w:val="Cuadrícula media 2 - Énfasis 311"/>
    <w:basedOn w:val="Tablanormal"/>
    <w:next w:val="Cuadrculamedia2-nfasis3"/>
    <w:uiPriority w:val="68"/>
    <w:rsid w:val="00341B4A"/>
    <w:pPr>
      <w:spacing w:after="0" w:line="240" w:lineRule="auto"/>
    </w:pPr>
    <w:rPr>
      <w:rFonts w:ascii="Cambria" w:eastAsia="Times New Roman" w:hAnsi="Cambria" w:cs="Times New Roman"/>
      <w:color w:val="000000"/>
      <w:lang w:val="es-PE"/>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customStyle="1" w:styleId="Cuadrculamedia211">
    <w:name w:val="Cuadrícula media 211"/>
    <w:basedOn w:val="Tablanormal"/>
    <w:next w:val="Cuadrculamedia2"/>
    <w:uiPriority w:val="68"/>
    <w:rsid w:val="00341B4A"/>
    <w:pPr>
      <w:spacing w:after="0" w:line="240" w:lineRule="auto"/>
    </w:pPr>
    <w:rPr>
      <w:rFonts w:ascii="Cambria" w:eastAsia="Times New Roman" w:hAnsi="Cambria" w:cs="Times New Roman"/>
      <w:color w:val="000000"/>
      <w:lang w:val="es-PE"/>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staclara-nfasis51">
    <w:name w:val="Lista clara - Énfasis 51"/>
    <w:basedOn w:val="Tablanormal"/>
    <w:next w:val="Listaclara-nfasis5"/>
    <w:uiPriority w:val="61"/>
    <w:rsid w:val="00341B4A"/>
    <w:pPr>
      <w:spacing w:after="0" w:line="240" w:lineRule="auto"/>
    </w:pPr>
    <w:rPr>
      <w:lang w:val="es-PE"/>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Cuadrculaclara-nfasis11">
    <w:name w:val="Cuadrícula clara - Énfasis 11"/>
    <w:basedOn w:val="Tablanormal"/>
    <w:next w:val="Cuadrculaclara-nfasis1"/>
    <w:uiPriority w:val="62"/>
    <w:rsid w:val="00341B4A"/>
    <w:pPr>
      <w:spacing w:after="0" w:line="240" w:lineRule="auto"/>
    </w:pPr>
    <w:rPr>
      <w:lang w:val="es-PE"/>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Sombreadoclaro-nfasis11">
    <w:name w:val="Sombreado claro - Énfasis 11"/>
    <w:basedOn w:val="Tablanormal"/>
    <w:next w:val="Sombreadoclaro-nfasis1"/>
    <w:uiPriority w:val="60"/>
    <w:rsid w:val="00341B4A"/>
    <w:pPr>
      <w:spacing w:after="0" w:line="240" w:lineRule="auto"/>
    </w:pPr>
    <w:rPr>
      <w:color w:val="365F91"/>
      <w:lang w:val="es-PE"/>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customStyle="1" w:styleId="Ttulo2Car1">
    <w:name w:val="Título 2 Car1"/>
    <w:basedOn w:val="Fuentedeprrafopredeter"/>
    <w:uiPriority w:val="9"/>
    <w:semiHidden/>
    <w:rsid w:val="00341B4A"/>
    <w:rPr>
      <w:rFonts w:asciiTheme="majorHAnsi" w:eastAsiaTheme="majorEastAsia" w:hAnsiTheme="majorHAnsi" w:cstheme="majorBidi"/>
      <w:b/>
      <w:bCs/>
      <w:color w:val="4F81BD" w:themeColor="accent1"/>
      <w:sz w:val="26"/>
      <w:szCs w:val="26"/>
    </w:rPr>
  </w:style>
  <w:style w:type="character" w:customStyle="1" w:styleId="Ttulo3Car1">
    <w:name w:val="Título 3 Car1"/>
    <w:basedOn w:val="Fuentedeprrafopredeter"/>
    <w:uiPriority w:val="9"/>
    <w:semiHidden/>
    <w:rsid w:val="00341B4A"/>
    <w:rPr>
      <w:rFonts w:asciiTheme="majorHAnsi" w:eastAsiaTheme="majorEastAsia" w:hAnsiTheme="majorHAnsi" w:cstheme="majorBidi"/>
      <w:b/>
      <w:bCs/>
      <w:color w:val="4F81BD" w:themeColor="accent1"/>
    </w:rPr>
  </w:style>
  <w:style w:type="character" w:customStyle="1" w:styleId="Ttulo4Car1">
    <w:name w:val="Título 4 Car1"/>
    <w:basedOn w:val="Fuentedeprrafopredeter"/>
    <w:uiPriority w:val="9"/>
    <w:semiHidden/>
    <w:rsid w:val="00341B4A"/>
    <w:rPr>
      <w:rFonts w:asciiTheme="majorHAnsi" w:eastAsiaTheme="majorEastAsia" w:hAnsiTheme="majorHAnsi" w:cstheme="majorBidi"/>
      <w:b/>
      <w:bCs/>
      <w:i/>
      <w:iCs/>
      <w:color w:val="4F81BD" w:themeColor="accent1"/>
    </w:rPr>
  </w:style>
  <w:style w:type="character" w:customStyle="1" w:styleId="Ttulo5Car1">
    <w:name w:val="Título 5 Car1"/>
    <w:basedOn w:val="Fuentedeprrafopredeter"/>
    <w:uiPriority w:val="9"/>
    <w:semiHidden/>
    <w:rsid w:val="00341B4A"/>
    <w:rPr>
      <w:rFonts w:asciiTheme="majorHAnsi" w:eastAsiaTheme="majorEastAsia" w:hAnsiTheme="majorHAnsi" w:cstheme="majorBidi"/>
      <w:color w:val="243F60" w:themeColor="accent1" w:themeShade="7F"/>
    </w:rPr>
  </w:style>
  <w:style w:type="character" w:customStyle="1" w:styleId="Ttulo6Car1">
    <w:name w:val="Título 6 Car1"/>
    <w:basedOn w:val="Fuentedeprrafopredeter"/>
    <w:uiPriority w:val="9"/>
    <w:semiHidden/>
    <w:rsid w:val="00341B4A"/>
    <w:rPr>
      <w:rFonts w:asciiTheme="majorHAnsi" w:eastAsiaTheme="majorEastAsia" w:hAnsiTheme="majorHAnsi" w:cstheme="majorBidi"/>
      <w:i/>
      <w:iCs/>
      <w:color w:val="243F60" w:themeColor="accent1" w:themeShade="7F"/>
    </w:rPr>
  </w:style>
  <w:style w:type="character" w:customStyle="1" w:styleId="Ttulo7Car1">
    <w:name w:val="Título 7 Car1"/>
    <w:basedOn w:val="Fuentedeprrafopredeter"/>
    <w:uiPriority w:val="9"/>
    <w:semiHidden/>
    <w:rsid w:val="00341B4A"/>
    <w:rPr>
      <w:rFonts w:asciiTheme="majorHAnsi" w:eastAsiaTheme="majorEastAsia" w:hAnsiTheme="majorHAnsi" w:cstheme="majorBidi"/>
      <w:i/>
      <w:iCs/>
      <w:color w:val="404040" w:themeColor="text1" w:themeTint="BF"/>
    </w:rPr>
  </w:style>
  <w:style w:type="character" w:customStyle="1" w:styleId="Ttulo8Car1">
    <w:name w:val="Título 8 Car1"/>
    <w:basedOn w:val="Fuentedeprrafopredeter"/>
    <w:uiPriority w:val="9"/>
    <w:semiHidden/>
    <w:rsid w:val="00341B4A"/>
    <w:rPr>
      <w:rFonts w:asciiTheme="majorHAnsi" w:eastAsiaTheme="majorEastAsia" w:hAnsiTheme="majorHAnsi" w:cstheme="majorBidi"/>
      <w:color w:val="404040" w:themeColor="text1" w:themeTint="BF"/>
      <w:sz w:val="20"/>
      <w:szCs w:val="20"/>
    </w:rPr>
  </w:style>
  <w:style w:type="character" w:customStyle="1" w:styleId="Ttulo9Car1">
    <w:name w:val="Título 9 Car1"/>
    <w:basedOn w:val="Fuentedeprrafopredeter"/>
    <w:uiPriority w:val="9"/>
    <w:semiHidden/>
    <w:rsid w:val="00341B4A"/>
    <w:rPr>
      <w:rFonts w:asciiTheme="majorHAnsi" w:eastAsiaTheme="majorEastAsia" w:hAnsiTheme="majorHAnsi" w:cstheme="majorBidi"/>
      <w:i/>
      <w:iCs/>
      <w:color w:val="404040" w:themeColor="text1" w:themeTint="BF"/>
      <w:sz w:val="20"/>
      <w:szCs w:val="20"/>
    </w:rPr>
  </w:style>
  <w:style w:type="character" w:styleId="Hipervnculo">
    <w:name w:val="Hyperlink"/>
    <w:basedOn w:val="Fuentedeprrafopredeter"/>
    <w:uiPriority w:val="99"/>
    <w:unhideWhenUsed/>
    <w:rsid w:val="00341B4A"/>
    <w:rPr>
      <w:color w:val="0000FF" w:themeColor="hyperlink"/>
      <w:u w:val="single"/>
    </w:rPr>
  </w:style>
  <w:style w:type="table" w:styleId="Listavistosa-nfasis1">
    <w:name w:val="Colorful List Accent 1"/>
    <w:basedOn w:val="Tablanormal"/>
    <w:uiPriority w:val="72"/>
    <w:rsid w:val="00341B4A"/>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Listaclara">
    <w:name w:val="Light List"/>
    <w:basedOn w:val="Tablanormal"/>
    <w:uiPriority w:val="61"/>
    <w:rsid w:val="00341B4A"/>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Cuadrculavistosa-nfasis1">
    <w:name w:val="Colorful Grid Accent 1"/>
    <w:basedOn w:val="Tablanormal"/>
    <w:uiPriority w:val="73"/>
    <w:rsid w:val="00341B4A"/>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vistosa-nfasis2">
    <w:name w:val="Colorful Grid Accent 2"/>
    <w:basedOn w:val="Tablanormal"/>
    <w:uiPriority w:val="73"/>
    <w:rsid w:val="00341B4A"/>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media1-nfasis4">
    <w:name w:val="Medium Grid 1 Accent 4"/>
    <w:basedOn w:val="Tablanormal"/>
    <w:uiPriority w:val="67"/>
    <w:rsid w:val="00341B4A"/>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uadrculamedia2-nfasis2">
    <w:name w:val="Medium Grid 2 Accent 2"/>
    <w:basedOn w:val="Tablanormal"/>
    <w:uiPriority w:val="68"/>
    <w:rsid w:val="00341B4A"/>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Cuadrculamedia2-nfasis3">
    <w:name w:val="Medium Grid 2 Accent 3"/>
    <w:basedOn w:val="Tablanormal"/>
    <w:uiPriority w:val="68"/>
    <w:rsid w:val="00341B4A"/>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Cuadrculamedia2">
    <w:name w:val="Medium Grid 2"/>
    <w:basedOn w:val="Tablanormal"/>
    <w:uiPriority w:val="68"/>
    <w:rsid w:val="00341B4A"/>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Listaclara-nfasis5">
    <w:name w:val="Light List Accent 5"/>
    <w:basedOn w:val="Tablanormal"/>
    <w:uiPriority w:val="61"/>
    <w:rsid w:val="00341B4A"/>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Cuadrculaclara-nfasis1">
    <w:name w:val="Light Grid Accent 1"/>
    <w:basedOn w:val="Tablanormal"/>
    <w:uiPriority w:val="62"/>
    <w:rsid w:val="00341B4A"/>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Sombreadoclaro-nfasis1">
    <w:name w:val="Light Shading Accent 1"/>
    <w:basedOn w:val="Tablanormal"/>
    <w:uiPriority w:val="60"/>
    <w:rsid w:val="00341B4A"/>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Classic 2" w:uiPriority="0"/>
    <w:lsdException w:name="Table Classic 4" w:uiPriority="0"/>
    <w:lsdException w:name="Table Columns 1" w:uiPriority="0"/>
    <w:lsdException w:name="Table Grid 4" w:uiPriority="0"/>
    <w:lsdException w:name="Table Grid 8"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1"/>
    <w:uiPriority w:val="9"/>
    <w:qFormat/>
    <w:rsid w:val="00341B4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semiHidden/>
    <w:unhideWhenUsed/>
    <w:qFormat/>
    <w:rsid w:val="00341B4A"/>
    <w:pPr>
      <w:keepNext/>
      <w:keepLines/>
      <w:spacing w:before="200" w:after="0"/>
      <w:outlineLvl w:val="1"/>
    </w:pPr>
    <w:rPr>
      <w:rFonts w:ascii="Cambria" w:eastAsia="Times New Roman" w:hAnsi="Cambria" w:cs="Times New Roman"/>
      <w:b/>
      <w:bCs/>
      <w:color w:val="4F81BD"/>
      <w:sz w:val="26"/>
      <w:szCs w:val="26"/>
      <w:lang w:eastAsia="es-ES"/>
    </w:rPr>
  </w:style>
  <w:style w:type="paragraph" w:styleId="Ttulo3">
    <w:name w:val="heading 3"/>
    <w:basedOn w:val="Normal"/>
    <w:next w:val="Normal"/>
    <w:link w:val="Ttulo3Car"/>
    <w:uiPriority w:val="9"/>
    <w:semiHidden/>
    <w:unhideWhenUsed/>
    <w:qFormat/>
    <w:rsid w:val="00341B4A"/>
    <w:pPr>
      <w:keepNext/>
      <w:keepLines/>
      <w:spacing w:before="200" w:after="0"/>
      <w:outlineLvl w:val="2"/>
    </w:pPr>
    <w:rPr>
      <w:rFonts w:ascii="Cambria" w:eastAsia="Times New Roman" w:hAnsi="Cambria" w:cs="Times New Roman"/>
      <w:b/>
      <w:bCs/>
      <w:color w:val="4F81BD"/>
      <w:sz w:val="20"/>
      <w:szCs w:val="20"/>
      <w:lang w:eastAsia="es-ES"/>
    </w:rPr>
  </w:style>
  <w:style w:type="paragraph" w:styleId="Ttulo4">
    <w:name w:val="heading 4"/>
    <w:basedOn w:val="Normal"/>
    <w:next w:val="Normal"/>
    <w:link w:val="Ttulo4Car"/>
    <w:uiPriority w:val="9"/>
    <w:semiHidden/>
    <w:unhideWhenUsed/>
    <w:qFormat/>
    <w:rsid w:val="00341B4A"/>
    <w:pPr>
      <w:keepNext/>
      <w:keepLines/>
      <w:spacing w:before="200" w:after="0"/>
      <w:outlineLvl w:val="3"/>
    </w:pPr>
    <w:rPr>
      <w:rFonts w:ascii="Cambria" w:eastAsia="Times New Roman" w:hAnsi="Cambria" w:cs="Times New Roman"/>
      <w:b/>
      <w:bCs/>
      <w:i/>
      <w:iCs/>
      <w:color w:val="4F81BD"/>
      <w:sz w:val="20"/>
      <w:szCs w:val="20"/>
      <w:lang w:eastAsia="es-ES"/>
    </w:rPr>
  </w:style>
  <w:style w:type="paragraph" w:styleId="Ttulo5">
    <w:name w:val="heading 5"/>
    <w:basedOn w:val="Normal"/>
    <w:next w:val="Normal"/>
    <w:link w:val="Ttulo5Car"/>
    <w:uiPriority w:val="9"/>
    <w:semiHidden/>
    <w:unhideWhenUsed/>
    <w:qFormat/>
    <w:rsid w:val="00341B4A"/>
    <w:pPr>
      <w:keepNext/>
      <w:keepLines/>
      <w:spacing w:before="200" w:after="0"/>
      <w:outlineLvl w:val="4"/>
    </w:pPr>
    <w:rPr>
      <w:rFonts w:ascii="Cambria" w:eastAsia="Times New Roman" w:hAnsi="Cambria" w:cs="Times New Roman"/>
      <w:color w:val="243F60"/>
      <w:sz w:val="20"/>
      <w:szCs w:val="20"/>
      <w:lang w:eastAsia="es-ES"/>
    </w:rPr>
  </w:style>
  <w:style w:type="paragraph" w:styleId="Ttulo6">
    <w:name w:val="heading 6"/>
    <w:basedOn w:val="Normal"/>
    <w:next w:val="Normal"/>
    <w:link w:val="Ttulo6Car"/>
    <w:uiPriority w:val="9"/>
    <w:semiHidden/>
    <w:unhideWhenUsed/>
    <w:qFormat/>
    <w:rsid w:val="00341B4A"/>
    <w:pPr>
      <w:keepNext/>
      <w:keepLines/>
      <w:spacing w:before="200" w:after="0"/>
      <w:outlineLvl w:val="5"/>
    </w:pPr>
    <w:rPr>
      <w:rFonts w:ascii="Cambria" w:eastAsia="Times New Roman" w:hAnsi="Cambria" w:cs="Times New Roman"/>
      <w:i/>
      <w:iCs/>
      <w:color w:val="243F60"/>
      <w:sz w:val="20"/>
      <w:szCs w:val="20"/>
      <w:lang w:eastAsia="es-ES"/>
    </w:rPr>
  </w:style>
  <w:style w:type="paragraph" w:styleId="Ttulo7">
    <w:name w:val="heading 7"/>
    <w:basedOn w:val="Normal"/>
    <w:next w:val="Normal"/>
    <w:link w:val="Ttulo7Car"/>
    <w:uiPriority w:val="9"/>
    <w:semiHidden/>
    <w:unhideWhenUsed/>
    <w:qFormat/>
    <w:rsid w:val="00341B4A"/>
    <w:pPr>
      <w:keepNext/>
      <w:keepLines/>
      <w:spacing w:before="200" w:after="0"/>
      <w:outlineLvl w:val="6"/>
    </w:pPr>
    <w:rPr>
      <w:rFonts w:ascii="Cambria" w:eastAsia="Times New Roman" w:hAnsi="Cambria" w:cs="Times New Roman"/>
      <w:i/>
      <w:iCs/>
      <w:color w:val="404040"/>
      <w:sz w:val="20"/>
      <w:szCs w:val="20"/>
      <w:lang w:eastAsia="es-ES"/>
    </w:rPr>
  </w:style>
  <w:style w:type="paragraph" w:styleId="Ttulo8">
    <w:name w:val="heading 8"/>
    <w:basedOn w:val="Normal"/>
    <w:next w:val="Normal"/>
    <w:link w:val="Ttulo8Car"/>
    <w:uiPriority w:val="9"/>
    <w:semiHidden/>
    <w:unhideWhenUsed/>
    <w:qFormat/>
    <w:rsid w:val="00341B4A"/>
    <w:pPr>
      <w:keepNext/>
      <w:keepLines/>
      <w:spacing w:before="200" w:after="0"/>
      <w:outlineLvl w:val="7"/>
    </w:pPr>
    <w:rPr>
      <w:rFonts w:ascii="Cambria" w:eastAsia="Times New Roman" w:hAnsi="Cambria" w:cs="Times New Roman"/>
      <w:color w:val="404040"/>
      <w:sz w:val="20"/>
      <w:szCs w:val="20"/>
      <w:lang w:eastAsia="es-ES"/>
    </w:rPr>
  </w:style>
  <w:style w:type="paragraph" w:styleId="Ttulo9">
    <w:name w:val="heading 9"/>
    <w:basedOn w:val="Normal"/>
    <w:next w:val="Normal"/>
    <w:link w:val="Ttulo9Car"/>
    <w:uiPriority w:val="9"/>
    <w:semiHidden/>
    <w:unhideWhenUsed/>
    <w:qFormat/>
    <w:rsid w:val="00341B4A"/>
    <w:pPr>
      <w:keepNext/>
      <w:keepLines/>
      <w:spacing w:before="200" w:after="0"/>
      <w:outlineLvl w:val="8"/>
    </w:pPr>
    <w:rPr>
      <w:rFonts w:ascii="Cambria" w:eastAsia="Times New Roman" w:hAnsi="Cambria" w:cs="Times New Roman"/>
      <w:i/>
      <w:iCs/>
      <w:color w:val="404040"/>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link w:val="Ttulo1Car"/>
    <w:qFormat/>
    <w:rsid w:val="00341B4A"/>
    <w:pPr>
      <w:keepNext/>
      <w:keepLines/>
      <w:numPr>
        <w:numId w:val="1"/>
      </w:numPr>
      <w:spacing w:before="480" w:after="0" w:line="240" w:lineRule="auto"/>
      <w:outlineLvl w:val="0"/>
    </w:pPr>
    <w:rPr>
      <w:rFonts w:ascii="Cambria" w:eastAsia="Times New Roman" w:hAnsi="Cambria" w:cs="Times New Roman"/>
      <w:b/>
      <w:bCs/>
      <w:color w:val="365F91"/>
      <w:sz w:val="28"/>
      <w:szCs w:val="28"/>
      <w:lang w:eastAsia="es-ES"/>
    </w:rPr>
  </w:style>
  <w:style w:type="paragraph" w:customStyle="1" w:styleId="Ttulo21">
    <w:name w:val="Título 21"/>
    <w:basedOn w:val="Normal"/>
    <w:next w:val="Normal"/>
    <w:uiPriority w:val="9"/>
    <w:unhideWhenUsed/>
    <w:qFormat/>
    <w:rsid w:val="00341B4A"/>
    <w:pPr>
      <w:keepNext/>
      <w:keepLines/>
      <w:numPr>
        <w:ilvl w:val="1"/>
        <w:numId w:val="1"/>
      </w:numPr>
      <w:spacing w:before="200" w:after="0" w:line="240" w:lineRule="auto"/>
      <w:outlineLvl w:val="1"/>
    </w:pPr>
    <w:rPr>
      <w:rFonts w:ascii="Cambria" w:eastAsia="Times New Roman" w:hAnsi="Cambria" w:cs="Times New Roman"/>
      <w:b/>
      <w:bCs/>
      <w:color w:val="4F81BD"/>
      <w:sz w:val="26"/>
      <w:szCs w:val="26"/>
      <w:lang w:val="es-PE" w:eastAsia="es-ES"/>
    </w:rPr>
  </w:style>
  <w:style w:type="paragraph" w:customStyle="1" w:styleId="Ttulo31">
    <w:name w:val="Título 31"/>
    <w:basedOn w:val="Normal"/>
    <w:next w:val="Normal"/>
    <w:uiPriority w:val="9"/>
    <w:unhideWhenUsed/>
    <w:qFormat/>
    <w:rsid w:val="00341B4A"/>
    <w:pPr>
      <w:keepNext/>
      <w:keepLines/>
      <w:numPr>
        <w:ilvl w:val="2"/>
        <w:numId w:val="1"/>
      </w:numPr>
      <w:spacing w:before="200" w:after="0" w:line="240" w:lineRule="auto"/>
      <w:outlineLvl w:val="2"/>
    </w:pPr>
    <w:rPr>
      <w:rFonts w:ascii="Cambria" w:eastAsia="Times New Roman" w:hAnsi="Cambria" w:cs="Times New Roman"/>
      <w:b/>
      <w:bCs/>
      <w:color w:val="4F81BD"/>
      <w:sz w:val="20"/>
      <w:szCs w:val="20"/>
      <w:lang w:val="es-PE" w:eastAsia="es-ES"/>
    </w:rPr>
  </w:style>
  <w:style w:type="paragraph" w:customStyle="1" w:styleId="Ttulo41">
    <w:name w:val="Título 41"/>
    <w:basedOn w:val="Normal"/>
    <w:next w:val="Normal"/>
    <w:uiPriority w:val="9"/>
    <w:semiHidden/>
    <w:unhideWhenUsed/>
    <w:qFormat/>
    <w:rsid w:val="00341B4A"/>
    <w:pPr>
      <w:keepNext/>
      <w:keepLines/>
      <w:numPr>
        <w:ilvl w:val="3"/>
        <w:numId w:val="1"/>
      </w:numPr>
      <w:spacing w:before="200" w:after="0" w:line="240" w:lineRule="auto"/>
      <w:outlineLvl w:val="3"/>
    </w:pPr>
    <w:rPr>
      <w:rFonts w:ascii="Cambria" w:eastAsia="Times New Roman" w:hAnsi="Cambria" w:cs="Times New Roman"/>
      <w:b/>
      <w:bCs/>
      <w:i/>
      <w:iCs/>
      <w:color w:val="4F81BD"/>
      <w:sz w:val="20"/>
      <w:szCs w:val="20"/>
      <w:lang w:val="es-PE" w:eastAsia="es-ES"/>
    </w:rPr>
  </w:style>
  <w:style w:type="paragraph" w:customStyle="1" w:styleId="Ttulo51">
    <w:name w:val="Título 51"/>
    <w:basedOn w:val="Normal"/>
    <w:next w:val="Normal"/>
    <w:uiPriority w:val="9"/>
    <w:semiHidden/>
    <w:unhideWhenUsed/>
    <w:qFormat/>
    <w:rsid w:val="00341B4A"/>
    <w:pPr>
      <w:keepNext/>
      <w:keepLines/>
      <w:numPr>
        <w:ilvl w:val="4"/>
        <w:numId w:val="1"/>
      </w:numPr>
      <w:spacing w:before="200" w:after="0" w:line="240" w:lineRule="auto"/>
      <w:outlineLvl w:val="4"/>
    </w:pPr>
    <w:rPr>
      <w:rFonts w:ascii="Cambria" w:eastAsia="Times New Roman" w:hAnsi="Cambria" w:cs="Times New Roman"/>
      <w:color w:val="243F60"/>
      <w:sz w:val="20"/>
      <w:szCs w:val="20"/>
      <w:lang w:val="es-PE" w:eastAsia="es-ES"/>
    </w:rPr>
  </w:style>
  <w:style w:type="paragraph" w:customStyle="1" w:styleId="Ttulo61">
    <w:name w:val="Título 61"/>
    <w:basedOn w:val="Normal"/>
    <w:next w:val="Normal"/>
    <w:uiPriority w:val="9"/>
    <w:semiHidden/>
    <w:unhideWhenUsed/>
    <w:qFormat/>
    <w:rsid w:val="00341B4A"/>
    <w:pPr>
      <w:keepNext/>
      <w:keepLines/>
      <w:numPr>
        <w:ilvl w:val="5"/>
        <w:numId w:val="1"/>
      </w:numPr>
      <w:spacing w:before="200" w:after="0" w:line="240" w:lineRule="auto"/>
      <w:outlineLvl w:val="5"/>
    </w:pPr>
    <w:rPr>
      <w:rFonts w:ascii="Cambria" w:eastAsia="Times New Roman" w:hAnsi="Cambria" w:cs="Times New Roman"/>
      <w:i/>
      <w:iCs/>
      <w:color w:val="243F60"/>
      <w:sz w:val="20"/>
      <w:szCs w:val="20"/>
      <w:lang w:val="es-PE" w:eastAsia="es-ES"/>
    </w:rPr>
  </w:style>
  <w:style w:type="paragraph" w:customStyle="1" w:styleId="Ttulo71">
    <w:name w:val="Título 71"/>
    <w:basedOn w:val="Normal"/>
    <w:next w:val="Normal"/>
    <w:uiPriority w:val="9"/>
    <w:semiHidden/>
    <w:unhideWhenUsed/>
    <w:qFormat/>
    <w:rsid w:val="00341B4A"/>
    <w:pPr>
      <w:keepNext/>
      <w:keepLines/>
      <w:numPr>
        <w:ilvl w:val="6"/>
        <w:numId w:val="1"/>
      </w:numPr>
      <w:spacing w:before="200" w:after="0" w:line="240" w:lineRule="auto"/>
      <w:outlineLvl w:val="6"/>
    </w:pPr>
    <w:rPr>
      <w:rFonts w:ascii="Cambria" w:eastAsia="Times New Roman" w:hAnsi="Cambria" w:cs="Times New Roman"/>
      <w:i/>
      <w:iCs/>
      <w:color w:val="404040"/>
      <w:sz w:val="20"/>
      <w:szCs w:val="20"/>
      <w:lang w:val="es-PE" w:eastAsia="es-ES"/>
    </w:rPr>
  </w:style>
  <w:style w:type="paragraph" w:customStyle="1" w:styleId="Ttulo81">
    <w:name w:val="Título 81"/>
    <w:basedOn w:val="Normal"/>
    <w:next w:val="Normal"/>
    <w:uiPriority w:val="9"/>
    <w:semiHidden/>
    <w:unhideWhenUsed/>
    <w:qFormat/>
    <w:rsid w:val="00341B4A"/>
    <w:pPr>
      <w:keepNext/>
      <w:keepLines/>
      <w:numPr>
        <w:ilvl w:val="7"/>
        <w:numId w:val="1"/>
      </w:numPr>
      <w:spacing w:before="200" w:after="0" w:line="240" w:lineRule="auto"/>
      <w:outlineLvl w:val="7"/>
    </w:pPr>
    <w:rPr>
      <w:rFonts w:ascii="Cambria" w:eastAsia="Times New Roman" w:hAnsi="Cambria" w:cs="Times New Roman"/>
      <w:color w:val="404040"/>
      <w:sz w:val="20"/>
      <w:szCs w:val="20"/>
      <w:lang w:val="es-PE" w:eastAsia="es-ES"/>
    </w:rPr>
  </w:style>
  <w:style w:type="paragraph" w:customStyle="1" w:styleId="Ttulo91">
    <w:name w:val="Título 91"/>
    <w:basedOn w:val="Normal"/>
    <w:next w:val="Normal"/>
    <w:uiPriority w:val="9"/>
    <w:semiHidden/>
    <w:unhideWhenUsed/>
    <w:qFormat/>
    <w:rsid w:val="00341B4A"/>
    <w:pPr>
      <w:keepNext/>
      <w:keepLines/>
      <w:numPr>
        <w:ilvl w:val="8"/>
        <w:numId w:val="1"/>
      </w:numPr>
      <w:spacing w:before="200" w:after="0" w:line="240" w:lineRule="auto"/>
      <w:outlineLvl w:val="8"/>
    </w:pPr>
    <w:rPr>
      <w:rFonts w:ascii="Cambria" w:eastAsia="Times New Roman" w:hAnsi="Cambria" w:cs="Times New Roman"/>
      <w:i/>
      <w:iCs/>
      <w:color w:val="404040"/>
      <w:sz w:val="20"/>
      <w:szCs w:val="20"/>
      <w:lang w:val="es-PE" w:eastAsia="es-ES"/>
    </w:rPr>
  </w:style>
  <w:style w:type="numbering" w:customStyle="1" w:styleId="Sinlista1">
    <w:name w:val="Sin lista1"/>
    <w:next w:val="Sinlista"/>
    <w:uiPriority w:val="99"/>
    <w:semiHidden/>
    <w:unhideWhenUsed/>
    <w:rsid w:val="00341B4A"/>
  </w:style>
  <w:style w:type="character" w:customStyle="1" w:styleId="Ttulo1Car">
    <w:name w:val="Título 1 Car"/>
    <w:basedOn w:val="Fuentedeprrafopredeter"/>
    <w:link w:val="Ttulo11"/>
    <w:rsid w:val="00341B4A"/>
    <w:rPr>
      <w:rFonts w:ascii="Cambria" w:eastAsia="Times New Roman" w:hAnsi="Cambria" w:cs="Times New Roman"/>
      <w:b/>
      <w:bCs/>
      <w:color w:val="365F91"/>
      <w:sz w:val="28"/>
      <w:szCs w:val="28"/>
      <w:lang w:eastAsia="es-ES"/>
    </w:rPr>
  </w:style>
  <w:style w:type="character" w:customStyle="1" w:styleId="Ttulo2Car">
    <w:name w:val="Título 2 Car"/>
    <w:basedOn w:val="Fuentedeprrafopredeter"/>
    <w:link w:val="Ttulo2"/>
    <w:uiPriority w:val="9"/>
    <w:rsid w:val="00341B4A"/>
    <w:rPr>
      <w:rFonts w:ascii="Cambria" w:eastAsia="Times New Roman" w:hAnsi="Cambria" w:cs="Times New Roman"/>
      <w:b/>
      <w:bCs/>
      <w:color w:val="4F81BD"/>
      <w:sz w:val="26"/>
      <w:szCs w:val="26"/>
      <w:lang w:eastAsia="es-ES"/>
    </w:rPr>
  </w:style>
  <w:style w:type="character" w:customStyle="1" w:styleId="Ttulo3Car">
    <w:name w:val="Título 3 Car"/>
    <w:basedOn w:val="Fuentedeprrafopredeter"/>
    <w:link w:val="Ttulo3"/>
    <w:uiPriority w:val="9"/>
    <w:rsid w:val="00341B4A"/>
    <w:rPr>
      <w:rFonts w:ascii="Cambria" w:eastAsia="Times New Roman" w:hAnsi="Cambria" w:cs="Times New Roman"/>
      <w:b/>
      <w:bCs/>
      <w:color w:val="4F81BD"/>
      <w:sz w:val="20"/>
      <w:szCs w:val="20"/>
      <w:lang w:eastAsia="es-ES"/>
    </w:rPr>
  </w:style>
  <w:style w:type="character" w:customStyle="1" w:styleId="Ttulo4Car">
    <w:name w:val="Título 4 Car"/>
    <w:basedOn w:val="Fuentedeprrafopredeter"/>
    <w:link w:val="Ttulo4"/>
    <w:uiPriority w:val="9"/>
    <w:semiHidden/>
    <w:rsid w:val="00341B4A"/>
    <w:rPr>
      <w:rFonts w:ascii="Cambria" w:eastAsia="Times New Roman" w:hAnsi="Cambria" w:cs="Times New Roman"/>
      <w:b/>
      <w:bCs/>
      <w:i/>
      <w:iCs/>
      <w:color w:val="4F81BD"/>
      <w:sz w:val="20"/>
      <w:szCs w:val="20"/>
      <w:lang w:eastAsia="es-ES"/>
    </w:rPr>
  </w:style>
  <w:style w:type="character" w:customStyle="1" w:styleId="Ttulo5Car">
    <w:name w:val="Título 5 Car"/>
    <w:basedOn w:val="Fuentedeprrafopredeter"/>
    <w:link w:val="Ttulo5"/>
    <w:uiPriority w:val="9"/>
    <w:semiHidden/>
    <w:rsid w:val="00341B4A"/>
    <w:rPr>
      <w:rFonts w:ascii="Cambria" w:eastAsia="Times New Roman" w:hAnsi="Cambria" w:cs="Times New Roman"/>
      <w:color w:val="243F60"/>
      <w:sz w:val="20"/>
      <w:szCs w:val="20"/>
      <w:lang w:eastAsia="es-ES"/>
    </w:rPr>
  </w:style>
  <w:style w:type="character" w:customStyle="1" w:styleId="Ttulo6Car">
    <w:name w:val="Título 6 Car"/>
    <w:basedOn w:val="Fuentedeprrafopredeter"/>
    <w:link w:val="Ttulo6"/>
    <w:uiPriority w:val="9"/>
    <w:semiHidden/>
    <w:rsid w:val="00341B4A"/>
    <w:rPr>
      <w:rFonts w:ascii="Cambria" w:eastAsia="Times New Roman" w:hAnsi="Cambria" w:cs="Times New Roman"/>
      <w:i/>
      <w:iCs/>
      <w:color w:val="243F60"/>
      <w:sz w:val="20"/>
      <w:szCs w:val="20"/>
      <w:lang w:eastAsia="es-ES"/>
    </w:rPr>
  </w:style>
  <w:style w:type="character" w:customStyle="1" w:styleId="Ttulo7Car">
    <w:name w:val="Título 7 Car"/>
    <w:basedOn w:val="Fuentedeprrafopredeter"/>
    <w:link w:val="Ttulo7"/>
    <w:uiPriority w:val="9"/>
    <w:semiHidden/>
    <w:rsid w:val="00341B4A"/>
    <w:rPr>
      <w:rFonts w:ascii="Cambria" w:eastAsia="Times New Roman" w:hAnsi="Cambria" w:cs="Times New Roman"/>
      <w:i/>
      <w:iCs/>
      <w:color w:val="404040"/>
      <w:sz w:val="20"/>
      <w:szCs w:val="20"/>
      <w:lang w:eastAsia="es-ES"/>
    </w:rPr>
  </w:style>
  <w:style w:type="character" w:customStyle="1" w:styleId="Ttulo8Car">
    <w:name w:val="Título 8 Car"/>
    <w:basedOn w:val="Fuentedeprrafopredeter"/>
    <w:link w:val="Ttulo8"/>
    <w:uiPriority w:val="9"/>
    <w:semiHidden/>
    <w:rsid w:val="00341B4A"/>
    <w:rPr>
      <w:rFonts w:ascii="Cambria" w:eastAsia="Times New Roman" w:hAnsi="Cambria" w:cs="Times New Roman"/>
      <w:color w:val="404040"/>
      <w:sz w:val="20"/>
      <w:szCs w:val="20"/>
      <w:lang w:eastAsia="es-ES"/>
    </w:rPr>
  </w:style>
  <w:style w:type="character" w:customStyle="1" w:styleId="Ttulo9Car">
    <w:name w:val="Título 9 Car"/>
    <w:basedOn w:val="Fuentedeprrafopredeter"/>
    <w:link w:val="Ttulo9"/>
    <w:uiPriority w:val="9"/>
    <w:semiHidden/>
    <w:rsid w:val="00341B4A"/>
    <w:rPr>
      <w:rFonts w:ascii="Cambria" w:eastAsia="Times New Roman" w:hAnsi="Cambria" w:cs="Times New Roman"/>
      <w:i/>
      <w:iCs/>
      <w:color w:val="404040"/>
      <w:sz w:val="20"/>
      <w:szCs w:val="20"/>
      <w:lang w:eastAsia="es-ES"/>
    </w:rPr>
  </w:style>
  <w:style w:type="paragraph" w:styleId="Textodebloque">
    <w:name w:val="Block Text"/>
    <w:basedOn w:val="Normal"/>
    <w:rsid w:val="00341B4A"/>
    <w:pPr>
      <w:spacing w:after="0" w:line="240" w:lineRule="auto"/>
      <w:ind w:left="4820" w:right="-285"/>
      <w:jc w:val="center"/>
    </w:pPr>
    <w:rPr>
      <w:rFonts w:ascii="Arial" w:eastAsia="Times New Roman" w:hAnsi="Arial" w:cs="Arial"/>
      <w:sz w:val="28"/>
      <w:szCs w:val="24"/>
      <w:lang w:val="es-PE" w:eastAsia="es-ES"/>
    </w:rPr>
  </w:style>
  <w:style w:type="paragraph" w:styleId="Sangradetextonormal">
    <w:name w:val="Body Text Indent"/>
    <w:basedOn w:val="Normal"/>
    <w:link w:val="SangradetextonormalCar"/>
    <w:rsid w:val="00341B4A"/>
    <w:pPr>
      <w:spacing w:after="0" w:line="240" w:lineRule="auto"/>
      <w:ind w:left="3540" w:hanging="3540"/>
    </w:pPr>
    <w:rPr>
      <w:rFonts w:ascii="Arial" w:eastAsia="Times New Roman" w:hAnsi="Arial" w:cs="Times New Roman"/>
      <w:szCs w:val="24"/>
      <w:lang w:val="es-PE" w:eastAsia="es-ES"/>
    </w:rPr>
  </w:style>
  <w:style w:type="character" w:customStyle="1" w:styleId="SangradetextonormalCar">
    <w:name w:val="Sangría de texto normal Car"/>
    <w:basedOn w:val="Fuentedeprrafopredeter"/>
    <w:link w:val="Sangradetextonormal"/>
    <w:rsid w:val="00341B4A"/>
    <w:rPr>
      <w:rFonts w:ascii="Arial" w:eastAsia="Times New Roman" w:hAnsi="Arial" w:cs="Times New Roman"/>
      <w:szCs w:val="24"/>
      <w:lang w:val="es-PE" w:eastAsia="es-ES"/>
    </w:rPr>
  </w:style>
  <w:style w:type="paragraph" w:styleId="Textoindependiente">
    <w:name w:val="Body Text"/>
    <w:basedOn w:val="Normal"/>
    <w:link w:val="TextoindependienteCar"/>
    <w:rsid w:val="00341B4A"/>
    <w:pPr>
      <w:spacing w:after="0" w:line="360" w:lineRule="auto"/>
      <w:jc w:val="both"/>
    </w:pPr>
    <w:rPr>
      <w:rFonts w:ascii="Arial" w:eastAsia="Times New Roman" w:hAnsi="Arial" w:cs="Times New Roman"/>
      <w:sz w:val="24"/>
      <w:szCs w:val="24"/>
      <w:lang w:val="es-PE" w:eastAsia="es-ES"/>
    </w:rPr>
  </w:style>
  <w:style w:type="character" w:customStyle="1" w:styleId="TextoindependienteCar">
    <w:name w:val="Texto independiente Car"/>
    <w:basedOn w:val="Fuentedeprrafopredeter"/>
    <w:link w:val="Textoindependiente"/>
    <w:rsid w:val="00341B4A"/>
    <w:rPr>
      <w:rFonts w:ascii="Arial" w:eastAsia="Times New Roman" w:hAnsi="Arial" w:cs="Times New Roman"/>
      <w:sz w:val="24"/>
      <w:szCs w:val="24"/>
      <w:lang w:val="es-PE" w:eastAsia="es-ES"/>
    </w:rPr>
  </w:style>
  <w:style w:type="paragraph" w:styleId="Prrafodelista">
    <w:name w:val="List Paragraph"/>
    <w:basedOn w:val="Normal"/>
    <w:link w:val="PrrafodelistaCar"/>
    <w:uiPriority w:val="34"/>
    <w:qFormat/>
    <w:rsid w:val="00341B4A"/>
    <w:pPr>
      <w:spacing w:after="0" w:line="240" w:lineRule="auto"/>
      <w:ind w:left="708"/>
    </w:pPr>
    <w:rPr>
      <w:rFonts w:ascii="Times New Roman" w:eastAsia="Times New Roman" w:hAnsi="Times New Roman" w:cs="Times New Roman"/>
      <w:sz w:val="24"/>
      <w:szCs w:val="24"/>
      <w:lang w:val="es-PE" w:eastAsia="es-ES"/>
    </w:rPr>
  </w:style>
  <w:style w:type="character" w:customStyle="1" w:styleId="PrrafodelistaCar">
    <w:name w:val="Párrafo de lista Car"/>
    <w:basedOn w:val="Fuentedeprrafopredeter"/>
    <w:link w:val="Prrafodelista"/>
    <w:uiPriority w:val="34"/>
    <w:rsid w:val="00341B4A"/>
    <w:rPr>
      <w:rFonts w:ascii="Times New Roman" w:eastAsia="Times New Roman" w:hAnsi="Times New Roman" w:cs="Times New Roman"/>
      <w:sz w:val="24"/>
      <w:szCs w:val="24"/>
      <w:lang w:val="es-PE" w:eastAsia="es-ES"/>
    </w:rPr>
  </w:style>
  <w:style w:type="paragraph" w:styleId="Encabezado">
    <w:name w:val="header"/>
    <w:basedOn w:val="Normal"/>
    <w:link w:val="EncabezadoCar"/>
    <w:uiPriority w:val="99"/>
    <w:rsid w:val="00341B4A"/>
    <w:pPr>
      <w:tabs>
        <w:tab w:val="center" w:pos="4419"/>
        <w:tab w:val="right" w:pos="8838"/>
      </w:tabs>
      <w:spacing w:after="0" w:line="240" w:lineRule="auto"/>
    </w:pPr>
    <w:rPr>
      <w:rFonts w:ascii="Times New Roman" w:eastAsia="Times New Roman" w:hAnsi="Times New Roman" w:cs="Times New Roman"/>
      <w:sz w:val="24"/>
      <w:szCs w:val="24"/>
      <w:lang w:val="es-PE" w:eastAsia="es-ES"/>
    </w:rPr>
  </w:style>
  <w:style w:type="character" w:customStyle="1" w:styleId="EncabezadoCar">
    <w:name w:val="Encabezado Car"/>
    <w:basedOn w:val="Fuentedeprrafopredeter"/>
    <w:link w:val="Encabezado"/>
    <w:uiPriority w:val="99"/>
    <w:rsid w:val="00341B4A"/>
    <w:rPr>
      <w:rFonts w:ascii="Times New Roman" w:eastAsia="Times New Roman" w:hAnsi="Times New Roman" w:cs="Times New Roman"/>
      <w:sz w:val="24"/>
      <w:szCs w:val="24"/>
      <w:lang w:val="es-PE" w:eastAsia="es-ES"/>
    </w:rPr>
  </w:style>
  <w:style w:type="paragraph" w:styleId="Textonotapie">
    <w:name w:val="footnote text"/>
    <w:basedOn w:val="Normal"/>
    <w:link w:val="TextonotapieCar"/>
    <w:rsid w:val="00341B4A"/>
    <w:pPr>
      <w:spacing w:after="0" w:line="240" w:lineRule="auto"/>
    </w:pPr>
    <w:rPr>
      <w:rFonts w:ascii="Times New Roman" w:eastAsia="Times New Roman" w:hAnsi="Times New Roman" w:cs="Times New Roman"/>
      <w:sz w:val="20"/>
      <w:szCs w:val="20"/>
      <w:lang w:val="es-PE" w:eastAsia="es-ES"/>
    </w:rPr>
  </w:style>
  <w:style w:type="character" w:customStyle="1" w:styleId="TextonotapieCar">
    <w:name w:val="Texto nota pie Car"/>
    <w:basedOn w:val="Fuentedeprrafopredeter"/>
    <w:link w:val="Textonotapie"/>
    <w:rsid w:val="00341B4A"/>
    <w:rPr>
      <w:rFonts w:ascii="Times New Roman" w:eastAsia="Times New Roman" w:hAnsi="Times New Roman" w:cs="Times New Roman"/>
      <w:sz w:val="20"/>
      <w:szCs w:val="20"/>
      <w:lang w:val="es-PE" w:eastAsia="es-ES"/>
    </w:rPr>
  </w:style>
  <w:style w:type="character" w:styleId="Refdenotaalpie">
    <w:name w:val="footnote reference"/>
    <w:basedOn w:val="Fuentedeprrafopredeter"/>
    <w:rsid w:val="00341B4A"/>
    <w:rPr>
      <w:vertAlign w:val="superscript"/>
    </w:rPr>
  </w:style>
  <w:style w:type="paragraph" w:customStyle="1" w:styleId="Epgrafe1">
    <w:name w:val="Epígrafe1"/>
    <w:basedOn w:val="Normal"/>
    <w:next w:val="Normal"/>
    <w:unhideWhenUsed/>
    <w:qFormat/>
    <w:rsid w:val="00341B4A"/>
    <w:pPr>
      <w:spacing w:line="240" w:lineRule="auto"/>
    </w:pPr>
    <w:rPr>
      <w:rFonts w:ascii="Arial" w:hAnsi="Arial"/>
      <w:b/>
      <w:bCs/>
      <w:color w:val="4F81BD"/>
      <w:sz w:val="18"/>
      <w:szCs w:val="18"/>
      <w:lang w:val="es-PE"/>
    </w:rPr>
  </w:style>
  <w:style w:type="table" w:styleId="Tablaconcuadrcula">
    <w:name w:val="Table Grid"/>
    <w:basedOn w:val="Tablanormal"/>
    <w:rsid w:val="00341B4A"/>
    <w:pPr>
      <w:spacing w:after="0" w:line="240" w:lineRule="auto"/>
    </w:pPr>
    <w:rPr>
      <w:rFonts w:ascii="Times New Roman" w:eastAsia="Times New Roman" w:hAnsi="Times New Roman" w:cs="Times New Roman"/>
      <w:sz w:val="20"/>
      <w:szCs w:val="20"/>
      <w:lang w:val="es-PE"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lsica4">
    <w:name w:val="Table Classic 4"/>
    <w:basedOn w:val="Tablanormal"/>
    <w:rsid w:val="00341B4A"/>
    <w:pPr>
      <w:spacing w:after="0" w:line="240" w:lineRule="auto"/>
    </w:pPr>
    <w:rPr>
      <w:rFonts w:ascii="Times New Roman" w:eastAsia="Times New Roman" w:hAnsi="Times New Roman" w:cs="Times New Roman"/>
      <w:sz w:val="20"/>
      <w:szCs w:val="20"/>
      <w:lang w:val="es-PE" w:eastAsia="es-PE"/>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paragraph" w:styleId="Textodeglobo">
    <w:name w:val="Balloon Text"/>
    <w:basedOn w:val="Normal"/>
    <w:link w:val="TextodegloboCar"/>
    <w:uiPriority w:val="99"/>
    <w:semiHidden/>
    <w:unhideWhenUsed/>
    <w:rsid w:val="00341B4A"/>
    <w:pPr>
      <w:spacing w:after="0" w:line="240" w:lineRule="auto"/>
    </w:pPr>
    <w:rPr>
      <w:rFonts w:ascii="Tahoma" w:eastAsia="Times New Roman" w:hAnsi="Tahoma" w:cs="Tahoma"/>
      <w:sz w:val="16"/>
      <w:szCs w:val="16"/>
      <w:lang w:val="es-PE" w:eastAsia="es-ES"/>
    </w:rPr>
  </w:style>
  <w:style w:type="character" w:customStyle="1" w:styleId="TextodegloboCar">
    <w:name w:val="Texto de globo Car"/>
    <w:basedOn w:val="Fuentedeprrafopredeter"/>
    <w:link w:val="Textodeglobo"/>
    <w:uiPriority w:val="99"/>
    <w:semiHidden/>
    <w:rsid w:val="00341B4A"/>
    <w:rPr>
      <w:rFonts w:ascii="Tahoma" w:eastAsia="Times New Roman" w:hAnsi="Tahoma" w:cs="Tahoma"/>
      <w:sz w:val="16"/>
      <w:szCs w:val="16"/>
      <w:lang w:val="es-PE" w:eastAsia="es-ES"/>
    </w:rPr>
  </w:style>
  <w:style w:type="paragraph" w:styleId="TDC1">
    <w:name w:val="toc 1"/>
    <w:basedOn w:val="Normal"/>
    <w:next w:val="Normal"/>
    <w:autoRedefine/>
    <w:uiPriority w:val="39"/>
    <w:unhideWhenUsed/>
    <w:qFormat/>
    <w:rsid w:val="00341B4A"/>
    <w:pPr>
      <w:tabs>
        <w:tab w:val="right" w:leader="dot" w:pos="8222"/>
      </w:tabs>
      <w:spacing w:after="100" w:line="360" w:lineRule="auto"/>
      <w:jc w:val="center"/>
    </w:pPr>
    <w:rPr>
      <w:rFonts w:ascii="Arial" w:eastAsia="Times New Roman" w:hAnsi="Arial" w:cs="Arial"/>
      <w:b/>
      <w:caps/>
      <w:noProof/>
      <w:sz w:val="24"/>
      <w:szCs w:val="24"/>
      <w:lang w:val="es-PE" w:eastAsia="es-ES"/>
    </w:rPr>
  </w:style>
  <w:style w:type="character" w:customStyle="1" w:styleId="Hipervnculo1">
    <w:name w:val="Hipervínculo1"/>
    <w:basedOn w:val="Fuentedeprrafopredeter"/>
    <w:uiPriority w:val="99"/>
    <w:unhideWhenUsed/>
    <w:rsid w:val="00341B4A"/>
    <w:rPr>
      <w:color w:val="0000FF"/>
      <w:u w:val="single"/>
    </w:rPr>
  </w:style>
  <w:style w:type="paragraph" w:styleId="TDC2">
    <w:name w:val="toc 2"/>
    <w:basedOn w:val="Normal"/>
    <w:next w:val="Normal"/>
    <w:autoRedefine/>
    <w:uiPriority w:val="39"/>
    <w:unhideWhenUsed/>
    <w:qFormat/>
    <w:rsid w:val="00341B4A"/>
    <w:pPr>
      <w:tabs>
        <w:tab w:val="left" w:pos="851"/>
        <w:tab w:val="right" w:leader="dot" w:pos="8211"/>
      </w:tabs>
      <w:spacing w:after="100" w:line="360" w:lineRule="auto"/>
      <w:ind w:left="851" w:hanging="709"/>
      <w:jc w:val="both"/>
    </w:pPr>
    <w:rPr>
      <w:rFonts w:ascii="Arial" w:eastAsia="Times New Roman" w:hAnsi="Arial" w:cs="Arial"/>
      <w:b/>
      <w:noProof/>
      <w:sz w:val="20"/>
      <w:szCs w:val="20"/>
      <w:lang w:val="es-PE" w:eastAsia="es-ES"/>
    </w:rPr>
  </w:style>
  <w:style w:type="character" w:customStyle="1" w:styleId="Ttulo1Car1">
    <w:name w:val="Título 1 Car1"/>
    <w:basedOn w:val="Fuentedeprrafopredeter"/>
    <w:link w:val="Ttulo1"/>
    <w:uiPriority w:val="9"/>
    <w:rsid w:val="00341B4A"/>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unhideWhenUsed/>
    <w:qFormat/>
    <w:rsid w:val="00341B4A"/>
    <w:pPr>
      <w:outlineLvl w:val="9"/>
    </w:pPr>
    <w:rPr>
      <w:lang w:val="es-PE" w:eastAsia="es-MX"/>
    </w:rPr>
  </w:style>
  <w:style w:type="paragraph" w:styleId="TDC6">
    <w:name w:val="toc 6"/>
    <w:basedOn w:val="Normal"/>
    <w:next w:val="Normal"/>
    <w:autoRedefine/>
    <w:uiPriority w:val="39"/>
    <w:unhideWhenUsed/>
    <w:rsid w:val="00341B4A"/>
    <w:pPr>
      <w:spacing w:after="100" w:line="240" w:lineRule="auto"/>
      <w:ind w:left="1000"/>
    </w:pPr>
    <w:rPr>
      <w:rFonts w:ascii="Arial" w:eastAsia="Times New Roman" w:hAnsi="Arial" w:cs="Times New Roman"/>
      <w:sz w:val="20"/>
      <w:szCs w:val="20"/>
      <w:lang w:val="es-PE" w:eastAsia="es-ES"/>
    </w:rPr>
  </w:style>
  <w:style w:type="paragraph" w:styleId="TDC5">
    <w:name w:val="toc 5"/>
    <w:basedOn w:val="Normal"/>
    <w:next w:val="Normal"/>
    <w:autoRedefine/>
    <w:uiPriority w:val="39"/>
    <w:unhideWhenUsed/>
    <w:rsid w:val="00341B4A"/>
    <w:pPr>
      <w:spacing w:after="100" w:line="240" w:lineRule="auto"/>
      <w:ind w:left="800"/>
    </w:pPr>
    <w:rPr>
      <w:rFonts w:ascii="Arial" w:eastAsia="Times New Roman" w:hAnsi="Arial" w:cs="Times New Roman"/>
      <w:sz w:val="20"/>
      <w:szCs w:val="20"/>
      <w:lang w:val="es-PE" w:eastAsia="es-ES"/>
    </w:rPr>
  </w:style>
  <w:style w:type="paragraph" w:styleId="TDC3">
    <w:name w:val="toc 3"/>
    <w:basedOn w:val="Normal"/>
    <w:next w:val="Normal"/>
    <w:autoRedefine/>
    <w:uiPriority w:val="39"/>
    <w:unhideWhenUsed/>
    <w:qFormat/>
    <w:rsid w:val="00341B4A"/>
    <w:pPr>
      <w:tabs>
        <w:tab w:val="left" w:pos="1320"/>
        <w:tab w:val="right" w:leader="dot" w:pos="8211"/>
      </w:tabs>
      <w:spacing w:after="100" w:line="240" w:lineRule="auto"/>
      <w:ind w:left="1276" w:hanging="850"/>
      <w:jc w:val="both"/>
    </w:pPr>
    <w:rPr>
      <w:rFonts w:ascii="Arial" w:eastAsia="Times New Roman" w:hAnsi="Arial" w:cs="Times New Roman"/>
      <w:sz w:val="20"/>
      <w:szCs w:val="20"/>
      <w:lang w:val="es-PE" w:eastAsia="es-ES"/>
    </w:rPr>
  </w:style>
  <w:style w:type="paragraph" w:styleId="Tabladeilustraciones">
    <w:name w:val="table of figures"/>
    <w:basedOn w:val="Normal"/>
    <w:next w:val="Normal"/>
    <w:autoRedefine/>
    <w:uiPriority w:val="99"/>
    <w:unhideWhenUsed/>
    <w:rsid w:val="00341B4A"/>
    <w:pPr>
      <w:spacing w:after="0" w:line="360" w:lineRule="auto"/>
    </w:pPr>
    <w:rPr>
      <w:rFonts w:ascii="Arial" w:eastAsia="Times New Roman" w:hAnsi="Arial" w:cs="Times New Roman"/>
      <w:szCs w:val="20"/>
      <w:lang w:val="es-PE" w:eastAsia="es-ES"/>
    </w:rPr>
  </w:style>
  <w:style w:type="table" w:styleId="Tablaclsica2">
    <w:name w:val="Table Classic 2"/>
    <w:basedOn w:val="Tablanormal"/>
    <w:rsid w:val="00341B4A"/>
    <w:pPr>
      <w:spacing w:after="0" w:line="240" w:lineRule="auto"/>
    </w:pPr>
    <w:rPr>
      <w:rFonts w:ascii="Times New Roman" w:eastAsia="Times New Roman" w:hAnsi="Times New Roman" w:cs="Times New Roman"/>
      <w:sz w:val="20"/>
      <w:szCs w:val="20"/>
      <w:lang w:val="es-PE" w:eastAsia="es-PE"/>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styleId="Piedepgina">
    <w:name w:val="footer"/>
    <w:basedOn w:val="Normal"/>
    <w:link w:val="PiedepginaCar"/>
    <w:uiPriority w:val="99"/>
    <w:unhideWhenUsed/>
    <w:rsid w:val="00341B4A"/>
    <w:pPr>
      <w:tabs>
        <w:tab w:val="center" w:pos="4419"/>
        <w:tab w:val="right" w:pos="8838"/>
      </w:tabs>
      <w:spacing w:after="0" w:line="240" w:lineRule="auto"/>
    </w:pPr>
    <w:rPr>
      <w:rFonts w:ascii="Arial" w:eastAsia="Times New Roman" w:hAnsi="Arial" w:cs="Times New Roman"/>
      <w:sz w:val="20"/>
      <w:szCs w:val="20"/>
      <w:lang w:val="es-PE" w:eastAsia="es-ES"/>
    </w:rPr>
  </w:style>
  <w:style w:type="character" w:customStyle="1" w:styleId="PiedepginaCar">
    <w:name w:val="Pie de página Car"/>
    <w:basedOn w:val="Fuentedeprrafopredeter"/>
    <w:link w:val="Piedepgina"/>
    <w:uiPriority w:val="99"/>
    <w:rsid w:val="00341B4A"/>
    <w:rPr>
      <w:rFonts w:ascii="Arial" w:eastAsia="Times New Roman" w:hAnsi="Arial" w:cs="Times New Roman"/>
      <w:sz w:val="20"/>
      <w:szCs w:val="20"/>
      <w:lang w:val="es-PE" w:eastAsia="es-ES"/>
    </w:rPr>
  </w:style>
  <w:style w:type="paragraph" w:customStyle="1" w:styleId="Default">
    <w:name w:val="Default"/>
    <w:rsid w:val="00341B4A"/>
    <w:pPr>
      <w:autoSpaceDE w:val="0"/>
      <w:autoSpaceDN w:val="0"/>
      <w:adjustRightInd w:val="0"/>
      <w:spacing w:after="0" w:line="240" w:lineRule="auto"/>
    </w:pPr>
    <w:rPr>
      <w:rFonts w:ascii="Calibri" w:hAnsi="Calibri" w:cs="Calibri"/>
      <w:color w:val="000000"/>
      <w:sz w:val="24"/>
      <w:szCs w:val="24"/>
    </w:rPr>
  </w:style>
  <w:style w:type="table" w:customStyle="1" w:styleId="Listavistosa-nfasis11">
    <w:name w:val="Lista vistosa - Énfasis 11"/>
    <w:basedOn w:val="Tablanormal"/>
    <w:next w:val="Listavistosa-nfasis1"/>
    <w:uiPriority w:val="72"/>
    <w:rsid w:val="00341B4A"/>
    <w:pPr>
      <w:spacing w:after="0" w:line="240" w:lineRule="auto"/>
    </w:pPr>
    <w:rPr>
      <w:color w:val="000000"/>
      <w:lang w:val="es-PE"/>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styleId="Tablaconcolumnas1">
    <w:name w:val="Table Columns 1"/>
    <w:basedOn w:val="Tablanormal"/>
    <w:rsid w:val="00341B4A"/>
    <w:pPr>
      <w:spacing w:after="0" w:line="240" w:lineRule="auto"/>
    </w:pPr>
    <w:rPr>
      <w:rFonts w:ascii="Times New Roman" w:eastAsia="Times New Roman" w:hAnsi="Times New Roman" w:cs="Times New Roman"/>
      <w:b/>
      <w:bCs/>
      <w:sz w:val="20"/>
      <w:szCs w:val="20"/>
      <w:lang w:val="es-PE" w:eastAsia="es-PE"/>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NormalWeb">
    <w:name w:val="Normal (Web)"/>
    <w:basedOn w:val="Normal"/>
    <w:uiPriority w:val="99"/>
    <w:unhideWhenUsed/>
    <w:rsid w:val="00341B4A"/>
    <w:pPr>
      <w:spacing w:before="100" w:beforeAutospacing="1" w:after="100" w:afterAutospacing="1" w:line="240" w:lineRule="auto"/>
    </w:pPr>
    <w:rPr>
      <w:rFonts w:ascii="Times New Roman" w:eastAsia="Times New Roman" w:hAnsi="Times New Roman" w:cs="Times New Roman"/>
      <w:sz w:val="24"/>
      <w:szCs w:val="24"/>
      <w:lang w:val="es-PE" w:eastAsia="es-PE"/>
    </w:rPr>
  </w:style>
  <w:style w:type="paragraph" w:styleId="Textonotaalfinal">
    <w:name w:val="endnote text"/>
    <w:basedOn w:val="Normal"/>
    <w:link w:val="TextonotaalfinalCar"/>
    <w:uiPriority w:val="99"/>
    <w:semiHidden/>
    <w:unhideWhenUsed/>
    <w:rsid w:val="00341B4A"/>
    <w:pPr>
      <w:spacing w:after="0" w:line="240" w:lineRule="auto"/>
    </w:pPr>
    <w:rPr>
      <w:rFonts w:ascii="Arial" w:eastAsia="Times New Roman" w:hAnsi="Arial" w:cs="Times New Roman"/>
      <w:sz w:val="20"/>
      <w:szCs w:val="20"/>
      <w:lang w:val="es-PE" w:eastAsia="es-ES"/>
    </w:rPr>
  </w:style>
  <w:style w:type="character" w:customStyle="1" w:styleId="TextonotaalfinalCar">
    <w:name w:val="Texto nota al final Car"/>
    <w:basedOn w:val="Fuentedeprrafopredeter"/>
    <w:link w:val="Textonotaalfinal"/>
    <w:uiPriority w:val="99"/>
    <w:semiHidden/>
    <w:rsid w:val="00341B4A"/>
    <w:rPr>
      <w:rFonts w:ascii="Arial" w:eastAsia="Times New Roman" w:hAnsi="Arial" w:cs="Times New Roman"/>
      <w:sz w:val="20"/>
      <w:szCs w:val="20"/>
      <w:lang w:val="es-PE" w:eastAsia="es-ES"/>
    </w:rPr>
  </w:style>
  <w:style w:type="character" w:styleId="Refdenotaalfinal">
    <w:name w:val="endnote reference"/>
    <w:basedOn w:val="Fuentedeprrafopredeter"/>
    <w:uiPriority w:val="99"/>
    <w:semiHidden/>
    <w:unhideWhenUsed/>
    <w:rsid w:val="00341B4A"/>
    <w:rPr>
      <w:vertAlign w:val="superscript"/>
    </w:rPr>
  </w:style>
  <w:style w:type="table" w:customStyle="1" w:styleId="Tablaconcuadrcula1">
    <w:name w:val="Tabla con cuadrícula1"/>
    <w:basedOn w:val="Tablanormal"/>
    <w:next w:val="Tablaconcuadrcula"/>
    <w:rsid w:val="00341B4A"/>
    <w:pPr>
      <w:spacing w:after="0" w:line="240" w:lineRule="auto"/>
    </w:pPr>
    <w:rPr>
      <w:rFonts w:ascii="Times New Roman" w:eastAsia="Times New Roman" w:hAnsi="Times New Roman" w:cs="Times New Roman"/>
      <w:sz w:val="20"/>
      <w:szCs w:val="20"/>
      <w:lang w:val="es-PE"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1">
    <w:name w:val="Lista clara1"/>
    <w:basedOn w:val="Tablanormal"/>
    <w:next w:val="Listaclara"/>
    <w:uiPriority w:val="61"/>
    <w:rsid w:val="00341B4A"/>
    <w:pPr>
      <w:spacing w:after="0" w:line="240" w:lineRule="auto"/>
    </w:p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Tablaconcuadrcula4">
    <w:name w:val="Table Grid 4"/>
    <w:basedOn w:val="Tablanormal"/>
    <w:rsid w:val="00341B4A"/>
    <w:pPr>
      <w:spacing w:after="0" w:line="240" w:lineRule="auto"/>
    </w:pPr>
    <w:rPr>
      <w:rFonts w:ascii="Times New Roman" w:eastAsia="Times New Roman" w:hAnsi="Times New Roman" w:cs="Times New Roman"/>
      <w:sz w:val="20"/>
      <w:szCs w:val="20"/>
      <w:lang w:val="es-PE" w:eastAsia="es-PE"/>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aconcuadrcula8">
    <w:name w:val="Table Grid 8"/>
    <w:basedOn w:val="Tablanormal"/>
    <w:rsid w:val="00341B4A"/>
    <w:pPr>
      <w:spacing w:after="0" w:line="240" w:lineRule="auto"/>
    </w:pPr>
    <w:rPr>
      <w:rFonts w:ascii="Times New Roman" w:eastAsia="Times New Roman" w:hAnsi="Times New Roman" w:cs="Times New Roman"/>
      <w:sz w:val="20"/>
      <w:szCs w:val="20"/>
      <w:lang w:val="es-PE" w:eastAsia="es-PE"/>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styleId="Textodelmarcadordeposicin">
    <w:name w:val="Placeholder Text"/>
    <w:basedOn w:val="Fuentedeprrafopredeter"/>
    <w:uiPriority w:val="99"/>
    <w:semiHidden/>
    <w:rsid w:val="00341B4A"/>
    <w:rPr>
      <w:color w:val="808080"/>
    </w:rPr>
  </w:style>
  <w:style w:type="paragraph" w:styleId="HTMLconformatoprevio">
    <w:name w:val="HTML Preformatted"/>
    <w:basedOn w:val="Normal"/>
    <w:link w:val="HTMLconformatoprevioCar"/>
    <w:uiPriority w:val="99"/>
    <w:semiHidden/>
    <w:unhideWhenUsed/>
    <w:rsid w:val="00341B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PE" w:eastAsia="es-MX"/>
    </w:rPr>
  </w:style>
  <w:style w:type="character" w:customStyle="1" w:styleId="HTMLconformatoprevioCar">
    <w:name w:val="HTML con formato previo Car"/>
    <w:basedOn w:val="Fuentedeprrafopredeter"/>
    <w:link w:val="HTMLconformatoprevio"/>
    <w:uiPriority w:val="99"/>
    <w:semiHidden/>
    <w:rsid w:val="00341B4A"/>
    <w:rPr>
      <w:rFonts w:ascii="Courier New" w:eastAsia="Times New Roman" w:hAnsi="Courier New" w:cs="Courier New"/>
      <w:sz w:val="20"/>
      <w:szCs w:val="20"/>
      <w:lang w:val="es-PE" w:eastAsia="es-MX"/>
    </w:rPr>
  </w:style>
  <w:style w:type="character" w:customStyle="1" w:styleId="lit">
    <w:name w:val="lit"/>
    <w:basedOn w:val="Fuentedeprrafopredeter"/>
    <w:rsid w:val="00341B4A"/>
  </w:style>
  <w:style w:type="character" w:customStyle="1" w:styleId="pun">
    <w:name w:val="pun"/>
    <w:basedOn w:val="Fuentedeprrafopredeter"/>
    <w:rsid w:val="00341B4A"/>
  </w:style>
  <w:style w:type="character" w:customStyle="1" w:styleId="pln">
    <w:name w:val="pln"/>
    <w:basedOn w:val="Fuentedeprrafopredeter"/>
    <w:rsid w:val="00341B4A"/>
  </w:style>
  <w:style w:type="paragraph" w:styleId="Textoindependiente2">
    <w:name w:val="Body Text 2"/>
    <w:basedOn w:val="Normal"/>
    <w:link w:val="Textoindependiente2Car"/>
    <w:uiPriority w:val="99"/>
    <w:semiHidden/>
    <w:unhideWhenUsed/>
    <w:rsid w:val="00341B4A"/>
    <w:pPr>
      <w:spacing w:after="120" w:line="480" w:lineRule="auto"/>
    </w:pPr>
    <w:rPr>
      <w:rFonts w:ascii="Arial" w:eastAsia="Times New Roman" w:hAnsi="Arial" w:cs="Times New Roman"/>
      <w:sz w:val="20"/>
      <w:szCs w:val="20"/>
      <w:lang w:val="es-PE" w:eastAsia="es-ES"/>
    </w:rPr>
  </w:style>
  <w:style w:type="character" w:customStyle="1" w:styleId="Textoindependiente2Car">
    <w:name w:val="Texto independiente 2 Car"/>
    <w:basedOn w:val="Fuentedeprrafopredeter"/>
    <w:link w:val="Textoindependiente2"/>
    <w:uiPriority w:val="99"/>
    <w:semiHidden/>
    <w:rsid w:val="00341B4A"/>
    <w:rPr>
      <w:rFonts w:ascii="Arial" w:eastAsia="Times New Roman" w:hAnsi="Arial" w:cs="Times New Roman"/>
      <w:sz w:val="20"/>
      <w:szCs w:val="20"/>
      <w:lang w:val="es-PE" w:eastAsia="es-ES"/>
    </w:rPr>
  </w:style>
  <w:style w:type="character" w:customStyle="1" w:styleId="apple-converted-space">
    <w:name w:val="apple-converted-space"/>
    <w:basedOn w:val="Fuentedeprrafopredeter"/>
    <w:rsid w:val="00341B4A"/>
  </w:style>
  <w:style w:type="paragraph" w:styleId="Sangra3detindependiente">
    <w:name w:val="Body Text Indent 3"/>
    <w:basedOn w:val="Normal"/>
    <w:link w:val="Sangra3detindependienteCar"/>
    <w:uiPriority w:val="99"/>
    <w:semiHidden/>
    <w:unhideWhenUsed/>
    <w:rsid w:val="00341B4A"/>
    <w:pPr>
      <w:spacing w:after="120" w:line="240" w:lineRule="auto"/>
      <w:ind w:left="283"/>
    </w:pPr>
    <w:rPr>
      <w:rFonts w:ascii="Arial" w:eastAsia="Times New Roman" w:hAnsi="Arial" w:cs="Times New Roman"/>
      <w:sz w:val="16"/>
      <w:szCs w:val="16"/>
      <w:lang w:val="es-PE" w:eastAsia="es-ES"/>
    </w:rPr>
  </w:style>
  <w:style w:type="character" w:customStyle="1" w:styleId="Sangra3detindependienteCar">
    <w:name w:val="Sangría 3 de t. independiente Car"/>
    <w:basedOn w:val="Fuentedeprrafopredeter"/>
    <w:link w:val="Sangra3detindependiente"/>
    <w:uiPriority w:val="99"/>
    <w:semiHidden/>
    <w:rsid w:val="00341B4A"/>
    <w:rPr>
      <w:rFonts w:ascii="Arial" w:eastAsia="Times New Roman" w:hAnsi="Arial" w:cs="Times New Roman"/>
      <w:sz w:val="16"/>
      <w:szCs w:val="16"/>
      <w:lang w:val="es-PE" w:eastAsia="es-ES"/>
    </w:rPr>
  </w:style>
  <w:style w:type="table" w:customStyle="1" w:styleId="Tablaconcuadrcula2">
    <w:name w:val="Tabla con cuadrícula2"/>
    <w:basedOn w:val="Tablanormal"/>
    <w:next w:val="Tablaconcuadrcula"/>
    <w:rsid w:val="00341B4A"/>
    <w:pPr>
      <w:spacing w:after="0" w:line="240" w:lineRule="auto"/>
    </w:pPr>
    <w:rPr>
      <w:rFonts w:ascii="Times New Roman" w:eastAsia="Times New Roman" w:hAnsi="Times New Roman" w:cs="Times New Roman"/>
      <w:sz w:val="20"/>
      <w:szCs w:val="20"/>
      <w:lang w:val="es-PE"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rsid w:val="00341B4A"/>
    <w:pPr>
      <w:spacing w:after="0" w:line="240" w:lineRule="auto"/>
    </w:pPr>
    <w:rPr>
      <w:rFonts w:ascii="Times New Roman" w:eastAsia="Times New Roman" w:hAnsi="Times New Roman" w:cs="Times New Roman"/>
      <w:sz w:val="20"/>
      <w:szCs w:val="20"/>
      <w:lang w:val="es-PE"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
    <w:basedOn w:val="Tablanormal"/>
    <w:next w:val="Tablaconcuadrcula"/>
    <w:rsid w:val="00341B4A"/>
    <w:pPr>
      <w:spacing w:after="0" w:line="240" w:lineRule="auto"/>
    </w:pPr>
    <w:rPr>
      <w:rFonts w:ascii="Times New Roman" w:eastAsia="Times New Roman" w:hAnsi="Times New Roman" w:cs="Times New Roman"/>
      <w:sz w:val="20"/>
      <w:szCs w:val="20"/>
      <w:lang w:val="es-PE"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341B4A"/>
    <w:rPr>
      <w:sz w:val="16"/>
      <w:szCs w:val="16"/>
    </w:rPr>
  </w:style>
  <w:style w:type="paragraph" w:styleId="Textocomentario">
    <w:name w:val="annotation text"/>
    <w:basedOn w:val="Normal"/>
    <w:link w:val="TextocomentarioCar"/>
    <w:uiPriority w:val="99"/>
    <w:semiHidden/>
    <w:unhideWhenUsed/>
    <w:rsid w:val="00341B4A"/>
    <w:pPr>
      <w:spacing w:after="0" w:line="240" w:lineRule="auto"/>
    </w:pPr>
    <w:rPr>
      <w:rFonts w:ascii="Arial" w:eastAsia="Times New Roman" w:hAnsi="Arial" w:cs="Times New Roman"/>
      <w:sz w:val="20"/>
      <w:szCs w:val="20"/>
      <w:lang w:val="es-PE" w:eastAsia="es-ES"/>
    </w:rPr>
  </w:style>
  <w:style w:type="character" w:customStyle="1" w:styleId="TextocomentarioCar">
    <w:name w:val="Texto comentario Car"/>
    <w:basedOn w:val="Fuentedeprrafopredeter"/>
    <w:link w:val="Textocomentario"/>
    <w:uiPriority w:val="99"/>
    <w:semiHidden/>
    <w:rsid w:val="00341B4A"/>
    <w:rPr>
      <w:rFonts w:ascii="Arial" w:eastAsia="Times New Roman" w:hAnsi="Arial" w:cs="Times New Roman"/>
      <w:sz w:val="20"/>
      <w:szCs w:val="20"/>
      <w:lang w:val="es-PE" w:eastAsia="es-ES"/>
    </w:rPr>
  </w:style>
  <w:style w:type="paragraph" w:styleId="Asuntodelcomentario">
    <w:name w:val="annotation subject"/>
    <w:basedOn w:val="Textocomentario"/>
    <w:next w:val="Textocomentario"/>
    <w:link w:val="AsuntodelcomentarioCar"/>
    <w:uiPriority w:val="99"/>
    <w:semiHidden/>
    <w:unhideWhenUsed/>
    <w:rsid w:val="00341B4A"/>
    <w:rPr>
      <w:b/>
      <w:bCs/>
    </w:rPr>
  </w:style>
  <w:style w:type="character" w:customStyle="1" w:styleId="AsuntodelcomentarioCar">
    <w:name w:val="Asunto del comentario Car"/>
    <w:basedOn w:val="TextocomentarioCar"/>
    <w:link w:val="Asuntodelcomentario"/>
    <w:uiPriority w:val="99"/>
    <w:semiHidden/>
    <w:rsid w:val="00341B4A"/>
    <w:rPr>
      <w:rFonts w:ascii="Arial" w:eastAsia="Times New Roman" w:hAnsi="Arial" w:cs="Times New Roman"/>
      <w:b/>
      <w:bCs/>
      <w:sz w:val="20"/>
      <w:szCs w:val="20"/>
      <w:lang w:val="es-PE" w:eastAsia="es-ES"/>
    </w:rPr>
  </w:style>
  <w:style w:type="table" w:customStyle="1" w:styleId="Cuadrculavistosa-nfasis11">
    <w:name w:val="Cuadrícula vistosa - Énfasis 11"/>
    <w:basedOn w:val="Tablanormal"/>
    <w:next w:val="Cuadrculavistosa-nfasis1"/>
    <w:uiPriority w:val="73"/>
    <w:rsid w:val="00341B4A"/>
    <w:pPr>
      <w:spacing w:after="0" w:line="240" w:lineRule="auto"/>
    </w:pPr>
    <w:rPr>
      <w:color w:val="000000"/>
      <w:lang w:val="es-PE"/>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Cuadrculavistosa-nfasis21">
    <w:name w:val="Cuadrícula vistosa - Énfasis 21"/>
    <w:basedOn w:val="Tablanormal"/>
    <w:next w:val="Cuadrculavistosa-nfasis2"/>
    <w:uiPriority w:val="73"/>
    <w:rsid w:val="00341B4A"/>
    <w:pPr>
      <w:spacing w:after="0" w:line="240" w:lineRule="auto"/>
    </w:pPr>
    <w:rPr>
      <w:color w:val="000000"/>
      <w:lang w:val="es-PE"/>
    </w:rPr>
    <w:tblPr>
      <w:tblStyleRowBandSize w:val="1"/>
      <w:tblStyleColBandSize w:val="1"/>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customStyle="1" w:styleId="Cuadrculamedia1-nfasis41">
    <w:name w:val="Cuadrícula media 1 - Énfasis 41"/>
    <w:basedOn w:val="Tablanormal"/>
    <w:next w:val="Cuadrculamedia1-nfasis4"/>
    <w:uiPriority w:val="67"/>
    <w:rsid w:val="00341B4A"/>
    <w:pPr>
      <w:spacing w:after="0" w:line="240" w:lineRule="auto"/>
    </w:pPr>
    <w:rPr>
      <w:lang w:val="es-PE"/>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Cuadrculamedia2-nfasis21">
    <w:name w:val="Cuadrícula media 2 - Énfasis 21"/>
    <w:basedOn w:val="Tablanormal"/>
    <w:next w:val="Cuadrculamedia2-nfasis2"/>
    <w:uiPriority w:val="68"/>
    <w:rsid w:val="00341B4A"/>
    <w:pPr>
      <w:spacing w:after="0" w:line="240" w:lineRule="auto"/>
    </w:pPr>
    <w:rPr>
      <w:rFonts w:ascii="Cambria" w:eastAsia="Times New Roman" w:hAnsi="Cambria" w:cs="Times New Roman"/>
      <w:color w:val="000000"/>
      <w:lang w:val="es-PE"/>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customStyle="1" w:styleId="Cuadrculamedia2-nfasis31">
    <w:name w:val="Cuadrícula media 2 - Énfasis 31"/>
    <w:basedOn w:val="Tablanormal"/>
    <w:next w:val="Cuadrculamedia2-nfasis3"/>
    <w:uiPriority w:val="68"/>
    <w:rsid w:val="00341B4A"/>
    <w:pPr>
      <w:spacing w:after="0" w:line="240" w:lineRule="auto"/>
    </w:pPr>
    <w:rPr>
      <w:rFonts w:ascii="Cambria" w:eastAsia="Times New Roman" w:hAnsi="Cambria" w:cs="Times New Roman"/>
      <w:color w:val="000000"/>
      <w:lang w:val="es-PE"/>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customStyle="1" w:styleId="Cuadrculamedia21">
    <w:name w:val="Cuadrícula media 21"/>
    <w:basedOn w:val="Tablanormal"/>
    <w:next w:val="Cuadrculamedia2"/>
    <w:uiPriority w:val="68"/>
    <w:rsid w:val="00341B4A"/>
    <w:pPr>
      <w:spacing w:after="0" w:line="240" w:lineRule="auto"/>
    </w:pPr>
    <w:rPr>
      <w:rFonts w:ascii="Cambria" w:eastAsia="Times New Roman" w:hAnsi="Cambria" w:cs="Times New Roman"/>
      <w:color w:val="000000"/>
      <w:lang w:val="es-PE"/>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numbering" w:customStyle="1" w:styleId="Sinlista11">
    <w:name w:val="Sin lista11"/>
    <w:next w:val="Sinlista"/>
    <w:uiPriority w:val="99"/>
    <w:semiHidden/>
    <w:unhideWhenUsed/>
    <w:rsid w:val="00341B4A"/>
  </w:style>
  <w:style w:type="table" w:customStyle="1" w:styleId="Tablaclsica41">
    <w:name w:val="Tabla clásica 41"/>
    <w:basedOn w:val="Tablanormal"/>
    <w:next w:val="Tablaclsica4"/>
    <w:rsid w:val="00341B4A"/>
    <w:pPr>
      <w:spacing w:after="0" w:line="240" w:lineRule="auto"/>
    </w:pPr>
    <w:rPr>
      <w:rFonts w:ascii="Times New Roman" w:eastAsia="Times New Roman" w:hAnsi="Times New Roman" w:cs="Times New Roman"/>
      <w:sz w:val="20"/>
      <w:szCs w:val="20"/>
      <w:lang w:val="es-PE" w:eastAsia="es-PE"/>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Listavistosa-nfasis111">
    <w:name w:val="Lista vistosa - Énfasis 111"/>
    <w:basedOn w:val="Tablanormal"/>
    <w:next w:val="Listavistosa-nfasis1"/>
    <w:uiPriority w:val="72"/>
    <w:rsid w:val="00341B4A"/>
    <w:pPr>
      <w:spacing w:after="0" w:line="240" w:lineRule="auto"/>
    </w:pPr>
    <w:rPr>
      <w:color w:val="000000"/>
      <w:lang w:val="es-PE"/>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customStyle="1" w:styleId="Listaclara11">
    <w:name w:val="Lista clara11"/>
    <w:basedOn w:val="Tablanormal"/>
    <w:next w:val="Listaclara"/>
    <w:uiPriority w:val="61"/>
    <w:rsid w:val="00341B4A"/>
    <w:pPr>
      <w:spacing w:after="0" w:line="240" w:lineRule="auto"/>
    </w:p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Cuadrculavistosa-nfasis111">
    <w:name w:val="Cuadrícula vistosa - Énfasis 111"/>
    <w:basedOn w:val="Tablanormal"/>
    <w:next w:val="Cuadrculavistosa-nfasis1"/>
    <w:uiPriority w:val="73"/>
    <w:rsid w:val="00341B4A"/>
    <w:pPr>
      <w:spacing w:after="0" w:line="240" w:lineRule="auto"/>
    </w:pPr>
    <w:rPr>
      <w:color w:val="000000"/>
      <w:lang w:val="es-PE"/>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Cuadrculavistosa-nfasis211">
    <w:name w:val="Cuadrícula vistosa - Énfasis 211"/>
    <w:basedOn w:val="Tablanormal"/>
    <w:next w:val="Cuadrculavistosa-nfasis2"/>
    <w:uiPriority w:val="73"/>
    <w:rsid w:val="00341B4A"/>
    <w:pPr>
      <w:spacing w:after="0" w:line="240" w:lineRule="auto"/>
    </w:pPr>
    <w:rPr>
      <w:color w:val="000000"/>
      <w:lang w:val="es-PE"/>
    </w:rPr>
    <w:tblPr>
      <w:tblStyleRowBandSize w:val="1"/>
      <w:tblStyleColBandSize w:val="1"/>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customStyle="1" w:styleId="Cuadrculamedia1-nfasis411">
    <w:name w:val="Cuadrícula media 1 - Énfasis 411"/>
    <w:basedOn w:val="Tablanormal"/>
    <w:next w:val="Cuadrculamedia1-nfasis4"/>
    <w:uiPriority w:val="67"/>
    <w:rsid w:val="00341B4A"/>
    <w:pPr>
      <w:spacing w:after="0" w:line="240" w:lineRule="auto"/>
    </w:pPr>
    <w:rPr>
      <w:lang w:val="es-PE"/>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Cuadrculamedia2-nfasis211">
    <w:name w:val="Cuadrícula media 2 - Énfasis 211"/>
    <w:basedOn w:val="Tablanormal"/>
    <w:next w:val="Cuadrculamedia2-nfasis2"/>
    <w:uiPriority w:val="68"/>
    <w:rsid w:val="00341B4A"/>
    <w:pPr>
      <w:spacing w:after="0" w:line="240" w:lineRule="auto"/>
    </w:pPr>
    <w:rPr>
      <w:rFonts w:ascii="Cambria" w:eastAsia="Times New Roman" w:hAnsi="Cambria" w:cs="Times New Roman"/>
      <w:color w:val="000000"/>
      <w:lang w:val="es-PE"/>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customStyle="1" w:styleId="Cuadrculamedia2-nfasis311">
    <w:name w:val="Cuadrícula media 2 - Énfasis 311"/>
    <w:basedOn w:val="Tablanormal"/>
    <w:next w:val="Cuadrculamedia2-nfasis3"/>
    <w:uiPriority w:val="68"/>
    <w:rsid w:val="00341B4A"/>
    <w:pPr>
      <w:spacing w:after="0" w:line="240" w:lineRule="auto"/>
    </w:pPr>
    <w:rPr>
      <w:rFonts w:ascii="Cambria" w:eastAsia="Times New Roman" w:hAnsi="Cambria" w:cs="Times New Roman"/>
      <w:color w:val="000000"/>
      <w:lang w:val="es-PE"/>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customStyle="1" w:styleId="Cuadrculamedia211">
    <w:name w:val="Cuadrícula media 211"/>
    <w:basedOn w:val="Tablanormal"/>
    <w:next w:val="Cuadrculamedia2"/>
    <w:uiPriority w:val="68"/>
    <w:rsid w:val="00341B4A"/>
    <w:pPr>
      <w:spacing w:after="0" w:line="240" w:lineRule="auto"/>
    </w:pPr>
    <w:rPr>
      <w:rFonts w:ascii="Cambria" w:eastAsia="Times New Roman" w:hAnsi="Cambria" w:cs="Times New Roman"/>
      <w:color w:val="000000"/>
      <w:lang w:val="es-PE"/>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staclara-nfasis51">
    <w:name w:val="Lista clara - Énfasis 51"/>
    <w:basedOn w:val="Tablanormal"/>
    <w:next w:val="Listaclara-nfasis5"/>
    <w:uiPriority w:val="61"/>
    <w:rsid w:val="00341B4A"/>
    <w:pPr>
      <w:spacing w:after="0" w:line="240" w:lineRule="auto"/>
    </w:pPr>
    <w:rPr>
      <w:lang w:val="es-PE"/>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Cuadrculaclara-nfasis11">
    <w:name w:val="Cuadrícula clara - Énfasis 11"/>
    <w:basedOn w:val="Tablanormal"/>
    <w:next w:val="Cuadrculaclara-nfasis1"/>
    <w:uiPriority w:val="62"/>
    <w:rsid w:val="00341B4A"/>
    <w:pPr>
      <w:spacing w:after="0" w:line="240" w:lineRule="auto"/>
    </w:pPr>
    <w:rPr>
      <w:lang w:val="es-PE"/>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Sombreadoclaro-nfasis11">
    <w:name w:val="Sombreado claro - Énfasis 11"/>
    <w:basedOn w:val="Tablanormal"/>
    <w:next w:val="Sombreadoclaro-nfasis1"/>
    <w:uiPriority w:val="60"/>
    <w:rsid w:val="00341B4A"/>
    <w:pPr>
      <w:spacing w:after="0" w:line="240" w:lineRule="auto"/>
    </w:pPr>
    <w:rPr>
      <w:color w:val="365F91"/>
      <w:lang w:val="es-PE"/>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customStyle="1" w:styleId="Ttulo2Car1">
    <w:name w:val="Título 2 Car1"/>
    <w:basedOn w:val="Fuentedeprrafopredeter"/>
    <w:uiPriority w:val="9"/>
    <w:semiHidden/>
    <w:rsid w:val="00341B4A"/>
    <w:rPr>
      <w:rFonts w:asciiTheme="majorHAnsi" w:eastAsiaTheme="majorEastAsia" w:hAnsiTheme="majorHAnsi" w:cstheme="majorBidi"/>
      <w:b/>
      <w:bCs/>
      <w:color w:val="4F81BD" w:themeColor="accent1"/>
      <w:sz w:val="26"/>
      <w:szCs w:val="26"/>
    </w:rPr>
  </w:style>
  <w:style w:type="character" w:customStyle="1" w:styleId="Ttulo3Car1">
    <w:name w:val="Título 3 Car1"/>
    <w:basedOn w:val="Fuentedeprrafopredeter"/>
    <w:uiPriority w:val="9"/>
    <w:semiHidden/>
    <w:rsid w:val="00341B4A"/>
    <w:rPr>
      <w:rFonts w:asciiTheme="majorHAnsi" w:eastAsiaTheme="majorEastAsia" w:hAnsiTheme="majorHAnsi" w:cstheme="majorBidi"/>
      <w:b/>
      <w:bCs/>
      <w:color w:val="4F81BD" w:themeColor="accent1"/>
    </w:rPr>
  </w:style>
  <w:style w:type="character" w:customStyle="1" w:styleId="Ttulo4Car1">
    <w:name w:val="Título 4 Car1"/>
    <w:basedOn w:val="Fuentedeprrafopredeter"/>
    <w:uiPriority w:val="9"/>
    <w:semiHidden/>
    <w:rsid w:val="00341B4A"/>
    <w:rPr>
      <w:rFonts w:asciiTheme="majorHAnsi" w:eastAsiaTheme="majorEastAsia" w:hAnsiTheme="majorHAnsi" w:cstheme="majorBidi"/>
      <w:b/>
      <w:bCs/>
      <w:i/>
      <w:iCs/>
      <w:color w:val="4F81BD" w:themeColor="accent1"/>
    </w:rPr>
  </w:style>
  <w:style w:type="character" w:customStyle="1" w:styleId="Ttulo5Car1">
    <w:name w:val="Título 5 Car1"/>
    <w:basedOn w:val="Fuentedeprrafopredeter"/>
    <w:uiPriority w:val="9"/>
    <w:semiHidden/>
    <w:rsid w:val="00341B4A"/>
    <w:rPr>
      <w:rFonts w:asciiTheme="majorHAnsi" w:eastAsiaTheme="majorEastAsia" w:hAnsiTheme="majorHAnsi" w:cstheme="majorBidi"/>
      <w:color w:val="243F60" w:themeColor="accent1" w:themeShade="7F"/>
    </w:rPr>
  </w:style>
  <w:style w:type="character" w:customStyle="1" w:styleId="Ttulo6Car1">
    <w:name w:val="Título 6 Car1"/>
    <w:basedOn w:val="Fuentedeprrafopredeter"/>
    <w:uiPriority w:val="9"/>
    <w:semiHidden/>
    <w:rsid w:val="00341B4A"/>
    <w:rPr>
      <w:rFonts w:asciiTheme="majorHAnsi" w:eastAsiaTheme="majorEastAsia" w:hAnsiTheme="majorHAnsi" w:cstheme="majorBidi"/>
      <w:i/>
      <w:iCs/>
      <w:color w:val="243F60" w:themeColor="accent1" w:themeShade="7F"/>
    </w:rPr>
  </w:style>
  <w:style w:type="character" w:customStyle="1" w:styleId="Ttulo7Car1">
    <w:name w:val="Título 7 Car1"/>
    <w:basedOn w:val="Fuentedeprrafopredeter"/>
    <w:uiPriority w:val="9"/>
    <w:semiHidden/>
    <w:rsid w:val="00341B4A"/>
    <w:rPr>
      <w:rFonts w:asciiTheme="majorHAnsi" w:eastAsiaTheme="majorEastAsia" w:hAnsiTheme="majorHAnsi" w:cstheme="majorBidi"/>
      <w:i/>
      <w:iCs/>
      <w:color w:val="404040" w:themeColor="text1" w:themeTint="BF"/>
    </w:rPr>
  </w:style>
  <w:style w:type="character" w:customStyle="1" w:styleId="Ttulo8Car1">
    <w:name w:val="Título 8 Car1"/>
    <w:basedOn w:val="Fuentedeprrafopredeter"/>
    <w:uiPriority w:val="9"/>
    <w:semiHidden/>
    <w:rsid w:val="00341B4A"/>
    <w:rPr>
      <w:rFonts w:asciiTheme="majorHAnsi" w:eastAsiaTheme="majorEastAsia" w:hAnsiTheme="majorHAnsi" w:cstheme="majorBidi"/>
      <w:color w:val="404040" w:themeColor="text1" w:themeTint="BF"/>
      <w:sz w:val="20"/>
      <w:szCs w:val="20"/>
    </w:rPr>
  </w:style>
  <w:style w:type="character" w:customStyle="1" w:styleId="Ttulo9Car1">
    <w:name w:val="Título 9 Car1"/>
    <w:basedOn w:val="Fuentedeprrafopredeter"/>
    <w:uiPriority w:val="9"/>
    <w:semiHidden/>
    <w:rsid w:val="00341B4A"/>
    <w:rPr>
      <w:rFonts w:asciiTheme="majorHAnsi" w:eastAsiaTheme="majorEastAsia" w:hAnsiTheme="majorHAnsi" w:cstheme="majorBidi"/>
      <w:i/>
      <w:iCs/>
      <w:color w:val="404040" w:themeColor="text1" w:themeTint="BF"/>
      <w:sz w:val="20"/>
      <w:szCs w:val="20"/>
    </w:rPr>
  </w:style>
  <w:style w:type="character" w:styleId="Hipervnculo">
    <w:name w:val="Hyperlink"/>
    <w:basedOn w:val="Fuentedeprrafopredeter"/>
    <w:uiPriority w:val="99"/>
    <w:unhideWhenUsed/>
    <w:rsid w:val="00341B4A"/>
    <w:rPr>
      <w:color w:val="0000FF" w:themeColor="hyperlink"/>
      <w:u w:val="single"/>
    </w:rPr>
  </w:style>
  <w:style w:type="table" w:styleId="Listavistosa-nfasis1">
    <w:name w:val="Colorful List Accent 1"/>
    <w:basedOn w:val="Tablanormal"/>
    <w:uiPriority w:val="72"/>
    <w:rsid w:val="00341B4A"/>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Listaclara">
    <w:name w:val="Light List"/>
    <w:basedOn w:val="Tablanormal"/>
    <w:uiPriority w:val="61"/>
    <w:rsid w:val="00341B4A"/>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Cuadrculavistosa-nfasis1">
    <w:name w:val="Colorful Grid Accent 1"/>
    <w:basedOn w:val="Tablanormal"/>
    <w:uiPriority w:val="73"/>
    <w:rsid w:val="00341B4A"/>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vistosa-nfasis2">
    <w:name w:val="Colorful Grid Accent 2"/>
    <w:basedOn w:val="Tablanormal"/>
    <w:uiPriority w:val="73"/>
    <w:rsid w:val="00341B4A"/>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media1-nfasis4">
    <w:name w:val="Medium Grid 1 Accent 4"/>
    <w:basedOn w:val="Tablanormal"/>
    <w:uiPriority w:val="67"/>
    <w:rsid w:val="00341B4A"/>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uadrculamedia2-nfasis2">
    <w:name w:val="Medium Grid 2 Accent 2"/>
    <w:basedOn w:val="Tablanormal"/>
    <w:uiPriority w:val="68"/>
    <w:rsid w:val="00341B4A"/>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Cuadrculamedia2-nfasis3">
    <w:name w:val="Medium Grid 2 Accent 3"/>
    <w:basedOn w:val="Tablanormal"/>
    <w:uiPriority w:val="68"/>
    <w:rsid w:val="00341B4A"/>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Cuadrculamedia2">
    <w:name w:val="Medium Grid 2"/>
    <w:basedOn w:val="Tablanormal"/>
    <w:uiPriority w:val="68"/>
    <w:rsid w:val="00341B4A"/>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Listaclara-nfasis5">
    <w:name w:val="Light List Accent 5"/>
    <w:basedOn w:val="Tablanormal"/>
    <w:uiPriority w:val="61"/>
    <w:rsid w:val="00341B4A"/>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Cuadrculaclara-nfasis1">
    <w:name w:val="Light Grid Accent 1"/>
    <w:basedOn w:val="Tablanormal"/>
    <w:uiPriority w:val="62"/>
    <w:rsid w:val="00341B4A"/>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Sombreadoclaro-nfasis1">
    <w:name w:val="Light Shading Accent 1"/>
    <w:basedOn w:val="Tablanormal"/>
    <w:uiPriority w:val="60"/>
    <w:rsid w:val="00341B4A"/>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oleObject" Target="embeddings/oleObject15.bin"/><Relationship Id="rId21" Type="http://schemas.openxmlformats.org/officeDocument/2006/relationships/oleObject" Target="embeddings/oleObject6.bin"/><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oleObject" Target="embeddings/oleObject19.bin"/><Relationship Id="rId50" Type="http://schemas.openxmlformats.org/officeDocument/2006/relationships/image" Target="media/image21.emf"/><Relationship Id="rId55" Type="http://schemas.openxmlformats.org/officeDocument/2006/relationships/oleObject" Target="embeddings/oleObject23.bin"/><Relationship Id="rId63" Type="http://schemas.openxmlformats.org/officeDocument/2006/relationships/image" Target="media/image29.jpeg"/><Relationship Id="rId68" Type="http://schemas.openxmlformats.org/officeDocument/2006/relationships/diagramQuickStyle" Target="diagrams/quickStyle1.xml"/><Relationship Id="rId76" Type="http://schemas.openxmlformats.org/officeDocument/2006/relationships/image" Target="media/image36.emf"/><Relationship Id="rId84" Type="http://schemas.openxmlformats.org/officeDocument/2006/relationships/image" Target="media/image44.emf"/><Relationship Id="rId89" Type="http://schemas.openxmlformats.org/officeDocument/2006/relationships/image" Target="media/image48.png"/><Relationship Id="rId7" Type="http://schemas.openxmlformats.org/officeDocument/2006/relationships/endnotes" Target="endnotes.xml"/><Relationship Id="rId71" Type="http://schemas.openxmlformats.org/officeDocument/2006/relationships/image" Target="media/image31.emf"/><Relationship Id="rId2" Type="http://schemas.openxmlformats.org/officeDocument/2006/relationships/styles" Target="styles.xml"/><Relationship Id="rId16" Type="http://schemas.openxmlformats.org/officeDocument/2006/relationships/image" Target="media/image4.emf"/><Relationship Id="rId29" Type="http://schemas.openxmlformats.org/officeDocument/2006/relationships/oleObject" Target="embeddings/oleObject10.bin"/><Relationship Id="rId11" Type="http://schemas.openxmlformats.org/officeDocument/2006/relationships/oleObject" Target="embeddings/oleObject1.bin"/><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oleObject" Target="embeddings/oleObject14.bin"/><Relationship Id="rId40" Type="http://schemas.openxmlformats.org/officeDocument/2006/relationships/image" Target="media/image16.emf"/><Relationship Id="rId45" Type="http://schemas.openxmlformats.org/officeDocument/2006/relationships/oleObject" Target="embeddings/oleObject18.bin"/><Relationship Id="rId53" Type="http://schemas.openxmlformats.org/officeDocument/2006/relationships/oleObject" Target="embeddings/oleObject22.bin"/><Relationship Id="rId58" Type="http://schemas.openxmlformats.org/officeDocument/2006/relationships/image" Target="media/image25.emf"/><Relationship Id="rId66" Type="http://schemas.openxmlformats.org/officeDocument/2006/relationships/diagramData" Target="diagrams/data1.xml"/><Relationship Id="rId74" Type="http://schemas.openxmlformats.org/officeDocument/2006/relationships/image" Target="media/image34.emf"/><Relationship Id="rId79" Type="http://schemas.openxmlformats.org/officeDocument/2006/relationships/image" Target="media/image39.emf"/><Relationship Id="rId87" Type="http://schemas.openxmlformats.org/officeDocument/2006/relationships/oleObject" Target="embeddings/oleObject26.bin"/><Relationship Id="rId5" Type="http://schemas.openxmlformats.org/officeDocument/2006/relationships/webSettings" Target="webSettings.xml"/><Relationship Id="rId61" Type="http://schemas.openxmlformats.org/officeDocument/2006/relationships/image" Target="media/image27.png"/><Relationship Id="rId82" Type="http://schemas.openxmlformats.org/officeDocument/2006/relationships/image" Target="media/image42.emf"/><Relationship Id="rId90" Type="http://schemas.openxmlformats.org/officeDocument/2006/relationships/fontTable" Target="fontTable.xml"/><Relationship Id="rId19" Type="http://schemas.openxmlformats.org/officeDocument/2006/relationships/oleObject" Target="embeddings/oleObject5.bin"/><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oleObject" Target="embeddings/oleObject9.bin"/><Relationship Id="rId30" Type="http://schemas.openxmlformats.org/officeDocument/2006/relationships/image" Target="media/image11.emf"/><Relationship Id="rId35" Type="http://schemas.openxmlformats.org/officeDocument/2006/relationships/oleObject" Target="embeddings/oleObject13.bin"/><Relationship Id="rId43" Type="http://schemas.openxmlformats.org/officeDocument/2006/relationships/oleObject" Target="embeddings/oleObject17.bin"/><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30.png"/><Relationship Id="rId69" Type="http://schemas.openxmlformats.org/officeDocument/2006/relationships/diagramColors" Target="diagrams/colors1.xml"/><Relationship Id="rId77" Type="http://schemas.openxmlformats.org/officeDocument/2006/relationships/image" Target="media/image37.emf"/><Relationship Id="rId8" Type="http://schemas.openxmlformats.org/officeDocument/2006/relationships/footer" Target="footer1.xml"/><Relationship Id="rId51" Type="http://schemas.openxmlformats.org/officeDocument/2006/relationships/oleObject" Target="embeddings/oleObject21.bin"/><Relationship Id="rId72" Type="http://schemas.openxmlformats.org/officeDocument/2006/relationships/image" Target="media/image32.emf"/><Relationship Id="rId80" Type="http://schemas.openxmlformats.org/officeDocument/2006/relationships/image" Target="media/image40.emf"/><Relationship Id="rId85" Type="http://schemas.openxmlformats.org/officeDocument/2006/relationships/image" Target="media/image45.emf"/><Relationship Id="rId3" Type="http://schemas.microsoft.com/office/2007/relationships/stylesWithEffects" Target="stylesWithEffects.xml"/><Relationship Id="rId12" Type="http://schemas.openxmlformats.org/officeDocument/2006/relationships/image" Target="media/image2.emf"/><Relationship Id="rId17" Type="http://schemas.openxmlformats.org/officeDocument/2006/relationships/oleObject" Target="embeddings/oleObject4.bin"/><Relationship Id="rId25" Type="http://schemas.openxmlformats.org/officeDocument/2006/relationships/oleObject" Target="embeddings/oleObject8.bin"/><Relationship Id="rId33" Type="http://schemas.openxmlformats.org/officeDocument/2006/relationships/oleObject" Target="embeddings/oleObject12.bin"/><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oleObject" Target="embeddings/oleObject25.bin"/><Relationship Id="rId67" Type="http://schemas.openxmlformats.org/officeDocument/2006/relationships/diagramLayout" Target="diagrams/layout1.xml"/><Relationship Id="rId20" Type="http://schemas.openxmlformats.org/officeDocument/2006/relationships/image" Target="media/image6.emf"/><Relationship Id="rId41" Type="http://schemas.openxmlformats.org/officeDocument/2006/relationships/oleObject" Target="embeddings/oleObject16.bin"/><Relationship Id="rId54" Type="http://schemas.openxmlformats.org/officeDocument/2006/relationships/image" Target="media/image23.emf"/><Relationship Id="rId62" Type="http://schemas.openxmlformats.org/officeDocument/2006/relationships/image" Target="media/image28.png"/><Relationship Id="rId70" Type="http://schemas.microsoft.com/office/2007/relationships/diagramDrawing" Target="diagrams/drawing1.xml"/><Relationship Id="rId75" Type="http://schemas.openxmlformats.org/officeDocument/2006/relationships/image" Target="media/image35.emf"/><Relationship Id="rId83" Type="http://schemas.openxmlformats.org/officeDocument/2006/relationships/image" Target="media/image43.emf"/><Relationship Id="rId88" Type="http://schemas.openxmlformats.org/officeDocument/2006/relationships/image" Target="media/image47.emf"/><Relationship Id="rId9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oleObject" Target="embeddings/oleObject3.bin"/><Relationship Id="rId23" Type="http://schemas.openxmlformats.org/officeDocument/2006/relationships/oleObject" Target="embeddings/oleObject7.bin"/><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oleObject" Target="embeddings/oleObject20.bin"/><Relationship Id="rId57" Type="http://schemas.openxmlformats.org/officeDocument/2006/relationships/oleObject" Target="embeddings/oleObject24.bin"/><Relationship Id="rId10" Type="http://schemas.openxmlformats.org/officeDocument/2006/relationships/image" Target="media/image1.emf"/><Relationship Id="rId31" Type="http://schemas.openxmlformats.org/officeDocument/2006/relationships/oleObject" Target="embeddings/oleObject11.bin"/><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png"/><Relationship Id="rId65" Type="http://schemas.microsoft.com/office/2007/relationships/hdphoto" Target="media/hdphoto1.wdp"/><Relationship Id="rId73" Type="http://schemas.openxmlformats.org/officeDocument/2006/relationships/image" Target="media/image33.emf"/><Relationship Id="rId78" Type="http://schemas.openxmlformats.org/officeDocument/2006/relationships/image" Target="media/image38.emf"/><Relationship Id="rId81" Type="http://schemas.openxmlformats.org/officeDocument/2006/relationships/image" Target="media/image41.emf"/><Relationship Id="rId86" Type="http://schemas.openxmlformats.org/officeDocument/2006/relationships/image" Target="media/image46.emf"/><Relationship Id="rId4" Type="http://schemas.openxmlformats.org/officeDocument/2006/relationships/settings" Target="settings.xml"/><Relationship Id="rId9" Type="http://schemas.openxmlformats.org/officeDocument/2006/relationships/hyperlink" Target="http://www.gemba.com" TargetMode="External"/></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B95CCA0-C041-4372-8087-A5920B3CBE73}" type="doc">
      <dgm:prSet loTypeId="urn:microsoft.com/office/officeart/2005/8/layout/orgChart1" loCatId="hierarchy" qsTypeId="urn:microsoft.com/office/officeart/2005/8/quickstyle/simple1" qsCatId="simple" csTypeId="urn:microsoft.com/office/officeart/2005/8/colors/colorful3" csCatId="colorful" phldr="1"/>
      <dgm:spPr/>
      <dgm:t>
        <a:bodyPr/>
        <a:lstStyle/>
        <a:p>
          <a:endParaRPr lang="es-PE"/>
        </a:p>
      </dgm:t>
    </dgm:pt>
    <dgm:pt modelId="{A8CD359F-7EFD-40C0-9816-E94B797700B2}">
      <dgm:prSet phldrT="[Texto]" custT="1"/>
      <dgm:spPr>
        <a:xfrm>
          <a:off x="3028921" y="253556"/>
          <a:ext cx="1209460" cy="394967"/>
        </a:xfr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PE" sz="800" b="1">
              <a:solidFill>
                <a:sysClr val="window" lastClr="FFFFFF"/>
              </a:solidFill>
              <a:latin typeface="Calibri"/>
              <a:ea typeface="+mn-ea"/>
              <a:cs typeface="+mn-cs"/>
            </a:rPr>
            <a:t>JEFE DE CONVERSIÓN</a:t>
          </a:r>
          <a:endParaRPr lang="es-PE" sz="800">
            <a:solidFill>
              <a:sysClr val="window" lastClr="FFFFFF"/>
            </a:solidFill>
            <a:latin typeface="Calibri"/>
            <a:ea typeface="+mn-ea"/>
            <a:cs typeface="+mn-cs"/>
          </a:endParaRPr>
        </a:p>
      </dgm:t>
    </dgm:pt>
    <dgm:pt modelId="{0E2D42EF-3FA1-412D-B29C-0738D2810625}" type="parTrans" cxnId="{9196C523-1651-4565-8AC7-A10AA42D4DEB}">
      <dgm:prSet/>
      <dgm:spPr/>
      <dgm:t>
        <a:bodyPr/>
        <a:lstStyle/>
        <a:p>
          <a:endParaRPr lang="es-PE"/>
        </a:p>
      </dgm:t>
    </dgm:pt>
    <dgm:pt modelId="{0B9304BD-30E5-49CE-B8D8-CEE4A1909ACF}" type="sibTrans" cxnId="{9196C523-1651-4565-8AC7-A10AA42D4DEB}">
      <dgm:prSet/>
      <dgm:spPr/>
      <dgm:t>
        <a:bodyPr/>
        <a:lstStyle/>
        <a:p>
          <a:endParaRPr lang="es-PE"/>
        </a:p>
      </dgm:t>
    </dgm:pt>
    <dgm:pt modelId="{16928455-BE99-4457-A970-9475F3B6D17C}" type="asst">
      <dgm:prSet phldrT="[Texto]"/>
      <dgm:spPr>
        <a:xfrm>
          <a:off x="2760774" y="814409"/>
          <a:ext cx="789934" cy="394967"/>
        </a:xfrm>
        <a:solidFill>
          <a:srgbClr val="9BBB59">
            <a:lumMod val="75000"/>
          </a:srgbClr>
        </a:solidFill>
        <a:ln w="25400" cap="flat" cmpd="sng" algn="ctr">
          <a:solidFill>
            <a:sysClr val="window" lastClr="FFFFFF">
              <a:shade val="80000"/>
              <a:hueOff val="0"/>
              <a:satOff val="0"/>
              <a:lumOff val="0"/>
              <a:alphaOff val="0"/>
            </a:sysClr>
          </a:solidFill>
          <a:prstDash val="solid"/>
        </a:ln>
        <a:effectLst/>
      </dgm:spPr>
      <dgm:t>
        <a:bodyPr/>
        <a:lstStyle/>
        <a:p>
          <a:r>
            <a:rPr lang="es-PE" b="1">
              <a:solidFill>
                <a:sysClr val="window" lastClr="FFFFFF"/>
              </a:solidFill>
              <a:latin typeface="Calibri"/>
              <a:ea typeface="+mn-ea"/>
              <a:cs typeface="+mn-cs"/>
            </a:rPr>
            <a:t>ASISTENTE</a:t>
          </a:r>
          <a:r>
            <a:rPr lang="es-PE" b="1" baseline="0">
              <a:solidFill>
                <a:sysClr val="window" lastClr="FFFFFF"/>
              </a:solidFill>
              <a:latin typeface="Calibri"/>
              <a:ea typeface="+mn-ea"/>
              <a:cs typeface="+mn-cs"/>
            </a:rPr>
            <a:t> DE CONVERSIÓN</a:t>
          </a:r>
          <a:endParaRPr lang="es-PE">
            <a:solidFill>
              <a:sysClr val="window" lastClr="FFFFFF"/>
            </a:solidFill>
            <a:latin typeface="Calibri"/>
            <a:ea typeface="+mn-ea"/>
            <a:cs typeface="+mn-cs"/>
          </a:endParaRPr>
        </a:p>
      </dgm:t>
    </dgm:pt>
    <dgm:pt modelId="{F46C69F0-823A-41EC-8113-9DC1AEA01A5F}" type="parTrans" cxnId="{D3853EFE-AC53-4DE8-A2E4-2D973A5097B9}">
      <dgm:prSet/>
      <dgm:spPr>
        <a:xfrm>
          <a:off x="3504988" y="648523"/>
          <a:ext cx="91440" cy="363369"/>
        </a:xfrm>
        <a:noFill/>
        <a:ln w="25400" cap="flat" cmpd="sng" algn="ctr">
          <a:solidFill>
            <a:srgbClr val="8064A2">
              <a:hueOff val="0"/>
              <a:satOff val="0"/>
              <a:lumOff val="0"/>
              <a:alphaOff val="0"/>
            </a:srgbClr>
          </a:solidFill>
          <a:prstDash val="solid"/>
        </a:ln>
        <a:effectLst/>
      </dgm:spPr>
      <dgm:t>
        <a:bodyPr/>
        <a:lstStyle/>
        <a:p>
          <a:endParaRPr lang="es-PE"/>
        </a:p>
      </dgm:t>
    </dgm:pt>
    <dgm:pt modelId="{7DE6B718-33F3-49F1-B93B-438BB303A2CA}" type="sibTrans" cxnId="{D3853EFE-AC53-4DE8-A2E4-2D973A5097B9}">
      <dgm:prSet/>
      <dgm:spPr/>
      <dgm:t>
        <a:bodyPr/>
        <a:lstStyle/>
        <a:p>
          <a:endParaRPr lang="es-PE"/>
        </a:p>
      </dgm:t>
    </dgm:pt>
    <dgm:pt modelId="{10411E07-0A49-4B0F-BC9D-66A797D9E5ED}">
      <dgm:prSet phldrT="[Texto]"/>
      <dgm:spPr>
        <a:xfrm>
          <a:off x="4312" y="1375263"/>
          <a:ext cx="789934" cy="394967"/>
        </a:xfrm>
        <a:solidFill>
          <a:srgbClr val="8064A2">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PE" b="1">
              <a:solidFill>
                <a:sysClr val="window" lastClr="FFFFFF"/>
              </a:solidFill>
              <a:latin typeface="Calibri"/>
              <a:ea typeface="+mn-ea"/>
              <a:cs typeface="+mn-cs"/>
            </a:rPr>
            <a:t>SUPERVISOR DE CONVERSIÓN</a:t>
          </a:r>
          <a:endParaRPr lang="es-PE">
            <a:solidFill>
              <a:sysClr val="window" lastClr="FFFFFF"/>
            </a:solidFill>
            <a:latin typeface="Calibri"/>
            <a:ea typeface="+mn-ea"/>
            <a:cs typeface="+mn-cs"/>
          </a:endParaRPr>
        </a:p>
      </dgm:t>
    </dgm:pt>
    <dgm:pt modelId="{7A14AAFE-74DA-4223-8CA6-2349476BB0C4}" type="parTrans" cxnId="{9996B01D-C1ED-4C9E-88A0-AEEC600AAB56}">
      <dgm:prSet/>
      <dgm:spPr>
        <a:xfrm>
          <a:off x="399279" y="648523"/>
          <a:ext cx="3234372" cy="726739"/>
        </a:xfrm>
        <a:noFill/>
        <a:ln w="25400" cap="flat" cmpd="sng" algn="ctr">
          <a:solidFill>
            <a:srgbClr val="8064A2">
              <a:hueOff val="0"/>
              <a:satOff val="0"/>
              <a:lumOff val="0"/>
              <a:alphaOff val="0"/>
            </a:srgbClr>
          </a:solidFill>
          <a:prstDash val="solid"/>
        </a:ln>
        <a:effectLst/>
      </dgm:spPr>
      <dgm:t>
        <a:bodyPr/>
        <a:lstStyle/>
        <a:p>
          <a:endParaRPr lang="es-PE"/>
        </a:p>
      </dgm:t>
    </dgm:pt>
    <dgm:pt modelId="{54EA708C-B23E-45CB-9A9F-D22B47D6E64E}" type="sibTrans" cxnId="{9996B01D-C1ED-4C9E-88A0-AEEC600AAB56}">
      <dgm:prSet/>
      <dgm:spPr/>
      <dgm:t>
        <a:bodyPr/>
        <a:lstStyle/>
        <a:p>
          <a:endParaRPr lang="es-PE"/>
        </a:p>
      </dgm:t>
    </dgm:pt>
    <dgm:pt modelId="{CAF5B195-D050-4930-BE32-9B6203DFD341}">
      <dgm:prSet phldrT="[Texto]"/>
      <dgm:spPr>
        <a:xfrm>
          <a:off x="960132" y="1375263"/>
          <a:ext cx="789934" cy="394967"/>
        </a:xfrm>
        <a:solidFill>
          <a:srgbClr val="8064A2">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PE" b="1">
              <a:solidFill>
                <a:sysClr val="window" lastClr="FFFFFF"/>
              </a:solidFill>
              <a:latin typeface="Calibri"/>
              <a:ea typeface="+mn-ea"/>
              <a:cs typeface="+mn-cs"/>
            </a:rPr>
            <a:t>SUPERVISOR DE CONVERSIÓN</a:t>
          </a:r>
          <a:endParaRPr lang="es-PE">
            <a:solidFill>
              <a:sysClr val="window" lastClr="FFFFFF"/>
            </a:solidFill>
            <a:latin typeface="Calibri"/>
            <a:ea typeface="+mn-ea"/>
            <a:cs typeface="+mn-cs"/>
          </a:endParaRPr>
        </a:p>
      </dgm:t>
    </dgm:pt>
    <dgm:pt modelId="{B28C6931-4938-4DCD-937B-64C2A3FD6DF8}" type="parTrans" cxnId="{9A8C352C-50E8-4EAB-A957-2D3C4005BFA7}">
      <dgm:prSet/>
      <dgm:spPr>
        <a:xfrm>
          <a:off x="1355100" y="648523"/>
          <a:ext cx="2278551" cy="726739"/>
        </a:xfrm>
        <a:noFill/>
        <a:ln w="25400" cap="flat" cmpd="sng" algn="ctr">
          <a:solidFill>
            <a:srgbClr val="8064A2">
              <a:hueOff val="0"/>
              <a:satOff val="0"/>
              <a:lumOff val="0"/>
              <a:alphaOff val="0"/>
            </a:srgbClr>
          </a:solidFill>
          <a:prstDash val="solid"/>
        </a:ln>
        <a:effectLst/>
      </dgm:spPr>
      <dgm:t>
        <a:bodyPr/>
        <a:lstStyle/>
        <a:p>
          <a:endParaRPr lang="es-PE"/>
        </a:p>
      </dgm:t>
    </dgm:pt>
    <dgm:pt modelId="{F2E17252-DDC1-4D03-8E1D-BAD979214BE2}" type="sibTrans" cxnId="{9A8C352C-50E8-4EAB-A957-2D3C4005BFA7}">
      <dgm:prSet/>
      <dgm:spPr/>
      <dgm:t>
        <a:bodyPr/>
        <a:lstStyle/>
        <a:p>
          <a:endParaRPr lang="es-PE"/>
        </a:p>
      </dgm:t>
    </dgm:pt>
    <dgm:pt modelId="{6A62DAA6-0F3F-4C8A-B3CF-E98276402651}">
      <dgm:prSet phldrT="[Texto]"/>
      <dgm:spPr>
        <a:xfrm>
          <a:off x="3086655" y="1375263"/>
          <a:ext cx="1245655" cy="394967"/>
        </a:xfrm>
        <a:solidFill>
          <a:srgbClr val="8064A2">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PE" b="1">
              <a:solidFill>
                <a:sysClr val="window" lastClr="FFFFFF"/>
              </a:solidFill>
              <a:latin typeface="Calibri"/>
              <a:ea typeface="+mn-ea"/>
              <a:cs typeface="+mn-cs"/>
            </a:rPr>
            <a:t>SUPERVISOR DE MANTENIMIENTO - MECANICO (CONVERSION)</a:t>
          </a:r>
          <a:endParaRPr lang="es-PE">
            <a:solidFill>
              <a:sysClr val="window" lastClr="FFFFFF"/>
            </a:solidFill>
            <a:latin typeface="Calibri"/>
            <a:ea typeface="+mn-ea"/>
            <a:cs typeface="+mn-cs"/>
          </a:endParaRPr>
        </a:p>
      </dgm:t>
    </dgm:pt>
    <dgm:pt modelId="{98939521-A646-46C3-B28D-41893560BC0C}" type="parTrans" cxnId="{3DBAD622-8FB1-4621-ABBF-35BDD84F64CD}">
      <dgm:prSet/>
      <dgm:spPr>
        <a:xfrm>
          <a:off x="3587931" y="648523"/>
          <a:ext cx="91440" cy="726739"/>
        </a:xfrm>
        <a:noFill/>
        <a:ln w="25400" cap="flat" cmpd="sng" algn="ctr">
          <a:solidFill>
            <a:srgbClr val="8064A2">
              <a:hueOff val="0"/>
              <a:satOff val="0"/>
              <a:lumOff val="0"/>
              <a:alphaOff val="0"/>
            </a:srgbClr>
          </a:solidFill>
          <a:prstDash val="solid"/>
        </a:ln>
        <a:effectLst/>
      </dgm:spPr>
      <dgm:t>
        <a:bodyPr/>
        <a:lstStyle/>
        <a:p>
          <a:endParaRPr lang="es-PE"/>
        </a:p>
      </dgm:t>
    </dgm:pt>
    <dgm:pt modelId="{269330C5-6351-4593-8908-0877A5876D2C}" type="sibTrans" cxnId="{3DBAD622-8FB1-4621-ABBF-35BDD84F64CD}">
      <dgm:prSet/>
      <dgm:spPr/>
      <dgm:t>
        <a:bodyPr/>
        <a:lstStyle/>
        <a:p>
          <a:endParaRPr lang="es-PE"/>
        </a:p>
      </dgm:t>
    </dgm:pt>
    <dgm:pt modelId="{36035373-598E-4981-8152-CBC6F5D7D88A}">
      <dgm:prSet phldrT="[Texto]"/>
      <dgm:spPr>
        <a:xfrm>
          <a:off x="6071762" y="1375263"/>
          <a:ext cx="1191228" cy="394967"/>
        </a:xfrm>
        <a:solidFill>
          <a:srgbClr val="8064A2">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PE" b="1">
              <a:solidFill>
                <a:sysClr val="window" lastClr="FFFFFF"/>
              </a:solidFill>
              <a:latin typeface="Calibri"/>
              <a:ea typeface="+mn-ea"/>
              <a:cs typeface="+mn-cs"/>
            </a:rPr>
            <a:t>SUPERVISOR DE MANTENIMIENTO-ELECTRICO (CONVERSION)</a:t>
          </a:r>
          <a:endParaRPr lang="es-PE">
            <a:solidFill>
              <a:sysClr val="window" lastClr="FFFFFF"/>
            </a:solidFill>
            <a:latin typeface="Calibri"/>
            <a:ea typeface="+mn-ea"/>
            <a:cs typeface="+mn-cs"/>
          </a:endParaRPr>
        </a:p>
      </dgm:t>
    </dgm:pt>
    <dgm:pt modelId="{DCEC823F-580E-49BB-A76D-38FEB34140F6}" type="parTrans" cxnId="{91EB16D7-FB35-46F7-BB92-6892A37BF5CB}">
      <dgm:prSet/>
      <dgm:spPr>
        <a:xfrm>
          <a:off x="3633651" y="648523"/>
          <a:ext cx="3033725" cy="726739"/>
        </a:xfrm>
        <a:noFill/>
        <a:ln w="25400" cap="flat" cmpd="sng" algn="ctr">
          <a:solidFill>
            <a:srgbClr val="8064A2">
              <a:hueOff val="0"/>
              <a:satOff val="0"/>
              <a:lumOff val="0"/>
              <a:alphaOff val="0"/>
            </a:srgbClr>
          </a:solidFill>
          <a:prstDash val="solid"/>
        </a:ln>
        <a:effectLst/>
      </dgm:spPr>
      <dgm:t>
        <a:bodyPr/>
        <a:lstStyle/>
        <a:p>
          <a:endParaRPr lang="es-PE"/>
        </a:p>
      </dgm:t>
    </dgm:pt>
    <dgm:pt modelId="{3FF3BAD6-1AAE-4C4B-9DB3-6D78E8C364D1}" type="sibTrans" cxnId="{91EB16D7-FB35-46F7-BB92-6892A37BF5CB}">
      <dgm:prSet/>
      <dgm:spPr/>
      <dgm:t>
        <a:bodyPr/>
        <a:lstStyle/>
        <a:p>
          <a:endParaRPr lang="es-PE"/>
        </a:p>
      </dgm:t>
    </dgm:pt>
    <dgm:pt modelId="{1583D794-6B73-4497-9B77-5B79B43E5A01}">
      <dgm:prSet phldrT="[Texto]"/>
      <dgm:spPr>
        <a:xfrm>
          <a:off x="201796" y="1936116"/>
          <a:ext cx="789934" cy="394967"/>
        </a:xfr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PE" b="1">
              <a:solidFill>
                <a:sysClr val="window" lastClr="FFFFFF"/>
              </a:solidFill>
              <a:latin typeface="Calibri"/>
              <a:ea typeface="+mn-ea"/>
              <a:cs typeface="+mn-cs"/>
            </a:rPr>
            <a:t>OPERADOR LÍDER</a:t>
          </a:r>
          <a:endParaRPr lang="es-PE">
            <a:solidFill>
              <a:sysClr val="window" lastClr="FFFFFF"/>
            </a:solidFill>
            <a:latin typeface="Calibri"/>
            <a:ea typeface="+mn-ea"/>
            <a:cs typeface="+mn-cs"/>
          </a:endParaRPr>
        </a:p>
      </dgm:t>
    </dgm:pt>
    <dgm:pt modelId="{C8CE8082-0233-4A41-A3F4-FED0C585678A}" type="parTrans" cxnId="{3160CC24-C732-48EC-ABA6-79CAD57184BD}">
      <dgm:prSet/>
      <dgm:spPr>
        <a:xfrm>
          <a:off x="83305" y="1770230"/>
          <a:ext cx="118490" cy="363369"/>
        </a:xfrm>
        <a:noFill/>
        <a:ln w="25400" cap="flat" cmpd="sng" algn="ctr">
          <a:solidFill>
            <a:srgbClr val="4BACC6">
              <a:hueOff val="0"/>
              <a:satOff val="0"/>
              <a:lumOff val="0"/>
              <a:alphaOff val="0"/>
            </a:srgbClr>
          </a:solidFill>
          <a:prstDash val="solid"/>
        </a:ln>
        <a:effectLst/>
      </dgm:spPr>
      <dgm:t>
        <a:bodyPr/>
        <a:lstStyle/>
        <a:p>
          <a:endParaRPr lang="es-PE"/>
        </a:p>
      </dgm:t>
    </dgm:pt>
    <dgm:pt modelId="{DC89A83C-B476-4CF0-B9BD-467CE8E9EF08}" type="sibTrans" cxnId="{3160CC24-C732-48EC-ABA6-79CAD57184BD}">
      <dgm:prSet/>
      <dgm:spPr/>
      <dgm:t>
        <a:bodyPr/>
        <a:lstStyle/>
        <a:p>
          <a:endParaRPr lang="es-PE"/>
        </a:p>
      </dgm:t>
    </dgm:pt>
    <dgm:pt modelId="{35A009F9-E085-4BE5-A17E-3434BFE11B57}">
      <dgm:prSet phldrT="[Texto]"/>
      <dgm:spPr>
        <a:xfrm>
          <a:off x="201796" y="2496969"/>
          <a:ext cx="789934" cy="394967"/>
        </a:xfr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PE" b="1">
              <a:solidFill>
                <a:sysClr val="window" lastClr="FFFFFF"/>
              </a:solidFill>
              <a:latin typeface="Calibri"/>
              <a:ea typeface="+mn-ea"/>
              <a:cs typeface="+mn-cs"/>
            </a:rPr>
            <a:t>OPERADOR 1</a:t>
          </a:r>
          <a:endParaRPr lang="es-PE">
            <a:solidFill>
              <a:sysClr val="window" lastClr="FFFFFF"/>
            </a:solidFill>
            <a:latin typeface="Calibri"/>
            <a:ea typeface="+mn-ea"/>
            <a:cs typeface="+mn-cs"/>
          </a:endParaRPr>
        </a:p>
      </dgm:t>
    </dgm:pt>
    <dgm:pt modelId="{6A62921D-E220-4FED-8868-F8E803810506}" type="parTrans" cxnId="{EBB0386A-BAAA-4419-A1F8-C6202E403F0D}">
      <dgm:prSet/>
      <dgm:spPr>
        <a:xfrm>
          <a:off x="83305" y="1770230"/>
          <a:ext cx="118490" cy="924223"/>
        </a:xfrm>
        <a:noFill/>
        <a:ln w="25400" cap="flat" cmpd="sng" algn="ctr">
          <a:solidFill>
            <a:srgbClr val="4BACC6">
              <a:hueOff val="0"/>
              <a:satOff val="0"/>
              <a:lumOff val="0"/>
              <a:alphaOff val="0"/>
            </a:srgbClr>
          </a:solidFill>
          <a:prstDash val="solid"/>
        </a:ln>
        <a:effectLst/>
      </dgm:spPr>
      <dgm:t>
        <a:bodyPr/>
        <a:lstStyle/>
        <a:p>
          <a:endParaRPr lang="es-PE"/>
        </a:p>
      </dgm:t>
    </dgm:pt>
    <dgm:pt modelId="{B7A671A7-165D-4F4C-8035-A78442889F76}" type="sibTrans" cxnId="{EBB0386A-BAAA-4419-A1F8-C6202E403F0D}">
      <dgm:prSet/>
      <dgm:spPr/>
      <dgm:t>
        <a:bodyPr/>
        <a:lstStyle/>
        <a:p>
          <a:endParaRPr lang="es-PE"/>
        </a:p>
      </dgm:t>
    </dgm:pt>
    <dgm:pt modelId="{AF386BCE-78DD-4DD1-A939-2E5C5FB8F13A}">
      <dgm:prSet phldrT="[Texto]"/>
      <dgm:spPr>
        <a:xfrm>
          <a:off x="201796" y="3057823"/>
          <a:ext cx="789934" cy="394967"/>
        </a:xfr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PE" b="1">
              <a:solidFill>
                <a:sysClr val="window" lastClr="FFFFFF"/>
              </a:solidFill>
              <a:latin typeface="Calibri"/>
              <a:ea typeface="+mn-ea"/>
              <a:cs typeface="+mn-cs"/>
            </a:rPr>
            <a:t>OPERADOR 2</a:t>
          </a:r>
          <a:endParaRPr lang="es-PE">
            <a:solidFill>
              <a:sysClr val="window" lastClr="FFFFFF"/>
            </a:solidFill>
            <a:latin typeface="Calibri"/>
            <a:ea typeface="+mn-ea"/>
            <a:cs typeface="+mn-cs"/>
          </a:endParaRPr>
        </a:p>
      </dgm:t>
    </dgm:pt>
    <dgm:pt modelId="{AE030564-D924-4C65-BE64-35C5F37A0A20}" type="parTrans" cxnId="{2DB66D62-759A-4C96-B4EF-16BCE7DB80AC}">
      <dgm:prSet/>
      <dgm:spPr>
        <a:xfrm>
          <a:off x="83305" y="1770230"/>
          <a:ext cx="118490" cy="1485076"/>
        </a:xfrm>
        <a:noFill/>
        <a:ln w="25400" cap="flat" cmpd="sng" algn="ctr">
          <a:solidFill>
            <a:srgbClr val="4BACC6">
              <a:hueOff val="0"/>
              <a:satOff val="0"/>
              <a:lumOff val="0"/>
              <a:alphaOff val="0"/>
            </a:srgbClr>
          </a:solidFill>
          <a:prstDash val="solid"/>
        </a:ln>
        <a:effectLst/>
      </dgm:spPr>
      <dgm:t>
        <a:bodyPr/>
        <a:lstStyle/>
        <a:p>
          <a:endParaRPr lang="es-PE"/>
        </a:p>
      </dgm:t>
    </dgm:pt>
    <dgm:pt modelId="{36DE4549-8D6D-4156-AFE7-1C41754AAF1D}" type="sibTrans" cxnId="{2DB66D62-759A-4C96-B4EF-16BCE7DB80AC}">
      <dgm:prSet/>
      <dgm:spPr/>
      <dgm:t>
        <a:bodyPr/>
        <a:lstStyle/>
        <a:p>
          <a:endParaRPr lang="es-PE"/>
        </a:p>
      </dgm:t>
    </dgm:pt>
    <dgm:pt modelId="{991D0886-DD3A-4A24-931B-D2169C6E2C0B}">
      <dgm:prSet phldrT="[Texto]"/>
      <dgm:spPr>
        <a:xfrm>
          <a:off x="201796" y="3618676"/>
          <a:ext cx="789934" cy="394967"/>
        </a:xfr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PE" b="1">
              <a:solidFill>
                <a:sysClr val="window" lastClr="FFFFFF"/>
              </a:solidFill>
              <a:latin typeface="Calibri"/>
              <a:ea typeface="+mn-ea"/>
              <a:cs typeface="+mn-cs"/>
            </a:rPr>
            <a:t>OPERADOR 3</a:t>
          </a:r>
          <a:endParaRPr lang="es-PE">
            <a:solidFill>
              <a:sysClr val="window" lastClr="FFFFFF"/>
            </a:solidFill>
            <a:latin typeface="Calibri"/>
            <a:ea typeface="+mn-ea"/>
            <a:cs typeface="+mn-cs"/>
          </a:endParaRPr>
        </a:p>
      </dgm:t>
    </dgm:pt>
    <dgm:pt modelId="{95DEACAC-4971-4EB7-99F8-83FBB214739E}" type="parTrans" cxnId="{880C888C-B72E-4C2C-A4F1-8CE5F0666B00}">
      <dgm:prSet/>
      <dgm:spPr>
        <a:xfrm>
          <a:off x="83305" y="1770230"/>
          <a:ext cx="118490" cy="2045929"/>
        </a:xfrm>
        <a:noFill/>
        <a:ln w="25400" cap="flat" cmpd="sng" algn="ctr">
          <a:solidFill>
            <a:srgbClr val="4BACC6">
              <a:hueOff val="0"/>
              <a:satOff val="0"/>
              <a:lumOff val="0"/>
              <a:alphaOff val="0"/>
            </a:srgbClr>
          </a:solidFill>
          <a:prstDash val="solid"/>
        </a:ln>
        <a:effectLst/>
      </dgm:spPr>
      <dgm:t>
        <a:bodyPr/>
        <a:lstStyle/>
        <a:p>
          <a:endParaRPr lang="es-PE"/>
        </a:p>
      </dgm:t>
    </dgm:pt>
    <dgm:pt modelId="{B7C71B69-1AE1-4F78-9626-CC928C6BA887}" type="sibTrans" cxnId="{880C888C-B72E-4C2C-A4F1-8CE5F0666B00}">
      <dgm:prSet/>
      <dgm:spPr/>
      <dgm:t>
        <a:bodyPr/>
        <a:lstStyle/>
        <a:p>
          <a:endParaRPr lang="es-PE"/>
        </a:p>
      </dgm:t>
    </dgm:pt>
    <dgm:pt modelId="{E874306F-AEFC-4D0E-8299-5AB6B10E549E}">
      <dgm:prSet phldrT="[Texto]"/>
      <dgm:spPr>
        <a:xfrm>
          <a:off x="1157616" y="3057823"/>
          <a:ext cx="789934" cy="394967"/>
        </a:xfr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PE" b="1">
              <a:solidFill>
                <a:sysClr val="window" lastClr="FFFFFF"/>
              </a:solidFill>
              <a:latin typeface="Calibri"/>
              <a:ea typeface="+mn-ea"/>
              <a:cs typeface="+mn-cs"/>
            </a:rPr>
            <a:t>ENVASADOR</a:t>
          </a:r>
          <a:endParaRPr lang="es-PE">
            <a:solidFill>
              <a:sysClr val="window" lastClr="FFFFFF"/>
            </a:solidFill>
            <a:latin typeface="Calibri"/>
            <a:ea typeface="+mn-ea"/>
            <a:cs typeface="+mn-cs"/>
          </a:endParaRPr>
        </a:p>
      </dgm:t>
    </dgm:pt>
    <dgm:pt modelId="{0F22EBB4-CA0F-4B72-AF53-E332D649745A}" type="parTrans" cxnId="{F66168E4-9BB2-469C-AB04-94ED85B9D6DA}">
      <dgm:prSet/>
      <dgm:spPr>
        <a:xfrm>
          <a:off x="1039126" y="1770230"/>
          <a:ext cx="118490" cy="1485076"/>
        </a:xfrm>
        <a:noFill/>
        <a:ln w="25400" cap="flat" cmpd="sng" algn="ctr">
          <a:solidFill>
            <a:srgbClr val="4BACC6">
              <a:hueOff val="0"/>
              <a:satOff val="0"/>
              <a:lumOff val="0"/>
              <a:alphaOff val="0"/>
            </a:srgbClr>
          </a:solidFill>
          <a:prstDash val="solid"/>
        </a:ln>
        <a:effectLst/>
      </dgm:spPr>
      <dgm:t>
        <a:bodyPr/>
        <a:lstStyle/>
        <a:p>
          <a:endParaRPr lang="es-PE"/>
        </a:p>
      </dgm:t>
    </dgm:pt>
    <dgm:pt modelId="{4D246D96-B21E-4C50-95D6-8880C7B3099B}" type="sibTrans" cxnId="{F66168E4-9BB2-469C-AB04-94ED85B9D6DA}">
      <dgm:prSet/>
      <dgm:spPr/>
      <dgm:t>
        <a:bodyPr/>
        <a:lstStyle/>
        <a:p>
          <a:endParaRPr lang="es-PE"/>
        </a:p>
      </dgm:t>
    </dgm:pt>
    <dgm:pt modelId="{C0E10608-0844-4552-8A1B-71D7D1BE8863}">
      <dgm:prSet phldrT="[Texto]"/>
      <dgm:spPr>
        <a:xfrm>
          <a:off x="1157616" y="1936116"/>
          <a:ext cx="789934" cy="394967"/>
        </a:xfr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PE" b="1">
              <a:solidFill>
                <a:sysClr val="window" lastClr="FFFFFF"/>
              </a:solidFill>
              <a:latin typeface="Calibri"/>
              <a:ea typeface="+mn-ea"/>
              <a:cs typeface="+mn-cs"/>
            </a:rPr>
            <a:t>OPERADOR 1</a:t>
          </a:r>
          <a:endParaRPr lang="es-PE">
            <a:solidFill>
              <a:sysClr val="window" lastClr="FFFFFF"/>
            </a:solidFill>
            <a:latin typeface="Calibri"/>
            <a:ea typeface="+mn-ea"/>
            <a:cs typeface="+mn-cs"/>
          </a:endParaRPr>
        </a:p>
      </dgm:t>
    </dgm:pt>
    <dgm:pt modelId="{F7374C46-D887-4121-9277-462C1573BBA5}" type="parTrans" cxnId="{52DF6A64-8F41-4683-9DA2-E035E4D492D1}">
      <dgm:prSet/>
      <dgm:spPr>
        <a:xfrm>
          <a:off x="1039126" y="1770230"/>
          <a:ext cx="118490" cy="363369"/>
        </a:xfrm>
        <a:noFill/>
        <a:ln w="25400" cap="flat" cmpd="sng" algn="ctr">
          <a:solidFill>
            <a:srgbClr val="4BACC6">
              <a:hueOff val="0"/>
              <a:satOff val="0"/>
              <a:lumOff val="0"/>
              <a:alphaOff val="0"/>
            </a:srgbClr>
          </a:solidFill>
          <a:prstDash val="solid"/>
        </a:ln>
        <a:effectLst/>
      </dgm:spPr>
      <dgm:t>
        <a:bodyPr/>
        <a:lstStyle/>
        <a:p>
          <a:endParaRPr lang="es-PE"/>
        </a:p>
      </dgm:t>
    </dgm:pt>
    <dgm:pt modelId="{8B535D73-B13B-4D98-96F3-C9B8720B5F82}" type="sibTrans" cxnId="{52DF6A64-8F41-4683-9DA2-E035E4D492D1}">
      <dgm:prSet/>
      <dgm:spPr/>
      <dgm:t>
        <a:bodyPr/>
        <a:lstStyle/>
        <a:p>
          <a:endParaRPr lang="es-PE"/>
        </a:p>
      </dgm:t>
    </dgm:pt>
    <dgm:pt modelId="{8879DA5F-7E39-43DA-A39B-6F1D7C6ACCB3}">
      <dgm:prSet phldrT="[Texto]"/>
      <dgm:spPr>
        <a:xfrm>
          <a:off x="1157616" y="2496969"/>
          <a:ext cx="789934" cy="394967"/>
        </a:xfr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PE" b="1">
              <a:solidFill>
                <a:sysClr val="window" lastClr="FFFFFF"/>
              </a:solidFill>
              <a:latin typeface="Calibri"/>
              <a:ea typeface="+mn-ea"/>
              <a:cs typeface="+mn-cs"/>
            </a:rPr>
            <a:t>OPERADOR 2</a:t>
          </a:r>
          <a:endParaRPr lang="es-PE">
            <a:solidFill>
              <a:sysClr val="window" lastClr="FFFFFF"/>
            </a:solidFill>
            <a:latin typeface="Calibri"/>
            <a:ea typeface="+mn-ea"/>
            <a:cs typeface="+mn-cs"/>
          </a:endParaRPr>
        </a:p>
      </dgm:t>
    </dgm:pt>
    <dgm:pt modelId="{BE9A0E46-F4A2-4413-9C84-17CD3AB41183}" type="parTrans" cxnId="{13841A9B-AC5A-4E4B-A5A5-D0C91AE35596}">
      <dgm:prSet/>
      <dgm:spPr>
        <a:xfrm>
          <a:off x="1039126" y="1770230"/>
          <a:ext cx="118490" cy="924223"/>
        </a:xfrm>
        <a:noFill/>
        <a:ln w="25400" cap="flat" cmpd="sng" algn="ctr">
          <a:solidFill>
            <a:srgbClr val="4BACC6">
              <a:hueOff val="0"/>
              <a:satOff val="0"/>
              <a:lumOff val="0"/>
              <a:alphaOff val="0"/>
            </a:srgbClr>
          </a:solidFill>
          <a:prstDash val="solid"/>
        </a:ln>
        <a:effectLst/>
      </dgm:spPr>
      <dgm:t>
        <a:bodyPr/>
        <a:lstStyle/>
        <a:p>
          <a:endParaRPr lang="es-PE"/>
        </a:p>
      </dgm:t>
    </dgm:pt>
    <dgm:pt modelId="{3F77F3B1-062B-4D1C-BBD2-77174E3629A1}" type="sibTrans" cxnId="{13841A9B-AC5A-4E4B-A5A5-D0C91AE35596}">
      <dgm:prSet/>
      <dgm:spPr/>
      <dgm:t>
        <a:bodyPr/>
        <a:lstStyle/>
        <a:p>
          <a:endParaRPr lang="es-PE"/>
        </a:p>
      </dgm:t>
    </dgm:pt>
    <dgm:pt modelId="{3EA34E4F-6FA7-45C8-85C4-4CA9D94E2352}">
      <dgm:prSet phldrT="[Texto]"/>
      <dgm:spPr>
        <a:xfrm>
          <a:off x="2113437" y="1936116"/>
          <a:ext cx="991059" cy="572429"/>
        </a:xfr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PE" b="1">
              <a:solidFill>
                <a:sysClr val="window" lastClr="FFFFFF"/>
              </a:solidFill>
              <a:latin typeface="Calibri"/>
              <a:ea typeface="+mn-ea"/>
              <a:cs typeface="+mn-cs"/>
            </a:rPr>
            <a:t>TECNICO I DE MANTENIMIENTO - MECANICO (CONVERSION) CORRECTIVO</a:t>
          </a:r>
          <a:r>
            <a:rPr lang="es-PE" b="1" baseline="0">
              <a:solidFill>
                <a:sysClr val="window" lastClr="FFFFFF"/>
              </a:solidFill>
              <a:latin typeface="Calibri"/>
              <a:ea typeface="+mn-ea"/>
              <a:cs typeface="+mn-cs"/>
            </a:rPr>
            <a:t>  HIGIÉNICO</a:t>
          </a:r>
          <a:endParaRPr lang="es-PE">
            <a:solidFill>
              <a:sysClr val="window" lastClr="FFFFFF"/>
            </a:solidFill>
            <a:latin typeface="Calibri"/>
            <a:ea typeface="+mn-ea"/>
            <a:cs typeface="+mn-cs"/>
          </a:endParaRPr>
        </a:p>
      </dgm:t>
    </dgm:pt>
    <dgm:pt modelId="{05D94276-5C0E-4CFA-BF8D-0C9C3DAF9751}" type="parTrans" cxnId="{1906C2F4-B79A-40CE-8BF1-5C556BCCB8B5}">
      <dgm:prSet/>
      <dgm:spPr>
        <a:xfrm>
          <a:off x="2608966" y="1770230"/>
          <a:ext cx="1100516" cy="165886"/>
        </a:xfrm>
        <a:noFill/>
        <a:ln w="25400" cap="flat" cmpd="sng" algn="ctr">
          <a:solidFill>
            <a:srgbClr val="4BACC6">
              <a:hueOff val="0"/>
              <a:satOff val="0"/>
              <a:lumOff val="0"/>
              <a:alphaOff val="0"/>
            </a:srgbClr>
          </a:solidFill>
          <a:prstDash val="solid"/>
        </a:ln>
        <a:effectLst/>
      </dgm:spPr>
      <dgm:t>
        <a:bodyPr/>
        <a:lstStyle/>
        <a:p>
          <a:endParaRPr lang="es-PE"/>
        </a:p>
      </dgm:t>
    </dgm:pt>
    <dgm:pt modelId="{9DEBF091-C1AF-45C0-904D-2C6CA89C40F0}" type="sibTrans" cxnId="{1906C2F4-B79A-40CE-8BF1-5C556BCCB8B5}">
      <dgm:prSet/>
      <dgm:spPr/>
      <dgm:t>
        <a:bodyPr/>
        <a:lstStyle/>
        <a:p>
          <a:endParaRPr lang="es-PE"/>
        </a:p>
      </dgm:t>
    </dgm:pt>
    <dgm:pt modelId="{6B45871D-F726-46DC-B6D1-BC0814928272}">
      <dgm:prSet phldrT="[Texto]"/>
      <dgm:spPr>
        <a:xfrm>
          <a:off x="3270382" y="1936116"/>
          <a:ext cx="922580" cy="548522"/>
        </a:xfr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PE" b="1">
              <a:solidFill>
                <a:sysClr val="window" lastClr="FFFFFF"/>
              </a:solidFill>
              <a:latin typeface="Calibri"/>
              <a:ea typeface="+mn-ea"/>
              <a:cs typeface="+mn-cs"/>
            </a:rPr>
            <a:t>TECNICO I DE MANTENIMIENTO - MECANICO (CONVERSION) CORRECTIVO  VARIOS</a:t>
          </a:r>
          <a:endParaRPr lang="es-PE">
            <a:solidFill>
              <a:sysClr val="window" lastClr="FFFFFF"/>
            </a:solidFill>
            <a:latin typeface="Calibri"/>
            <a:ea typeface="+mn-ea"/>
            <a:cs typeface="+mn-cs"/>
          </a:endParaRPr>
        </a:p>
      </dgm:t>
    </dgm:pt>
    <dgm:pt modelId="{E90C2323-EB9A-4E54-B038-7FA28ED56AAF}" type="parTrans" cxnId="{2326364E-B389-4586-8164-399693C2280B}">
      <dgm:prSet/>
      <dgm:spPr>
        <a:xfrm>
          <a:off x="3663763" y="1770230"/>
          <a:ext cx="91440" cy="165886"/>
        </a:xfrm>
        <a:noFill/>
        <a:ln w="25400" cap="flat" cmpd="sng" algn="ctr">
          <a:solidFill>
            <a:srgbClr val="4BACC6">
              <a:hueOff val="0"/>
              <a:satOff val="0"/>
              <a:lumOff val="0"/>
              <a:alphaOff val="0"/>
            </a:srgbClr>
          </a:solidFill>
          <a:prstDash val="solid"/>
        </a:ln>
        <a:effectLst/>
      </dgm:spPr>
      <dgm:t>
        <a:bodyPr/>
        <a:lstStyle/>
        <a:p>
          <a:endParaRPr lang="es-PE"/>
        </a:p>
      </dgm:t>
    </dgm:pt>
    <dgm:pt modelId="{2F9DE251-2876-4372-A6FB-B6FB68624881}" type="sibTrans" cxnId="{2326364E-B389-4586-8164-399693C2280B}">
      <dgm:prSet/>
      <dgm:spPr/>
      <dgm:t>
        <a:bodyPr/>
        <a:lstStyle/>
        <a:p>
          <a:endParaRPr lang="es-PE"/>
        </a:p>
      </dgm:t>
    </dgm:pt>
    <dgm:pt modelId="{C1B59DA0-9CF0-4169-A013-A7851C1E0F9A}">
      <dgm:prSet phldrT="[Texto]"/>
      <dgm:spPr>
        <a:xfrm>
          <a:off x="4358849" y="1936116"/>
          <a:ext cx="946681" cy="543008"/>
        </a:xfr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PE" b="1">
              <a:solidFill>
                <a:sysClr val="window" lastClr="FFFFFF"/>
              </a:solidFill>
              <a:latin typeface="Calibri"/>
              <a:ea typeface="+mn-ea"/>
              <a:cs typeface="+mn-cs"/>
            </a:rPr>
            <a:t>TECNICO I DE MANTENIMIENTO - MECANICO (CONVERSION) PREVENTIVO </a:t>
          </a:r>
          <a:endParaRPr lang="es-PE">
            <a:solidFill>
              <a:sysClr val="window" lastClr="FFFFFF"/>
            </a:solidFill>
            <a:latin typeface="Calibri"/>
            <a:ea typeface="+mn-ea"/>
            <a:cs typeface="+mn-cs"/>
          </a:endParaRPr>
        </a:p>
      </dgm:t>
    </dgm:pt>
    <dgm:pt modelId="{F4444E9E-BEAC-4266-9062-947684D19D6D}" type="parTrans" cxnId="{7225F683-5AE7-4690-A0E5-CCFB8622183D}">
      <dgm:prSet/>
      <dgm:spPr>
        <a:xfrm>
          <a:off x="3709483" y="1770230"/>
          <a:ext cx="1122706" cy="165886"/>
        </a:xfrm>
        <a:noFill/>
        <a:ln w="25400" cap="flat" cmpd="sng" algn="ctr">
          <a:solidFill>
            <a:srgbClr val="4BACC6">
              <a:hueOff val="0"/>
              <a:satOff val="0"/>
              <a:lumOff val="0"/>
              <a:alphaOff val="0"/>
            </a:srgbClr>
          </a:solidFill>
          <a:prstDash val="solid"/>
        </a:ln>
        <a:effectLst/>
      </dgm:spPr>
      <dgm:t>
        <a:bodyPr/>
        <a:lstStyle/>
        <a:p>
          <a:endParaRPr lang="es-PE"/>
        </a:p>
      </dgm:t>
    </dgm:pt>
    <dgm:pt modelId="{6127CC47-7550-48A7-A8EF-87D275D2B096}" type="sibTrans" cxnId="{7225F683-5AE7-4690-A0E5-CCFB8622183D}">
      <dgm:prSet/>
      <dgm:spPr/>
      <dgm:t>
        <a:bodyPr/>
        <a:lstStyle/>
        <a:p>
          <a:endParaRPr lang="es-PE"/>
        </a:p>
      </dgm:t>
    </dgm:pt>
    <dgm:pt modelId="{95F5D8C2-2E98-4B5B-89E4-D991736D0D21}">
      <dgm:prSet phldrT="[Texto]"/>
      <dgm:spPr>
        <a:xfrm>
          <a:off x="5471416" y="1936116"/>
          <a:ext cx="1081546" cy="521751"/>
        </a:xfr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PE" b="1">
              <a:solidFill>
                <a:sysClr val="window" lastClr="FFFFFF"/>
              </a:solidFill>
              <a:latin typeface="Calibri"/>
              <a:ea typeface="+mn-ea"/>
              <a:cs typeface="+mn-cs"/>
            </a:rPr>
            <a:t>TECNICO I DE MANTENIMIENTO - ELECTRICO (CONVERSION) - AUTOMATIZACIÓN</a:t>
          </a:r>
          <a:endParaRPr lang="es-PE">
            <a:solidFill>
              <a:sysClr val="window" lastClr="FFFFFF"/>
            </a:solidFill>
            <a:latin typeface="Calibri"/>
            <a:ea typeface="+mn-ea"/>
            <a:cs typeface="+mn-cs"/>
          </a:endParaRPr>
        </a:p>
      </dgm:t>
    </dgm:pt>
    <dgm:pt modelId="{4097A3CB-9560-4A0D-8C0C-137B320411D5}" type="parTrans" cxnId="{3A67AECE-70E2-485B-9074-DA66A0316400}">
      <dgm:prSet/>
      <dgm:spPr>
        <a:xfrm>
          <a:off x="6012189" y="1770230"/>
          <a:ext cx="655187" cy="165886"/>
        </a:xfrm>
        <a:noFill/>
        <a:ln w="25400" cap="flat" cmpd="sng" algn="ctr">
          <a:solidFill>
            <a:srgbClr val="4BACC6">
              <a:hueOff val="0"/>
              <a:satOff val="0"/>
              <a:lumOff val="0"/>
              <a:alphaOff val="0"/>
            </a:srgbClr>
          </a:solidFill>
          <a:prstDash val="solid"/>
        </a:ln>
        <a:effectLst/>
      </dgm:spPr>
      <dgm:t>
        <a:bodyPr/>
        <a:lstStyle/>
        <a:p>
          <a:endParaRPr lang="es-PE"/>
        </a:p>
      </dgm:t>
    </dgm:pt>
    <dgm:pt modelId="{A1D77BE1-2367-4B84-B601-7259038509A9}" type="sibTrans" cxnId="{3A67AECE-70E2-485B-9074-DA66A0316400}">
      <dgm:prSet/>
      <dgm:spPr/>
      <dgm:t>
        <a:bodyPr/>
        <a:lstStyle/>
        <a:p>
          <a:endParaRPr lang="es-PE"/>
        </a:p>
      </dgm:t>
    </dgm:pt>
    <dgm:pt modelId="{A7DC701F-A98C-47FC-A523-EDB89246F8D5}">
      <dgm:prSet phldrT="[Texto]"/>
      <dgm:spPr>
        <a:xfrm>
          <a:off x="6718849" y="1936116"/>
          <a:ext cx="1144488" cy="534840"/>
        </a:xfr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PE" b="1">
              <a:solidFill>
                <a:sysClr val="window" lastClr="FFFFFF"/>
              </a:solidFill>
              <a:latin typeface="Calibri"/>
              <a:ea typeface="+mn-ea"/>
              <a:cs typeface="+mn-cs"/>
            </a:rPr>
            <a:t>TECNICO I DE MANTENIMIENTO - ELECTRICO (CONVERSION) - CORRECTIVO Y PREVENTIVO</a:t>
          </a:r>
          <a:endParaRPr lang="es-PE">
            <a:solidFill>
              <a:sysClr val="window" lastClr="FFFFFF"/>
            </a:solidFill>
            <a:latin typeface="Calibri"/>
            <a:ea typeface="+mn-ea"/>
            <a:cs typeface="+mn-cs"/>
          </a:endParaRPr>
        </a:p>
      </dgm:t>
    </dgm:pt>
    <dgm:pt modelId="{91959D3E-3401-4B74-9B11-0F9FEB969648}" type="parTrans" cxnId="{08ABF0C7-2A3B-443F-8E8C-E59E397B9733}">
      <dgm:prSet/>
      <dgm:spPr>
        <a:xfrm>
          <a:off x="6667376" y="1770230"/>
          <a:ext cx="623716" cy="165886"/>
        </a:xfrm>
        <a:noFill/>
        <a:ln w="25400" cap="flat" cmpd="sng" algn="ctr">
          <a:solidFill>
            <a:srgbClr val="4BACC6">
              <a:hueOff val="0"/>
              <a:satOff val="0"/>
              <a:lumOff val="0"/>
              <a:alphaOff val="0"/>
            </a:srgbClr>
          </a:solidFill>
          <a:prstDash val="solid"/>
        </a:ln>
        <a:effectLst/>
      </dgm:spPr>
      <dgm:t>
        <a:bodyPr/>
        <a:lstStyle/>
        <a:p>
          <a:endParaRPr lang="es-PE"/>
        </a:p>
      </dgm:t>
    </dgm:pt>
    <dgm:pt modelId="{B245E5CD-CC7C-4564-8F58-BF81ED00628A}" type="sibTrans" cxnId="{08ABF0C7-2A3B-443F-8E8C-E59E397B9733}">
      <dgm:prSet/>
      <dgm:spPr/>
      <dgm:t>
        <a:bodyPr/>
        <a:lstStyle/>
        <a:p>
          <a:endParaRPr lang="es-PE"/>
        </a:p>
      </dgm:t>
    </dgm:pt>
    <dgm:pt modelId="{7429169E-8B2F-4A76-86EE-24E33484344B}">
      <dgm:prSet phldrT="[Texto]"/>
      <dgm:spPr>
        <a:xfrm>
          <a:off x="2361201" y="2705461"/>
          <a:ext cx="789934" cy="534386"/>
        </a:xfrm>
        <a:solidFill>
          <a:srgbClr val="F7964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PE" b="1">
              <a:solidFill>
                <a:sysClr val="window" lastClr="FFFFFF"/>
              </a:solidFill>
              <a:latin typeface="Calibri"/>
              <a:ea typeface="+mn-ea"/>
              <a:cs typeface="+mn-cs"/>
            </a:rPr>
            <a:t>TECNICO II DE MANTENIMIENTO - MECANICO (CONVERSION)</a:t>
          </a:r>
          <a:endParaRPr lang="es-PE">
            <a:solidFill>
              <a:sysClr val="window" lastClr="FFFFFF"/>
            </a:solidFill>
            <a:latin typeface="Calibri"/>
            <a:ea typeface="+mn-ea"/>
            <a:cs typeface="+mn-cs"/>
          </a:endParaRPr>
        </a:p>
      </dgm:t>
    </dgm:pt>
    <dgm:pt modelId="{E77038CF-8D62-483D-9CF8-3993E96A83E9}" type="parTrans" cxnId="{86D90334-E27D-4B6F-9272-D94688053585}">
      <dgm:prSet/>
      <dgm:spPr>
        <a:xfrm>
          <a:off x="2212543" y="2508546"/>
          <a:ext cx="148658" cy="464108"/>
        </a:xfrm>
        <a:noFill/>
        <a:ln w="25400" cap="flat" cmpd="sng" algn="ctr">
          <a:solidFill>
            <a:srgbClr val="F79646">
              <a:hueOff val="0"/>
              <a:satOff val="0"/>
              <a:lumOff val="0"/>
              <a:alphaOff val="0"/>
            </a:srgbClr>
          </a:solidFill>
          <a:prstDash val="solid"/>
        </a:ln>
        <a:effectLst/>
      </dgm:spPr>
      <dgm:t>
        <a:bodyPr/>
        <a:lstStyle/>
        <a:p>
          <a:endParaRPr lang="es-PE"/>
        </a:p>
      </dgm:t>
    </dgm:pt>
    <dgm:pt modelId="{340BFDCF-E7C7-4461-A32D-1380FF2A5487}" type="sibTrans" cxnId="{86D90334-E27D-4B6F-9272-D94688053585}">
      <dgm:prSet/>
      <dgm:spPr/>
      <dgm:t>
        <a:bodyPr/>
        <a:lstStyle/>
        <a:p>
          <a:endParaRPr lang="es-PE"/>
        </a:p>
      </dgm:t>
    </dgm:pt>
    <dgm:pt modelId="{E8B7A2FB-E0A2-48D7-A693-B71EC3832A91}">
      <dgm:prSet phldrT="[Texto]"/>
      <dgm:spPr>
        <a:xfrm>
          <a:off x="3485513" y="2681553"/>
          <a:ext cx="789934" cy="556927"/>
        </a:xfrm>
        <a:solidFill>
          <a:srgbClr val="F7964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PE" b="1">
              <a:solidFill>
                <a:sysClr val="window" lastClr="FFFFFF"/>
              </a:solidFill>
              <a:latin typeface="Calibri"/>
              <a:ea typeface="+mn-ea"/>
              <a:cs typeface="+mn-cs"/>
            </a:rPr>
            <a:t>TECNICO II DE MANTENIMIENTO - MECANICO (CONVERSION)</a:t>
          </a:r>
          <a:endParaRPr lang="es-PE">
            <a:solidFill>
              <a:sysClr val="window" lastClr="FFFFFF"/>
            </a:solidFill>
            <a:latin typeface="Calibri"/>
            <a:ea typeface="+mn-ea"/>
            <a:cs typeface="+mn-cs"/>
          </a:endParaRPr>
        </a:p>
      </dgm:t>
    </dgm:pt>
    <dgm:pt modelId="{C78F86AF-19E1-40D4-B397-4B689277B9B1}" type="parTrans" cxnId="{34D78CC2-A859-41D9-8D99-479720FCE25C}">
      <dgm:prSet/>
      <dgm:spPr>
        <a:xfrm>
          <a:off x="3362640" y="2484638"/>
          <a:ext cx="122872" cy="475378"/>
        </a:xfrm>
        <a:noFill/>
        <a:ln w="25400" cap="flat" cmpd="sng" algn="ctr">
          <a:solidFill>
            <a:srgbClr val="F79646">
              <a:hueOff val="0"/>
              <a:satOff val="0"/>
              <a:lumOff val="0"/>
              <a:alphaOff val="0"/>
            </a:srgbClr>
          </a:solidFill>
          <a:prstDash val="solid"/>
        </a:ln>
        <a:effectLst/>
      </dgm:spPr>
      <dgm:t>
        <a:bodyPr/>
        <a:lstStyle/>
        <a:p>
          <a:endParaRPr lang="es-PE"/>
        </a:p>
      </dgm:t>
    </dgm:pt>
    <dgm:pt modelId="{FD27A8BE-4ABB-47A5-817D-D0196935FEFC}" type="sibTrans" cxnId="{34D78CC2-A859-41D9-8D99-479720FCE25C}">
      <dgm:prSet/>
      <dgm:spPr/>
      <dgm:t>
        <a:bodyPr/>
        <a:lstStyle/>
        <a:p>
          <a:endParaRPr lang="es-PE"/>
        </a:p>
      </dgm:t>
    </dgm:pt>
    <dgm:pt modelId="{EEB4F6EB-374A-421E-A821-CE7E24E018C9}">
      <dgm:prSet phldrT="[Texto]"/>
      <dgm:spPr>
        <a:xfrm>
          <a:off x="4587422" y="2685503"/>
          <a:ext cx="789934" cy="558112"/>
        </a:xfrm>
        <a:solidFill>
          <a:srgbClr val="F7964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PE" b="1">
              <a:solidFill>
                <a:sysClr val="window" lastClr="FFFFFF"/>
              </a:solidFill>
              <a:latin typeface="Calibri"/>
              <a:ea typeface="+mn-ea"/>
              <a:cs typeface="+mn-cs"/>
            </a:rPr>
            <a:t>TECNICO II DE MANTENIMIENTO - MECANICO (CONVERSION)</a:t>
          </a:r>
          <a:endParaRPr lang="es-PE">
            <a:solidFill>
              <a:sysClr val="window" lastClr="FFFFFF"/>
            </a:solidFill>
            <a:latin typeface="Calibri"/>
            <a:ea typeface="+mn-ea"/>
            <a:cs typeface="+mn-cs"/>
          </a:endParaRPr>
        </a:p>
      </dgm:t>
    </dgm:pt>
    <dgm:pt modelId="{E0934FEE-2B13-412C-8EEE-12D019A99A3F}" type="parTrans" cxnId="{F8CB9C4D-24D0-405A-8753-975BABC0F9E0}">
      <dgm:prSet/>
      <dgm:spPr>
        <a:xfrm>
          <a:off x="4453517" y="2479125"/>
          <a:ext cx="133905" cy="485434"/>
        </a:xfrm>
        <a:noFill/>
        <a:ln w="25400" cap="flat" cmpd="sng" algn="ctr">
          <a:solidFill>
            <a:srgbClr val="F79646">
              <a:hueOff val="0"/>
              <a:satOff val="0"/>
              <a:lumOff val="0"/>
              <a:alphaOff val="0"/>
            </a:srgbClr>
          </a:solidFill>
          <a:prstDash val="solid"/>
        </a:ln>
        <a:effectLst/>
      </dgm:spPr>
      <dgm:t>
        <a:bodyPr/>
        <a:lstStyle/>
        <a:p>
          <a:endParaRPr lang="es-PE"/>
        </a:p>
      </dgm:t>
    </dgm:pt>
    <dgm:pt modelId="{9B6AF28F-2DE0-4EC7-9E78-33B58EBB995A}" type="sibTrans" cxnId="{F8CB9C4D-24D0-405A-8753-975BABC0F9E0}">
      <dgm:prSet/>
      <dgm:spPr/>
      <dgm:t>
        <a:bodyPr/>
        <a:lstStyle/>
        <a:p>
          <a:endParaRPr lang="es-PE"/>
        </a:p>
      </dgm:t>
    </dgm:pt>
    <dgm:pt modelId="{DECB5B7E-1B1C-4532-9E81-E355CD2291D4}">
      <dgm:prSet phldrT="[Texto]"/>
      <dgm:spPr>
        <a:xfrm>
          <a:off x="5741803" y="2623754"/>
          <a:ext cx="789934" cy="394967"/>
        </a:xfrm>
        <a:solidFill>
          <a:srgbClr val="F7964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PE" b="1">
              <a:solidFill>
                <a:sysClr val="window" lastClr="FFFFFF"/>
              </a:solidFill>
              <a:latin typeface="Calibri"/>
              <a:ea typeface="+mn-ea"/>
              <a:cs typeface="+mn-cs"/>
            </a:rPr>
            <a:t>PROGRAMADOR</a:t>
          </a:r>
          <a:endParaRPr lang="es-PE">
            <a:solidFill>
              <a:sysClr val="window" lastClr="FFFFFF"/>
            </a:solidFill>
            <a:latin typeface="Calibri"/>
            <a:ea typeface="+mn-ea"/>
            <a:cs typeface="+mn-cs"/>
          </a:endParaRPr>
        </a:p>
      </dgm:t>
    </dgm:pt>
    <dgm:pt modelId="{67E9F7BD-0FE8-41F2-AE94-BC3B83924863}" type="parTrans" cxnId="{5AAF16D2-2AFF-4937-BB50-2CAECBC1FEEE}">
      <dgm:prSet/>
      <dgm:spPr>
        <a:xfrm>
          <a:off x="5579571" y="2457868"/>
          <a:ext cx="162231" cy="363369"/>
        </a:xfrm>
        <a:noFill/>
        <a:ln w="25400" cap="flat" cmpd="sng" algn="ctr">
          <a:solidFill>
            <a:srgbClr val="F79646">
              <a:hueOff val="0"/>
              <a:satOff val="0"/>
              <a:lumOff val="0"/>
              <a:alphaOff val="0"/>
            </a:srgbClr>
          </a:solidFill>
          <a:prstDash val="solid"/>
        </a:ln>
        <a:effectLst/>
      </dgm:spPr>
      <dgm:t>
        <a:bodyPr/>
        <a:lstStyle/>
        <a:p>
          <a:endParaRPr lang="es-PE"/>
        </a:p>
      </dgm:t>
    </dgm:pt>
    <dgm:pt modelId="{8A38B10B-436A-496F-B76F-56BF08B6B890}" type="sibTrans" cxnId="{5AAF16D2-2AFF-4937-BB50-2CAECBC1FEEE}">
      <dgm:prSet/>
      <dgm:spPr/>
      <dgm:t>
        <a:bodyPr/>
        <a:lstStyle/>
        <a:p>
          <a:endParaRPr lang="es-PE"/>
        </a:p>
      </dgm:t>
    </dgm:pt>
    <dgm:pt modelId="{F36AEA06-A7D2-41C4-9AB8-3A3B18AF07E2}">
      <dgm:prSet phldrT="[Texto]"/>
      <dgm:spPr>
        <a:xfrm>
          <a:off x="7004971" y="2636843"/>
          <a:ext cx="789934" cy="573125"/>
        </a:xfrm>
        <a:solidFill>
          <a:srgbClr val="F7964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PE" b="1">
              <a:solidFill>
                <a:sysClr val="window" lastClr="FFFFFF"/>
              </a:solidFill>
              <a:latin typeface="Calibri"/>
              <a:ea typeface="+mn-ea"/>
              <a:cs typeface="+mn-cs"/>
            </a:rPr>
            <a:t>TECNICO II DE MANTENIMIENTO - ELECTRICO (CONVERSION)</a:t>
          </a:r>
          <a:endParaRPr lang="es-PE">
            <a:solidFill>
              <a:sysClr val="window" lastClr="FFFFFF"/>
            </a:solidFill>
            <a:latin typeface="Calibri"/>
            <a:ea typeface="+mn-ea"/>
            <a:cs typeface="+mn-cs"/>
          </a:endParaRPr>
        </a:p>
      </dgm:t>
    </dgm:pt>
    <dgm:pt modelId="{C1709E7A-CB1C-495E-8CCF-8D7835E66C62}" type="parTrans" cxnId="{C6BEC4E6-9DD7-4ED5-815C-0EF3B2EAFC32}">
      <dgm:prSet/>
      <dgm:spPr>
        <a:xfrm>
          <a:off x="6833297" y="2470957"/>
          <a:ext cx="171673" cy="452448"/>
        </a:xfrm>
        <a:noFill/>
        <a:ln w="25400" cap="flat" cmpd="sng" algn="ctr">
          <a:solidFill>
            <a:srgbClr val="F79646">
              <a:hueOff val="0"/>
              <a:satOff val="0"/>
              <a:lumOff val="0"/>
              <a:alphaOff val="0"/>
            </a:srgbClr>
          </a:solidFill>
          <a:prstDash val="solid"/>
        </a:ln>
        <a:effectLst/>
      </dgm:spPr>
      <dgm:t>
        <a:bodyPr/>
        <a:lstStyle/>
        <a:p>
          <a:endParaRPr lang="es-PE"/>
        </a:p>
      </dgm:t>
    </dgm:pt>
    <dgm:pt modelId="{C9E26F82-BB4B-4FCC-AB5D-BA899AF67643}" type="sibTrans" cxnId="{C6BEC4E6-9DD7-4ED5-815C-0EF3B2EAFC32}">
      <dgm:prSet/>
      <dgm:spPr/>
      <dgm:t>
        <a:bodyPr/>
        <a:lstStyle/>
        <a:p>
          <a:endParaRPr lang="es-PE"/>
        </a:p>
      </dgm:t>
    </dgm:pt>
    <dgm:pt modelId="{6E9ED280-9632-414B-868F-98CF53313698}" type="pres">
      <dgm:prSet presAssocID="{9B95CCA0-C041-4372-8087-A5920B3CBE73}" presName="hierChild1" presStyleCnt="0">
        <dgm:presLayoutVars>
          <dgm:orgChart val="1"/>
          <dgm:chPref val="1"/>
          <dgm:dir/>
          <dgm:animOne val="branch"/>
          <dgm:animLvl val="lvl"/>
          <dgm:resizeHandles/>
        </dgm:presLayoutVars>
      </dgm:prSet>
      <dgm:spPr/>
      <dgm:t>
        <a:bodyPr/>
        <a:lstStyle/>
        <a:p>
          <a:endParaRPr lang="es-PE"/>
        </a:p>
      </dgm:t>
    </dgm:pt>
    <dgm:pt modelId="{4C73B9C2-30AF-4492-8C86-F8F670B8DE09}" type="pres">
      <dgm:prSet presAssocID="{A8CD359F-7EFD-40C0-9816-E94B797700B2}" presName="hierRoot1" presStyleCnt="0">
        <dgm:presLayoutVars>
          <dgm:hierBranch val="init"/>
        </dgm:presLayoutVars>
      </dgm:prSet>
      <dgm:spPr/>
    </dgm:pt>
    <dgm:pt modelId="{EF9A3346-18C6-4E21-B353-0F3BA77C5F16}" type="pres">
      <dgm:prSet presAssocID="{A8CD359F-7EFD-40C0-9816-E94B797700B2}" presName="rootComposite1" presStyleCnt="0"/>
      <dgm:spPr/>
    </dgm:pt>
    <dgm:pt modelId="{B26EAF55-6A7F-44EA-9F0B-1804F0E288D6}" type="pres">
      <dgm:prSet presAssocID="{A8CD359F-7EFD-40C0-9816-E94B797700B2}" presName="rootText1" presStyleLbl="node0" presStyleIdx="0" presStyleCnt="1" custScaleX="153109">
        <dgm:presLayoutVars>
          <dgm:chPref val="3"/>
        </dgm:presLayoutVars>
      </dgm:prSet>
      <dgm:spPr>
        <a:prstGeom prst="rect">
          <a:avLst/>
        </a:prstGeom>
      </dgm:spPr>
      <dgm:t>
        <a:bodyPr/>
        <a:lstStyle/>
        <a:p>
          <a:endParaRPr lang="es-PE"/>
        </a:p>
      </dgm:t>
    </dgm:pt>
    <dgm:pt modelId="{F4A59F4F-5F50-4A14-9341-19C73677019F}" type="pres">
      <dgm:prSet presAssocID="{A8CD359F-7EFD-40C0-9816-E94B797700B2}" presName="rootConnector1" presStyleLbl="node1" presStyleIdx="0" presStyleCnt="0"/>
      <dgm:spPr/>
      <dgm:t>
        <a:bodyPr/>
        <a:lstStyle/>
        <a:p>
          <a:endParaRPr lang="es-PE"/>
        </a:p>
      </dgm:t>
    </dgm:pt>
    <dgm:pt modelId="{C86A0560-4DB4-4F0F-8275-DBDC305A96A8}" type="pres">
      <dgm:prSet presAssocID="{A8CD359F-7EFD-40C0-9816-E94B797700B2}" presName="hierChild2" presStyleCnt="0"/>
      <dgm:spPr/>
    </dgm:pt>
    <dgm:pt modelId="{4E52119F-3F39-45DD-B8ED-64C5BFCF1F62}" type="pres">
      <dgm:prSet presAssocID="{7A14AAFE-74DA-4223-8CA6-2349476BB0C4}" presName="Name37" presStyleLbl="parChTrans1D2" presStyleIdx="0" presStyleCnt="5"/>
      <dgm:spPr>
        <a:custGeom>
          <a:avLst/>
          <a:gdLst/>
          <a:ahLst/>
          <a:cxnLst/>
          <a:rect l="0" t="0" r="0" b="0"/>
          <a:pathLst>
            <a:path>
              <a:moveTo>
                <a:pt x="3234372" y="0"/>
              </a:moveTo>
              <a:lnTo>
                <a:pt x="3234372" y="643796"/>
              </a:lnTo>
              <a:lnTo>
                <a:pt x="0" y="643796"/>
              </a:lnTo>
              <a:lnTo>
                <a:pt x="0" y="726739"/>
              </a:lnTo>
            </a:path>
          </a:pathLst>
        </a:custGeom>
      </dgm:spPr>
      <dgm:t>
        <a:bodyPr/>
        <a:lstStyle/>
        <a:p>
          <a:endParaRPr lang="es-PE"/>
        </a:p>
      </dgm:t>
    </dgm:pt>
    <dgm:pt modelId="{438D7F52-9620-4BE3-B62F-2118094F94A5}" type="pres">
      <dgm:prSet presAssocID="{10411E07-0A49-4B0F-BC9D-66A797D9E5ED}" presName="hierRoot2" presStyleCnt="0">
        <dgm:presLayoutVars>
          <dgm:hierBranch val="init"/>
        </dgm:presLayoutVars>
      </dgm:prSet>
      <dgm:spPr/>
    </dgm:pt>
    <dgm:pt modelId="{54473645-02B0-4088-94E9-49266BCA93AF}" type="pres">
      <dgm:prSet presAssocID="{10411E07-0A49-4B0F-BC9D-66A797D9E5ED}" presName="rootComposite" presStyleCnt="0"/>
      <dgm:spPr/>
    </dgm:pt>
    <dgm:pt modelId="{80000F3A-CEA5-4909-ABC6-2969D1AAB524}" type="pres">
      <dgm:prSet presAssocID="{10411E07-0A49-4B0F-BC9D-66A797D9E5ED}" presName="rootText" presStyleLbl="node2" presStyleIdx="0" presStyleCnt="4">
        <dgm:presLayoutVars>
          <dgm:chPref val="3"/>
        </dgm:presLayoutVars>
      </dgm:prSet>
      <dgm:spPr>
        <a:prstGeom prst="rect">
          <a:avLst/>
        </a:prstGeom>
      </dgm:spPr>
      <dgm:t>
        <a:bodyPr/>
        <a:lstStyle/>
        <a:p>
          <a:endParaRPr lang="es-PE"/>
        </a:p>
      </dgm:t>
    </dgm:pt>
    <dgm:pt modelId="{38D70ABB-21D8-4108-B8E1-1DB0839466C3}" type="pres">
      <dgm:prSet presAssocID="{10411E07-0A49-4B0F-BC9D-66A797D9E5ED}" presName="rootConnector" presStyleLbl="node2" presStyleIdx="0" presStyleCnt="4"/>
      <dgm:spPr/>
      <dgm:t>
        <a:bodyPr/>
        <a:lstStyle/>
        <a:p>
          <a:endParaRPr lang="es-PE"/>
        </a:p>
      </dgm:t>
    </dgm:pt>
    <dgm:pt modelId="{47318205-A9F8-46B4-A839-E1135F66AF13}" type="pres">
      <dgm:prSet presAssocID="{10411E07-0A49-4B0F-BC9D-66A797D9E5ED}" presName="hierChild4" presStyleCnt="0"/>
      <dgm:spPr/>
    </dgm:pt>
    <dgm:pt modelId="{E825E706-D6F4-408A-B7E6-D914AAB95DF1}" type="pres">
      <dgm:prSet presAssocID="{C8CE8082-0233-4A41-A3F4-FED0C585678A}" presName="Name37" presStyleLbl="parChTrans1D3" presStyleIdx="0" presStyleCnt="12"/>
      <dgm:spPr>
        <a:custGeom>
          <a:avLst/>
          <a:gdLst/>
          <a:ahLst/>
          <a:cxnLst/>
          <a:rect l="0" t="0" r="0" b="0"/>
          <a:pathLst>
            <a:path>
              <a:moveTo>
                <a:pt x="0" y="0"/>
              </a:moveTo>
              <a:lnTo>
                <a:pt x="0" y="363369"/>
              </a:lnTo>
              <a:lnTo>
                <a:pt x="118490" y="363369"/>
              </a:lnTo>
            </a:path>
          </a:pathLst>
        </a:custGeom>
      </dgm:spPr>
      <dgm:t>
        <a:bodyPr/>
        <a:lstStyle/>
        <a:p>
          <a:endParaRPr lang="es-PE"/>
        </a:p>
      </dgm:t>
    </dgm:pt>
    <dgm:pt modelId="{DFD5B33D-EC78-43C0-BFFC-8A0E64A92E97}" type="pres">
      <dgm:prSet presAssocID="{1583D794-6B73-4497-9B77-5B79B43E5A01}" presName="hierRoot2" presStyleCnt="0">
        <dgm:presLayoutVars>
          <dgm:hierBranch val="init"/>
        </dgm:presLayoutVars>
      </dgm:prSet>
      <dgm:spPr/>
    </dgm:pt>
    <dgm:pt modelId="{196AAFFC-2A93-4C09-A8DB-B736830644C3}" type="pres">
      <dgm:prSet presAssocID="{1583D794-6B73-4497-9B77-5B79B43E5A01}" presName="rootComposite" presStyleCnt="0"/>
      <dgm:spPr/>
    </dgm:pt>
    <dgm:pt modelId="{3FD28048-4673-46F6-9273-F4E13B8AD126}" type="pres">
      <dgm:prSet presAssocID="{1583D794-6B73-4497-9B77-5B79B43E5A01}" presName="rootText" presStyleLbl="node3" presStyleIdx="0" presStyleCnt="12">
        <dgm:presLayoutVars>
          <dgm:chPref val="3"/>
        </dgm:presLayoutVars>
      </dgm:prSet>
      <dgm:spPr>
        <a:prstGeom prst="rect">
          <a:avLst/>
        </a:prstGeom>
      </dgm:spPr>
      <dgm:t>
        <a:bodyPr/>
        <a:lstStyle/>
        <a:p>
          <a:endParaRPr lang="es-PE"/>
        </a:p>
      </dgm:t>
    </dgm:pt>
    <dgm:pt modelId="{178CCDA3-CE78-4619-A7DC-DE48637BB865}" type="pres">
      <dgm:prSet presAssocID="{1583D794-6B73-4497-9B77-5B79B43E5A01}" presName="rootConnector" presStyleLbl="node3" presStyleIdx="0" presStyleCnt="12"/>
      <dgm:spPr/>
      <dgm:t>
        <a:bodyPr/>
        <a:lstStyle/>
        <a:p>
          <a:endParaRPr lang="es-PE"/>
        </a:p>
      </dgm:t>
    </dgm:pt>
    <dgm:pt modelId="{37A458EA-ED3F-495C-BBA8-7C99F53C70AB}" type="pres">
      <dgm:prSet presAssocID="{1583D794-6B73-4497-9B77-5B79B43E5A01}" presName="hierChild4" presStyleCnt="0"/>
      <dgm:spPr/>
    </dgm:pt>
    <dgm:pt modelId="{F7ED77A0-5D58-4D01-BE21-B650CC6D8256}" type="pres">
      <dgm:prSet presAssocID="{1583D794-6B73-4497-9B77-5B79B43E5A01}" presName="hierChild5" presStyleCnt="0"/>
      <dgm:spPr/>
    </dgm:pt>
    <dgm:pt modelId="{9C32F7DF-49EA-46BA-888E-DEB5E36D2265}" type="pres">
      <dgm:prSet presAssocID="{6A62921D-E220-4FED-8868-F8E803810506}" presName="Name37" presStyleLbl="parChTrans1D3" presStyleIdx="1" presStyleCnt="12"/>
      <dgm:spPr>
        <a:custGeom>
          <a:avLst/>
          <a:gdLst/>
          <a:ahLst/>
          <a:cxnLst/>
          <a:rect l="0" t="0" r="0" b="0"/>
          <a:pathLst>
            <a:path>
              <a:moveTo>
                <a:pt x="0" y="0"/>
              </a:moveTo>
              <a:lnTo>
                <a:pt x="0" y="924223"/>
              </a:lnTo>
              <a:lnTo>
                <a:pt x="118490" y="924223"/>
              </a:lnTo>
            </a:path>
          </a:pathLst>
        </a:custGeom>
      </dgm:spPr>
      <dgm:t>
        <a:bodyPr/>
        <a:lstStyle/>
        <a:p>
          <a:endParaRPr lang="es-PE"/>
        </a:p>
      </dgm:t>
    </dgm:pt>
    <dgm:pt modelId="{DC756BE4-ABE2-4F8E-AB32-244EF0805935}" type="pres">
      <dgm:prSet presAssocID="{35A009F9-E085-4BE5-A17E-3434BFE11B57}" presName="hierRoot2" presStyleCnt="0">
        <dgm:presLayoutVars>
          <dgm:hierBranch val="init"/>
        </dgm:presLayoutVars>
      </dgm:prSet>
      <dgm:spPr/>
    </dgm:pt>
    <dgm:pt modelId="{B877B788-EE96-4C52-A841-20773A0A93FC}" type="pres">
      <dgm:prSet presAssocID="{35A009F9-E085-4BE5-A17E-3434BFE11B57}" presName="rootComposite" presStyleCnt="0"/>
      <dgm:spPr/>
    </dgm:pt>
    <dgm:pt modelId="{13FA0AD8-AB66-41AA-903A-0BE878715F1C}" type="pres">
      <dgm:prSet presAssocID="{35A009F9-E085-4BE5-A17E-3434BFE11B57}" presName="rootText" presStyleLbl="node3" presStyleIdx="1" presStyleCnt="12">
        <dgm:presLayoutVars>
          <dgm:chPref val="3"/>
        </dgm:presLayoutVars>
      </dgm:prSet>
      <dgm:spPr>
        <a:prstGeom prst="rect">
          <a:avLst/>
        </a:prstGeom>
      </dgm:spPr>
      <dgm:t>
        <a:bodyPr/>
        <a:lstStyle/>
        <a:p>
          <a:endParaRPr lang="es-PE"/>
        </a:p>
      </dgm:t>
    </dgm:pt>
    <dgm:pt modelId="{A3755F1B-4EE0-4CA4-B3E4-02787406A0F9}" type="pres">
      <dgm:prSet presAssocID="{35A009F9-E085-4BE5-A17E-3434BFE11B57}" presName="rootConnector" presStyleLbl="node3" presStyleIdx="1" presStyleCnt="12"/>
      <dgm:spPr/>
      <dgm:t>
        <a:bodyPr/>
        <a:lstStyle/>
        <a:p>
          <a:endParaRPr lang="es-PE"/>
        </a:p>
      </dgm:t>
    </dgm:pt>
    <dgm:pt modelId="{3FB6D89D-99C7-4A70-BA4F-61537153BAE4}" type="pres">
      <dgm:prSet presAssocID="{35A009F9-E085-4BE5-A17E-3434BFE11B57}" presName="hierChild4" presStyleCnt="0"/>
      <dgm:spPr/>
    </dgm:pt>
    <dgm:pt modelId="{2584C46C-CAB0-4CFE-BDE7-918DD38171E5}" type="pres">
      <dgm:prSet presAssocID="{35A009F9-E085-4BE5-A17E-3434BFE11B57}" presName="hierChild5" presStyleCnt="0"/>
      <dgm:spPr/>
    </dgm:pt>
    <dgm:pt modelId="{97F8C09C-5EAE-40FC-85AB-FC1B69B2C0E7}" type="pres">
      <dgm:prSet presAssocID="{AE030564-D924-4C65-BE64-35C5F37A0A20}" presName="Name37" presStyleLbl="parChTrans1D3" presStyleIdx="2" presStyleCnt="12"/>
      <dgm:spPr>
        <a:custGeom>
          <a:avLst/>
          <a:gdLst/>
          <a:ahLst/>
          <a:cxnLst/>
          <a:rect l="0" t="0" r="0" b="0"/>
          <a:pathLst>
            <a:path>
              <a:moveTo>
                <a:pt x="0" y="0"/>
              </a:moveTo>
              <a:lnTo>
                <a:pt x="0" y="1485076"/>
              </a:lnTo>
              <a:lnTo>
                <a:pt x="118490" y="1485076"/>
              </a:lnTo>
            </a:path>
          </a:pathLst>
        </a:custGeom>
      </dgm:spPr>
      <dgm:t>
        <a:bodyPr/>
        <a:lstStyle/>
        <a:p>
          <a:endParaRPr lang="es-PE"/>
        </a:p>
      </dgm:t>
    </dgm:pt>
    <dgm:pt modelId="{E4BB9E60-FA8D-41FD-9A20-5E17A08972D1}" type="pres">
      <dgm:prSet presAssocID="{AF386BCE-78DD-4DD1-A939-2E5C5FB8F13A}" presName="hierRoot2" presStyleCnt="0">
        <dgm:presLayoutVars>
          <dgm:hierBranch val="init"/>
        </dgm:presLayoutVars>
      </dgm:prSet>
      <dgm:spPr/>
    </dgm:pt>
    <dgm:pt modelId="{3282F25B-8FE5-4D3A-BE57-F1BA53D60D6A}" type="pres">
      <dgm:prSet presAssocID="{AF386BCE-78DD-4DD1-A939-2E5C5FB8F13A}" presName="rootComposite" presStyleCnt="0"/>
      <dgm:spPr/>
    </dgm:pt>
    <dgm:pt modelId="{DF97CC1B-7C2D-4F0E-B583-3F3026BC7B43}" type="pres">
      <dgm:prSet presAssocID="{AF386BCE-78DD-4DD1-A939-2E5C5FB8F13A}" presName="rootText" presStyleLbl="node3" presStyleIdx="2" presStyleCnt="12">
        <dgm:presLayoutVars>
          <dgm:chPref val="3"/>
        </dgm:presLayoutVars>
      </dgm:prSet>
      <dgm:spPr>
        <a:prstGeom prst="rect">
          <a:avLst/>
        </a:prstGeom>
      </dgm:spPr>
      <dgm:t>
        <a:bodyPr/>
        <a:lstStyle/>
        <a:p>
          <a:endParaRPr lang="es-PE"/>
        </a:p>
      </dgm:t>
    </dgm:pt>
    <dgm:pt modelId="{5A46723C-5F7F-474C-8DA9-5F4F4732298B}" type="pres">
      <dgm:prSet presAssocID="{AF386BCE-78DD-4DD1-A939-2E5C5FB8F13A}" presName="rootConnector" presStyleLbl="node3" presStyleIdx="2" presStyleCnt="12"/>
      <dgm:spPr/>
      <dgm:t>
        <a:bodyPr/>
        <a:lstStyle/>
        <a:p>
          <a:endParaRPr lang="es-PE"/>
        </a:p>
      </dgm:t>
    </dgm:pt>
    <dgm:pt modelId="{EF1042FC-2E3F-4C85-93E4-27E16262E943}" type="pres">
      <dgm:prSet presAssocID="{AF386BCE-78DD-4DD1-A939-2E5C5FB8F13A}" presName="hierChild4" presStyleCnt="0"/>
      <dgm:spPr/>
    </dgm:pt>
    <dgm:pt modelId="{C3A8EF9D-1CD5-4D87-BE9B-87FD7322C84B}" type="pres">
      <dgm:prSet presAssocID="{AF386BCE-78DD-4DD1-A939-2E5C5FB8F13A}" presName="hierChild5" presStyleCnt="0"/>
      <dgm:spPr/>
    </dgm:pt>
    <dgm:pt modelId="{809D55CA-89FF-419F-80BD-B7FCBF15F827}" type="pres">
      <dgm:prSet presAssocID="{95DEACAC-4971-4EB7-99F8-83FBB214739E}" presName="Name37" presStyleLbl="parChTrans1D3" presStyleIdx="3" presStyleCnt="12"/>
      <dgm:spPr>
        <a:custGeom>
          <a:avLst/>
          <a:gdLst/>
          <a:ahLst/>
          <a:cxnLst/>
          <a:rect l="0" t="0" r="0" b="0"/>
          <a:pathLst>
            <a:path>
              <a:moveTo>
                <a:pt x="0" y="0"/>
              </a:moveTo>
              <a:lnTo>
                <a:pt x="0" y="2045929"/>
              </a:lnTo>
              <a:lnTo>
                <a:pt x="118490" y="2045929"/>
              </a:lnTo>
            </a:path>
          </a:pathLst>
        </a:custGeom>
      </dgm:spPr>
      <dgm:t>
        <a:bodyPr/>
        <a:lstStyle/>
        <a:p>
          <a:endParaRPr lang="es-PE"/>
        </a:p>
      </dgm:t>
    </dgm:pt>
    <dgm:pt modelId="{02DC6D3E-85D2-4EAD-8370-FCC705B14819}" type="pres">
      <dgm:prSet presAssocID="{991D0886-DD3A-4A24-931B-D2169C6E2C0B}" presName="hierRoot2" presStyleCnt="0">
        <dgm:presLayoutVars>
          <dgm:hierBranch val="init"/>
        </dgm:presLayoutVars>
      </dgm:prSet>
      <dgm:spPr/>
    </dgm:pt>
    <dgm:pt modelId="{08D06805-CA3A-4894-93D4-FBA7599CBF47}" type="pres">
      <dgm:prSet presAssocID="{991D0886-DD3A-4A24-931B-D2169C6E2C0B}" presName="rootComposite" presStyleCnt="0"/>
      <dgm:spPr/>
    </dgm:pt>
    <dgm:pt modelId="{09A79420-1BF3-4F5E-A676-4D9CEF8F025C}" type="pres">
      <dgm:prSet presAssocID="{991D0886-DD3A-4A24-931B-D2169C6E2C0B}" presName="rootText" presStyleLbl="node3" presStyleIdx="3" presStyleCnt="12">
        <dgm:presLayoutVars>
          <dgm:chPref val="3"/>
        </dgm:presLayoutVars>
      </dgm:prSet>
      <dgm:spPr>
        <a:prstGeom prst="rect">
          <a:avLst/>
        </a:prstGeom>
      </dgm:spPr>
      <dgm:t>
        <a:bodyPr/>
        <a:lstStyle/>
        <a:p>
          <a:endParaRPr lang="es-PE"/>
        </a:p>
      </dgm:t>
    </dgm:pt>
    <dgm:pt modelId="{3B27F75C-BC20-4C4D-B846-6A091737B8DD}" type="pres">
      <dgm:prSet presAssocID="{991D0886-DD3A-4A24-931B-D2169C6E2C0B}" presName="rootConnector" presStyleLbl="node3" presStyleIdx="3" presStyleCnt="12"/>
      <dgm:spPr/>
      <dgm:t>
        <a:bodyPr/>
        <a:lstStyle/>
        <a:p>
          <a:endParaRPr lang="es-PE"/>
        </a:p>
      </dgm:t>
    </dgm:pt>
    <dgm:pt modelId="{8ABA1E1D-E4FE-4CA4-91A1-84A85A9D81CE}" type="pres">
      <dgm:prSet presAssocID="{991D0886-DD3A-4A24-931B-D2169C6E2C0B}" presName="hierChild4" presStyleCnt="0"/>
      <dgm:spPr/>
    </dgm:pt>
    <dgm:pt modelId="{F0CF1BEE-12F7-42B4-A2F8-A42B9C6EC2A8}" type="pres">
      <dgm:prSet presAssocID="{991D0886-DD3A-4A24-931B-D2169C6E2C0B}" presName="hierChild5" presStyleCnt="0"/>
      <dgm:spPr/>
    </dgm:pt>
    <dgm:pt modelId="{BDFC0C3D-3E17-4EAC-9D26-75D6A9BF159E}" type="pres">
      <dgm:prSet presAssocID="{10411E07-0A49-4B0F-BC9D-66A797D9E5ED}" presName="hierChild5" presStyleCnt="0"/>
      <dgm:spPr/>
    </dgm:pt>
    <dgm:pt modelId="{D42A1E74-529B-48DA-B1B2-10C0CB971391}" type="pres">
      <dgm:prSet presAssocID="{B28C6931-4938-4DCD-937B-64C2A3FD6DF8}" presName="Name37" presStyleLbl="parChTrans1D2" presStyleIdx="1" presStyleCnt="5"/>
      <dgm:spPr>
        <a:custGeom>
          <a:avLst/>
          <a:gdLst/>
          <a:ahLst/>
          <a:cxnLst/>
          <a:rect l="0" t="0" r="0" b="0"/>
          <a:pathLst>
            <a:path>
              <a:moveTo>
                <a:pt x="2278551" y="0"/>
              </a:moveTo>
              <a:lnTo>
                <a:pt x="2278551" y="643796"/>
              </a:lnTo>
              <a:lnTo>
                <a:pt x="0" y="643796"/>
              </a:lnTo>
              <a:lnTo>
                <a:pt x="0" y="726739"/>
              </a:lnTo>
            </a:path>
          </a:pathLst>
        </a:custGeom>
      </dgm:spPr>
      <dgm:t>
        <a:bodyPr/>
        <a:lstStyle/>
        <a:p>
          <a:endParaRPr lang="es-PE"/>
        </a:p>
      </dgm:t>
    </dgm:pt>
    <dgm:pt modelId="{C15B2A41-20E2-4E9C-9B02-CEFA7F410AE0}" type="pres">
      <dgm:prSet presAssocID="{CAF5B195-D050-4930-BE32-9B6203DFD341}" presName="hierRoot2" presStyleCnt="0">
        <dgm:presLayoutVars>
          <dgm:hierBranch val="init"/>
        </dgm:presLayoutVars>
      </dgm:prSet>
      <dgm:spPr/>
    </dgm:pt>
    <dgm:pt modelId="{DE8618C8-0AD1-4315-BF80-B6421DA0579F}" type="pres">
      <dgm:prSet presAssocID="{CAF5B195-D050-4930-BE32-9B6203DFD341}" presName="rootComposite" presStyleCnt="0"/>
      <dgm:spPr/>
    </dgm:pt>
    <dgm:pt modelId="{BD8DABD2-A0BB-4F88-980A-3F1691E133D6}" type="pres">
      <dgm:prSet presAssocID="{CAF5B195-D050-4930-BE32-9B6203DFD341}" presName="rootText" presStyleLbl="node2" presStyleIdx="1" presStyleCnt="4">
        <dgm:presLayoutVars>
          <dgm:chPref val="3"/>
        </dgm:presLayoutVars>
      </dgm:prSet>
      <dgm:spPr>
        <a:prstGeom prst="rect">
          <a:avLst/>
        </a:prstGeom>
      </dgm:spPr>
      <dgm:t>
        <a:bodyPr/>
        <a:lstStyle/>
        <a:p>
          <a:endParaRPr lang="es-PE"/>
        </a:p>
      </dgm:t>
    </dgm:pt>
    <dgm:pt modelId="{3E5F22C6-05F3-46EA-8FF3-8AD33CA75EFA}" type="pres">
      <dgm:prSet presAssocID="{CAF5B195-D050-4930-BE32-9B6203DFD341}" presName="rootConnector" presStyleLbl="node2" presStyleIdx="1" presStyleCnt="4"/>
      <dgm:spPr/>
      <dgm:t>
        <a:bodyPr/>
        <a:lstStyle/>
        <a:p>
          <a:endParaRPr lang="es-PE"/>
        </a:p>
      </dgm:t>
    </dgm:pt>
    <dgm:pt modelId="{F98DD5F9-B9B2-4EB9-A1F7-C64107FBB934}" type="pres">
      <dgm:prSet presAssocID="{CAF5B195-D050-4930-BE32-9B6203DFD341}" presName="hierChild4" presStyleCnt="0"/>
      <dgm:spPr/>
    </dgm:pt>
    <dgm:pt modelId="{A83A63CA-F251-43F2-A5FC-2E38B7C650F4}" type="pres">
      <dgm:prSet presAssocID="{F7374C46-D887-4121-9277-462C1573BBA5}" presName="Name37" presStyleLbl="parChTrans1D3" presStyleIdx="4" presStyleCnt="12"/>
      <dgm:spPr>
        <a:custGeom>
          <a:avLst/>
          <a:gdLst/>
          <a:ahLst/>
          <a:cxnLst/>
          <a:rect l="0" t="0" r="0" b="0"/>
          <a:pathLst>
            <a:path>
              <a:moveTo>
                <a:pt x="0" y="0"/>
              </a:moveTo>
              <a:lnTo>
                <a:pt x="0" y="363369"/>
              </a:lnTo>
              <a:lnTo>
                <a:pt x="118490" y="363369"/>
              </a:lnTo>
            </a:path>
          </a:pathLst>
        </a:custGeom>
      </dgm:spPr>
      <dgm:t>
        <a:bodyPr/>
        <a:lstStyle/>
        <a:p>
          <a:endParaRPr lang="es-PE"/>
        </a:p>
      </dgm:t>
    </dgm:pt>
    <dgm:pt modelId="{FA3AE86C-D6FB-480C-A988-E5B1C341F2E4}" type="pres">
      <dgm:prSet presAssocID="{C0E10608-0844-4552-8A1B-71D7D1BE8863}" presName="hierRoot2" presStyleCnt="0">
        <dgm:presLayoutVars>
          <dgm:hierBranch val="init"/>
        </dgm:presLayoutVars>
      </dgm:prSet>
      <dgm:spPr/>
    </dgm:pt>
    <dgm:pt modelId="{87178998-4B8F-4312-A6FB-4EF22EFD432D}" type="pres">
      <dgm:prSet presAssocID="{C0E10608-0844-4552-8A1B-71D7D1BE8863}" presName="rootComposite" presStyleCnt="0"/>
      <dgm:spPr/>
    </dgm:pt>
    <dgm:pt modelId="{472D401A-461E-424F-B227-526CB69DE50F}" type="pres">
      <dgm:prSet presAssocID="{C0E10608-0844-4552-8A1B-71D7D1BE8863}" presName="rootText" presStyleLbl="node3" presStyleIdx="4" presStyleCnt="12">
        <dgm:presLayoutVars>
          <dgm:chPref val="3"/>
        </dgm:presLayoutVars>
      </dgm:prSet>
      <dgm:spPr>
        <a:prstGeom prst="rect">
          <a:avLst/>
        </a:prstGeom>
      </dgm:spPr>
      <dgm:t>
        <a:bodyPr/>
        <a:lstStyle/>
        <a:p>
          <a:endParaRPr lang="es-PE"/>
        </a:p>
      </dgm:t>
    </dgm:pt>
    <dgm:pt modelId="{C9E0B52B-68C2-42CC-A070-479F9BBAE720}" type="pres">
      <dgm:prSet presAssocID="{C0E10608-0844-4552-8A1B-71D7D1BE8863}" presName="rootConnector" presStyleLbl="node3" presStyleIdx="4" presStyleCnt="12"/>
      <dgm:spPr/>
      <dgm:t>
        <a:bodyPr/>
        <a:lstStyle/>
        <a:p>
          <a:endParaRPr lang="es-PE"/>
        </a:p>
      </dgm:t>
    </dgm:pt>
    <dgm:pt modelId="{618012F2-987F-4F4A-8957-E1FD0E4C1309}" type="pres">
      <dgm:prSet presAssocID="{C0E10608-0844-4552-8A1B-71D7D1BE8863}" presName="hierChild4" presStyleCnt="0"/>
      <dgm:spPr/>
    </dgm:pt>
    <dgm:pt modelId="{33A7B572-5C4B-4BD0-848B-470720BFA9D8}" type="pres">
      <dgm:prSet presAssocID="{C0E10608-0844-4552-8A1B-71D7D1BE8863}" presName="hierChild5" presStyleCnt="0"/>
      <dgm:spPr/>
    </dgm:pt>
    <dgm:pt modelId="{486CA6E9-AE68-489C-8C95-0D07187BCFCE}" type="pres">
      <dgm:prSet presAssocID="{BE9A0E46-F4A2-4413-9C84-17CD3AB41183}" presName="Name37" presStyleLbl="parChTrans1D3" presStyleIdx="5" presStyleCnt="12"/>
      <dgm:spPr>
        <a:custGeom>
          <a:avLst/>
          <a:gdLst/>
          <a:ahLst/>
          <a:cxnLst/>
          <a:rect l="0" t="0" r="0" b="0"/>
          <a:pathLst>
            <a:path>
              <a:moveTo>
                <a:pt x="0" y="0"/>
              </a:moveTo>
              <a:lnTo>
                <a:pt x="0" y="924223"/>
              </a:lnTo>
              <a:lnTo>
                <a:pt x="118490" y="924223"/>
              </a:lnTo>
            </a:path>
          </a:pathLst>
        </a:custGeom>
      </dgm:spPr>
      <dgm:t>
        <a:bodyPr/>
        <a:lstStyle/>
        <a:p>
          <a:endParaRPr lang="es-PE"/>
        </a:p>
      </dgm:t>
    </dgm:pt>
    <dgm:pt modelId="{49EB7C03-E881-4067-AC76-B6EE6083E2C7}" type="pres">
      <dgm:prSet presAssocID="{8879DA5F-7E39-43DA-A39B-6F1D7C6ACCB3}" presName="hierRoot2" presStyleCnt="0">
        <dgm:presLayoutVars>
          <dgm:hierBranch val="init"/>
        </dgm:presLayoutVars>
      </dgm:prSet>
      <dgm:spPr/>
    </dgm:pt>
    <dgm:pt modelId="{75A3C200-F485-47A5-8176-774D00F5E0B5}" type="pres">
      <dgm:prSet presAssocID="{8879DA5F-7E39-43DA-A39B-6F1D7C6ACCB3}" presName="rootComposite" presStyleCnt="0"/>
      <dgm:spPr/>
    </dgm:pt>
    <dgm:pt modelId="{2F4EEE5E-9237-4AF0-B1DA-E454F69C7CC9}" type="pres">
      <dgm:prSet presAssocID="{8879DA5F-7E39-43DA-A39B-6F1D7C6ACCB3}" presName="rootText" presStyleLbl="node3" presStyleIdx="5" presStyleCnt="12">
        <dgm:presLayoutVars>
          <dgm:chPref val="3"/>
        </dgm:presLayoutVars>
      </dgm:prSet>
      <dgm:spPr>
        <a:prstGeom prst="rect">
          <a:avLst/>
        </a:prstGeom>
      </dgm:spPr>
      <dgm:t>
        <a:bodyPr/>
        <a:lstStyle/>
        <a:p>
          <a:endParaRPr lang="es-PE"/>
        </a:p>
      </dgm:t>
    </dgm:pt>
    <dgm:pt modelId="{FB3D27BA-62A2-4437-A0CA-44603026B2CB}" type="pres">
      <dgm:prSet presAssocID="{8879DA5F-7E39-43DA-A39B-6F1D7C6ACCB3}" presName="rootConnector" presStyleLbl="node3" presStyleIdx="5" presStyleCnt="12"/>
      <dgm:spPr/>
      <dgm:t>
        <a:bodyPr/>
        <a:lstStyle/>
        <a:p>
          <a:endParaRPr lang="es-PE"/>
        </a:p>
      </dgm:t>
    </dgm:pt>
    <dgm:pt modelId="{8AD3EAB3-B7C1-4C29-9245-FC45B5C2809B}" type="pres">
      <dgm:prSet presAssocID="{8879DA5F-7E39-43DA-A39B-6F1D7C6ACCB3}" presName="hierChild4" presStyleCnt="0"/>
      <dgm:spPr/>
    </dgm:pt>
    <dgm:pt modelId="{7180434E-5997-4E88-A7AE-2607213274F7}" type="pres">
      <dgm:prSet presAssocID="{8879DA5F-7E39-43DA-A39B-6F1D7C6ACCB3}" presName="hierChild5" presStyleCnt="0"/>
      <dgm:spPr/>
    </dgm:pt>
    <dgm:pt modelId="{9BE148FA-5180-4834-A182-FBC8C6CC9D03}" type="pres">
      <dgm:prSet presAssocID="{0F22EBB4-CA0F-4B72-AF53-E332D649745A}" presName="Name37" presStyleLbl="parChTrans1D3" presStyleIdx="6" presStyleCnt="12"/>
      <dgm:spPr>
        <a:custGeom>
          <a:avLst/>
          <a:gdLst/>
          <a:ahLst/>
          <a:cxnLst/>
          <a:rect l="0" t="0" r="0" b="0"/>
          <a:pathLst>
            <a:path>
              <a:moveTo>
                <a:pt x="0" y="0"/>
              </a:moveTo>
              <a:lnTo>
                <a:pt x="0" y="1485076"/>
              </a:lnTo>
              <a:lnTo>
                <a:pt x="118490" y="1485076"/>
              </a:lnTo>
            </a:path>
          </a:pathLst>
        </a:custGeom>
      </dgm:spPr>
      <dgm:t>
        <a:bodyPr/>
        <a:lstStyle/>
        <a:p>
          <a:endParaRPr lang="es-PE"/>
        </a:p>
      </dgm:t>
    </dgm:pt>
    <dgm:pt modelId="{9E053DF6-36CD-4378-8030-ADC362EF9D97}" type="pres">
      <dgm:prSet presAssocID="{E874306F-AEFC-4D0E-8299-5AB6B10E549E}" presName="hierRoot2" presStyleCnt="0">
        <dgm:presLayoutVars>
          <dgm:hierBranch val="init"/>
        </dgm:presLayoutVars>
      </dgm:prSet>
      <dgm:spPr/>
    </dgm:pt>
    <dgm:pt modelId="{A0576DD8-83C8-45B0-82CF-5A3B0F202097}" type="pres">
      <dgm:prSet presAssocID="{E874306F-AEFC-4D0E-8299-5AB6B10E549E}" presName="rootComposite" presStyleCnt="0"/>
      <dgm:spPr/>
    </dgm:pt>
    <dgm:pt modelId="{3FF0A056-3B93-40B7-91EC-F6DC1E4F11D6}" type="pres">
      <dgm:prSet presAssocID="{E874306F-AEFC-4D0E-8299-5AB6B10E549E}" presName="rootText" presStyleLbl="node3" presStyleIdx="6" presStyleCnt="12">
        <dgm:presLayoutVars>
          <dgm:chPref val="3"/>
        </dgm:presLayoutVars>
      </dgm:prSet>
      <dgm:spPr>
        <a:prstGeom prst="rect">
          <a:avLst/>
        </a:prstGeom>
      </dgm:spPr>
      <dgm:t>
        <a:bodyPr/>
        <a:lstStyle/>
        <a:p>
          <a:endParaRPr lang="es-PE"/>
        </a:p>
      </dgm:t>
    </dgm:pt>
    <dgm:pt modelId="{414E7AB2-807E-4220-821C-68D9E233C9D2}" type="pres">
      <dgm:prSet presAssocID="{E874306F-AEFC-4D0E-8299-5AB6B10E549E}" presName="rootConnector" presStyleLbl="node3" presStyleIdx="6" presStyleCnt="12"/>
      <dgm:spPr/>
      <dgm:t>
        <a:bodyPr/>
        <a:lstStyle/>
        <a:p>
          <a:endParaRPr lang="es-PE"/>
        </a:p>
      </dgm:t>
    </dgm:pt>
    <dgm:pt modelId="{13C9C88D-F276-49A5-9273-D3AB8F982E50}" type="pres">
      <dgm:prSet presAssocID="{E874306F-AEFC-4D0E-8299-5AB6B10E549E}" presName="hierChild4" presStyleCnt="0"/>
      <dgm:spPr/>
    </dgm:pt>
    <dgm:pt modelId="{FFFDE17B-9515-4E0E-9899-07CACE274283}" type="pres">
      <dgm:prSet presAssocID="{E874306F-AEFC-4D0E-8299-5AB6B10E549E}" presName="hierChild5" presStyleCnt="0"/>
      <dgm:spPr/>
    </dgm:pt>
    <dgm:pt modelId="{4E67F110-B2AA-4873-8A66-913195BDC329}" type="pres">
      <dgm:prSet presAssocID="{CAF5B195-D050-4930-BE32-9B6203DFD341}" presName="hierChild5" presStyleCnt="0"/>
      <dgm:spPr/>
    </dgm:pt>
    <dgm:pt modelId="{037E167C-2536-42B6-A007-C3D65B6B9B48}" type="pres">
      <dgm:prSet presAssocID="{98939521-A646-46C3-B28D-41893560BC0C}" presName="Name37" presStyleLbl="parChTrans1D2" presStyleIdx="2" presStyleCnt="5"/>
      <dgm:spPr>
        <a:custGeom>
          <a:avLst/>
          <a:gdLst/>
          <a:ahLst/>
          <a:cxnLst/>
          <a:rect l="0" t="0" r="0" b="0"/>
          <a:pathLst>
            <a:path>
              <a:moveTo>
                <a:pt x="45720" y="0"/>
              </a:moveTo>
              <a:lnTo>
                <a:pt x="45720" y="643796"/>
              </a:lnTo>
              <a:lnTo>
                <a:pt x="121551" y="643796"/>
              </a:lnTo>
              <a:lnTo>
                <a:pt x="121551" y="726739"/>
              </a:lnTo>
            </a:path>
          </a:pathLst>
        </a:custGeom>
      </dgm:spPr>
      <dgm:t>
        <a:bodyPr/>
        <a:lstStyle/>
        <a:p>
          <a:endParaRPr lang="es-PE"/>
        </a:p>
      </dgm:t>
    </dgm:pt>
    <dgm:pt modelId="{FA425705-7B72-4262-8C1C-7B6C54CA69AD}" type="pres">
      <dgm:prSet presAssocID="{6A62DAA6-0F3F-4C8A-B3CF-E98276402651}" presName="hierRoot2" presStyleCnt="0">
        <dgm:presLayoutVars>
          <dgm:hierBranch val="init"/>
        </dgm:presLayoutVars>
      </dgm:prSet>
      <dgm:spPr/>
    </dgm:pt>
    <dgm:pt modelId="{98B1F291-EAD0-4AE6-9872-6559B8686692}" type="pres">
      <dgm:prSet presAssocID="{6A62DAA6-0F3F-4C8A-B3CF-E98276402651}" presName="rootComposite" presStyleCnt="0"/>
      <dgm:spPr/>
    </dgm:pt>
    <dgm:pt modelId="{44CFAC10-84F1-4502-83C6-7BA2247939B9}" type="pres">
      <dgm:prSet presAssocID="{6A62DAA6-0F3F-4C8A-B3CF-E98276402651}" presName="rootText" presStyleLbl="node2" presStyleIdx="2" presStyleCnt="4" custScaleX="157691">
        <dgm:presLayoutVars>
          <dgm:chPref val="3"/>
        </dgm:presLayoutVars>
      </dgm:prSet>
      <dgm:spPr>
        <a:prstGeom prst="rect">
          <a:avLst/>
        </a:prstGeom>
      </dgm:spPr>
      <dgm:t>
        <a:bodyPr/>
        <a:lstStyle/>
        <a:p>
          <a:endParaRPr lang="es-PE"/>
        </a:p>
      </dgm:t>
    </dgm:pt>
    <dgm:pt modelId="{B0A901C5-04B9-4C2F-9E8B-CDE4127537B4}" type="pres">
      <dgm:prSet presAssocID="{6A62DAA6-0F3F-4C8A-B3CF-E98276402651}" presName="rootConnector" presStyleLbl="node2" presStyleIdx="2" presStyleCnt="4"/>
      <dgm:spPr/>
      <dgm:t>
        <a:bodyPr/>
        <a:lstStyle/>
        <a:p>
          <a:endParaRPr lang="es-PE"/>
        </a:p>
      </dgm:t>
    </dgm:pt>
    <dgm:pt modelId="{55891E58-4D19-4701-9558-10BE36ABB4F1}" type="pres">
      <dgm:prSet presAssocID="{6A62DAA6-0F3F-4C8A-B3CF-E98276402651}" presName="hierChild4" presStyleCnt="0"/>
      <dgm:spPr/>
    </dgm:pt>
    <dgm:pt modelId="{BA4A0E46-4EAF-4833-AFE7-405CA00922EB}" type="pres">
      <dgm:prSet presAssocID="{05D94276-5C0E-4CFA-BF8D-0C9C3DAF9751}" presName="Name37" presStyleLbl="parChTrans1D3" presStyleIdx="7" presStyleCnt="12"/>
      <dgm:spPr>
        <a:custGeom>
          <a:avLst/>
          <a:gdLst/>
          <a:ahLst/>
          <a:cxnLst/>
          <a:rect l="0" t="0" r="0" b="0"/>
          <a:pathLst>
            <a:path>
              <a:moveTo>
                <a:pt x="1100516" y="0"/>
              </a:moveTo>
              <a:lnTo>
                <a:pt x="1100516" y="82943"/>
              </a:lnTo>
              <a:lnTo>
                <a:pt x="0" y="82943"/>
              </a:lnTo>
              <a:lnTo>
                <a:pt x="0" y="165886"/>
              </a:lnTo>
            </a:path>
          </a:pathLst>
        </a:custGeom>
      </dgm:spPr>
      <dgm:t>
        <a:bodyPr/>
        <a:lstStyle/>
        <a:p>
          <a:endParaRPr lang="es-PE"/>
        </a:p>
      </dgm:t>
    </dgm:pt>
    <dgm:pt modelId="{CDAE164C-1719-4B87-80D3-37187D3029C4}" type="pres">
      <dgm:prSet presAssocID="{3EA34E4F-6FA7-45C8-85C4-4CA9D94E2352}" presName="hierRoot2" presStyleCnt="0">
        <dgm:presLayoutVars>
          <dgm:hierBranch val="init"/>
        </dgm:presLayoutVars>
      </dgm:prSet>
      <dgm:spPr/>
    </dgm:pt>
    <dgm:pt modelId="{6F24B64B-45E7-4834-9671-5300C1631D20}" type="pres">
      <dgm:prSet presAssocID="{3EA34E4F-6FA7-45C8-85C4-4CA9D94E2352}" presName="rootComposite" presStyleCnt="0"/>
      <dgm:spPr/>
    </dgm:pt>
    <dgm:pt modelId="{59CE6039-C3FF-4B1C-8076-86D2D2EF3451}" type="pres">
      <dgm:prSet presAssocID="{3EA34E4F-6FA7-45C8-85C4-4CA9D94E2352}" presName="rootText" presStyleLbl="node3" presStyleIdx="7" presStyleCnt="12" custScaleX="125461" custScaleY="144931">
        <dgm:presLayoutVars>
          <dgm:chPref val="3"/>
        </dgm:presLayoutVars>
      </dgm:prSet>
      <dgm:spPr>
        <a:prstGeom prst="rect">
          <a:avLst/>
        </a:prstGeom>
      </dgm:spPr>
      <dgm:t>
        <a:bodyPr/>
        <a:lstStyle/>
        <a:p>
          <a:endParaRPr lang="es-PE"/>
        </a:p>
      </dgm:t>
    </dgm:pt>
    <dgm:pt modelId="{55AE71F7-6571-493A-8FD3-8B3341FF7762}" type="pres">
      <dgm:prSet presAssocID="{3EA34E4F-6FA7-45C8-85C4-4CA9D94E2352}" presName="rootConnector" presStyleLbl="node3" presStyleIdx="7" presStyleCnt="12"/>
      <dgm:spPr/>
      <dgm:t>
        <a:bodyPr/>
        <a:lstStyle/>
        <a:p>
          <a:endParaRPr lang="es-PE"/>
        </a:p>
      </dgm:t>
    </dgm:pt>
    <dgm:pt modelId="{7CDF3441-5CDD-48FD-9348-196F910FD0F9}" type="pres">
      <dgm:prSet presAssocID="{3EA34E4F-6FA7-45C8-85C4-4CA9D94E2352}" presName="hierChild4" presStyleCnt="0"/>
      <dgm:spPr/>
    </dgm:pt>
    <dgm:pt modelId="{7C3075BB-38D3-42B7-BA03-95CEA9317EB3}" type="pres">
      <dgm:prSet presAssocID="{E77038CF-8D62-483D-9CF8-3993E96A83E9}" presName="Name37" presStyleLbl="parChTrans1D4" presStyleIdx="0" presStyleCnt="5"/>
      <dgm:spPr>
        <a:custGeom>
          <a:avLst/>
          <a:gdLst/>
          <a:ahLst/>
          <a:cxnLst/>
          <a:rect l="0" t="0" r="0" b="0"/>
          <a:pathLst>
            <a:path>
              <a:moveTo>
                <a:pt x="0" y="0"/>
              </a:moveTo>
              <a:lnTo>
                <a:pt x="0" y="464108"/>
              </a:lnTo>
              <a:lnTo>
                <a:pt x="148658" y="464108"/>
              </a:lnTo>
            </a:path>
          </a:pathLst>
        </a:custGeom>
      </dgm:spPr>
      <dgm:t>
        <a:bodyPr/>
        <a:lstStyle/>
        <a:p>
          <a:endParaRPr lang="es-PE"/>
        </a:p>
      </dgm:t>
    </dgm:pt>
    <dgm:pt modelId="{CD43FB56-D84D-49B9-A477-4485A8BEB4B7}" type="pres">
      <dgm:prSet presAssocID="{7429169E-8B2F-4A76-86EE-24E33484344B}" presName="hierRoot2" presStyleCnt="0">
        <dgm:presLayoutVars>
          <dgm:hierBranch val="init"/>
        </dgm:presLayoutVars>
      </dgm:prSet>
      <dgm:spPr/>
    </dgm:pt>
    <dgm:pt modelId="{70A073B4-1848-40A1-8778-D023054991BA}" type="pres">
      <dgm:prSet presAssocID="{7429169E-8B2F-4A76-86EE-24E33484344B}" presName="rootComposite" presStyleCnt="0"/>
      <dgm:spPr/>
    </dgm:pt>
    <dgm:pt modelId="{8FAA2BD8-A102-4DA7-BED1-6EA3F0C84A57}" type="pres">
      <dgm:prSet presAssocID="{7429169E-8B2F-4A76-86EE-24E33484344B}" presName="rootText" presStyleLbl="node4" presStyleIdx="0" presStyleCnt="5" custScaleY="135299" custLinFactNeighborY="7856">
        <dgm:presLayoutVars>
          <dgm:chPref val="3"/>
        </dgm:presLayoutVars>
      </dgm:prSet>
      <dgm:spPr>
        <a:prstGeom prst="rect">
          <a:avLst/>
        </a:prstGeom>
      </dgm:spPr>
      <dgm:t>
        <a:bodyPr/>
        <a:lstStyle/>
        <a:p>
          <a:endParaRPr lang="es-PE"/>
        </a:p>
      </dgm:t>
    </dgm:pt>
    <dgm:pt modelId="{4BCEE045-6CF4-4EC6-8B5B-C5FF6F2BAC07}" type="pres">
      <dgm:prSet presAssocID="{7429169E-8B2F-4A76-86EE-24E33484344B}" presName="rootConnector" presStyleLbl="node4" presStyleIdx="0" presStyleCnt="5"/>
      <dgm:spPr/>
      <dgm:t>
        <a:bodyPr/>
        <a:lstStyle/>
        <a:p>
          <a:endParaRPr lang="es-PE"/>
        </a:p>
      </dgm:t>
    </dgm:pt>
    <dgm:pt modelId="{23F7D5CA-F02B-4CE7-88FE-6C87CD476A3A}" type="pres">
      <dgm:prSet presAssocID="{7429169E-8B2F-4A76-86EE-24E33484344B}" presName="hierChild4" presStyleCnt="0"/>
      <dgm:spPr/>
    </dgm:pt>
    <dgm:pt modelId="{BFE6E8F7-323C-4356-8003-B0117B133C05}" type="pres">
      <dgm:prSet presAssocID="{7429169E-8B2F-4A76-86EE-24E33484344B}" presName="hierChild5" presStyleCnt="0"/>
      <dgm:spPr/>
    </dgm:pt>
    <dgm:pt modelId="{2E9B7CB6-CD20-408C-8045-1A7EE857DCB6}" type="pres">
      <dgm:prSet presAssocID="{3EA34E4F-6FA7-45C8-85C4-4CA9D94E2352}" presName="hierChild5" presStyleCnt="0"/>
      <dgm:spPr/>
    </dgm:pt>
    <dgm:pt modelId="{C008EC20-8E90-444E-A422-47D303A329A4}" type="pres">
      <dgm:prSet presAssocID="{E90C2323-EB9A-4E54-B038-7FA28ED56AAF}" presName="Name37" presStyleLbl="parChTrans1D3" presStyleIdx="8" presStyleCnt="12"/>
      <dgm:spPr>
        <a:custGeom>
          <a:avLst/>
          <a:gdLst/>
          <a:ahLst/>
          <a:cxnLst/>
          <a:rect l="0" t="0" r="0" b="0"/>
          <a:pathLst>
            <a:path>
              <a:moveTo>
                <a:pt x="45720" y="0"/>
              </a:moveTo>
              <a:lnTo>
                <a:pt x="45720" y="82943"/>
              </a:lnTo>
              <a:lnTo>
                <a:pt x="67909" y="82943"/>
              </a:lnTo>
              <a:lnTo>
                <a:pt x="67909" y="165886"/>
              </a:lnTo>
            </a:path>
          </a:pathLst>
        </a:custGeom>
      </dgm:spPr>
      <dgm:t>
        <a:bodyPr/>
        <a:lstStyle/>
        <a:p>
          <a:endParaRPr lang="es-PE"/>
        </a:p>
      </dgm:t>
    </dgm:pt>
    <dgm:pt modelId="{6C18D63A-E4B2-4A5B-ACA6-C5379CFC95C3}" type="pres">
      <dgm:prSet presAssocID="{6B45871D-F726-46DC-B6D1-BC0814928272}" presName="hierRoot2" presStyleCnt="0">
        <dgm:presLayoutVars>
          <dgm:hierBranch val="init"/>
        </dgm:presLayoutVars>
      </dgm:prSet>
      <dgm:spPr/>
    </dgm:pt>
    <dgm:pt modelId="{24378BFC-A54A-41A0-AF52-30B51049F006}" type="pres">
      <dgm:prSet presAssocID="{6B45871D-F726-46DC-B6D1-BC0814928272}" presName="rootComposite" presStyleCnt="0"/>
      <dgm:spPr/>
    </dgm:pt>
    <dgm:pt modelId="{7379AFE4-FF4D-4EB1-A5B9-4770F4D57AFB}" type="pres">
      <dgm:prSet presAssocID="{6B45871D-F726-46DC-B6D1-BC0814928272}" presName="rootText" presStyleLbl="node3" presStyleIdx="8" presStyleCnt="12" custScaleX="116792" custScaleY="138878">
        <dgm:presLayoutVars>
          <dgm:chPref val="3"/>
        </dgm:presLayoutVars>
      </dgm:prSet>
      <dgm:spPr>
        <a:prstGeom prst="rect">
          <a:avLst/>
        </a:prstGeom>
      </dgm:spPr>
      <dgm:t>
        <a:bodyPr/>
        <a:lstStyle/>
        <a:p>
          <a:endParaRPr lang="es-PE"/>
        </a:p>
      </dgm:t>
    </dgm:pt>
    <dgm:pt modelId="{7D072312-66C3-4983-B699-8A3AADC6BCE4}" type="pres">
      <dgm:prSet presAssocID="{6B45871D-F726-46DC-B6D1-BC0814928272}" presName="rootConnector" presStyleLbl="node3" presStyleIdx="8" presStyleCnt="12"/>
      <dgm:spPr/>
      <dgm:t>
        <a:bodyPr/>
        <a:lstStyle/>
        <a:p>
          <a:endParaRPr lang="es-PE"/>
        </a:p>
      </dgm:t>
    </dgm:pt>
    <dgm:pt modelId="{194E1054-54A4-46CB-81A9-2B3E64548E86}" type="pres">
      <dgm:prSet presAssocID="{6B45871D-F726-46DC-B6D1-BC0814928272}" presName="hierChild4" presStyleCnt="0"/>
      <dgm:spPr/>
    </dgm:pt>
    <dgm:pt modelId="{AFBCAC6E-27F5-42B8-BB94-96C863D70EFB}" type="pres">
      <dgm:prSet presAssocID="{C78F86AF-19E1-40D4-B397-4B689277B9B1}" presName="Name37" presStyleLbl="parChTrans1D4" presStyleIdx="1" presStyleCnt="5"/>
      <dgm:spPr>
        <a:custGeom>
          <a:avLst/>
          <a:gdLst/>
          <a:ahLst/>
          <a:cxnLst/>
          <a:rect l="0" t="0" r="0" b="0"/>
          <a:pathLst>
            <a:path>
              <a:moveTo>
                <a:pt x="0" y="0"/>
              </a:moveTo>
              <a:lnTo>
                <a:pt x="0" y="475378"/>
              </a:lnTo>
              <a:lnTo>
                <a:pt x="122872" y="475378"/>
              </a:lnTo>
            </a:path>
          </a:pathLst>
        </a:custGeom>
      </dgm:spPr>
      <dgm:t>
        <a:bodyPr/>
        <a:lstStyle/>
        <a:p>
          <a:endParaRPr lang="es-PE"/>
        </a:p>
      </dgm:t>
    </dgm:pt>
    <dgm:pt modelId="{EFAE763D-6C91-4375-8258-03B15A47B179}" type="pres">
      <dgm:prSet presAssocID="{E8B7A2FB-E0A2-48D7-A693-B71EC3832A91}" presName="hierRoot2" presStyleCnt="0">
        <dgm:presLayoutVars>
          <dgm:hierBranch val="init"/>
        </dgm:presLayoutVars>
      </dgm:prSet>
      <dgm:spPr/>
    </dgm:pt>
    <dgm:pt modelId="{F5E6C9AD-4EB8-4A39-B9AA-3EE3831A35BE}" type="pres">
      <dgm:prSet presAssocID="{E8B7A2FB-E0A2-48D7-A693-B71EC3832A91}" presName="rootComposite" presStyleCnt="0"/>
      <dgm:spPr/>
    </dgm:pt>
    <dgm:pt modelId="{70004D3C-95C0-4298-B1FD-E3C007FB0A18}" type="pres">
      <dgm:prSet presAssocID="{E8B7A2FB-E0A2-48D7-A693-B71EC3832A91}" presName="rootText" presStyleLbl="node4" presStyleIdx="1" presStyleCnt="5" custScaleY="141006" custLinFactNeighborX="-1964" custLinFactNeighborY="7856">
        <dgm:presLayoutVars>
          <dgm:chPref val="3"/>
        </dgm:presLayoutVars>
      </dgm:prSet>
      <dgm:spPr>
        <a:prstGeom prst="rect">
          <a:avLst/>
        </a:prstGeom>
      </dgm:spPr>
      <dgm:t>
        <a:bodyPr/>
        <a:lstStyle/>
        <a:p>
          <a:endParaRPr lang="es-PE"/>
        </a:p>
      </dgm:t>
    </dgm:pt>
    <dgm:pt modelId="{BD7E77E2-2168-413A-8532-281426DBBC12}" type="pres">
      <dgm:prSet presAssocID="{E8B7A2FB-E0A2-48D7-A693-B71EC3832A91}" presName="rootConnector" presStyleLbl="node4" presStyleIdx="1" presStyleCnt="5"/>
      <dgm:spPr/>
      <dgm:t>
        <a:bodyPr/>
        <a:lstStyle/>
        <a:p>
          <a:endParaRPr lang="es-PE"/>
        </a:p>
      </dgm:t>
    </dgm:pt>
    <dgm:pt modelId="{B035F1A0-F852-4669-AFF2-B7D75C5BF301}" type="pres">
      <dgm:prSet presAssocID="{E8B7A2FB-E0A2-48D7-A693-B71EC3832A91}" presName="hierChild4" presStyleCnt="0"/>
      <dgm:spPr/>
    </dgm:pt>
    <dgm:pt modelId="{4CBCB8F3-477E-4B14-9858-5AC66C6EA008}" type="pres">
      <dgm:prSet presAssocID="{E8B7A2FB-E0A2-48D7-A693-B71EC3832A91}" presName="hierChild5" presStyleCnt="0"/>
      <dgm:spPr/>
    </dgm:pt>
    <dgm:pt modelId="{D1A3810C-0BEA-49CC-A572-97ABCD8B083F}" type="pres">
      <dgm:prSet presAssocID="{6B45871D-F726-46DC-B6D1-BC0814928272}" presName="hierChild5" presStyleCnt="0"/>
      <dgm:spPr/>
    </dgm:pt>
    <dgm:pt modelId="{1AEE1E6D-088A-4433-8759-457AB152B529}" type="pres">
      <dgm:prSet presAssocID="{F4444E9E-BEAC-4266-9062-947684D19D6D}" presName="Name37" presStyleLbl="parChTrans1D3" presStyleIdx="9" presStyleCnt="12"/>
      <dgm:spPr>
        <a:custGeom>
          <a:avLst/>
          <a:gdLst/>
          <a:ahLst/>
          <a:cxnLst/>
          <a:rect l="0" t="0" r="0" b="0"/>
          <a:pathLst>
            <a:path>
              <a:moveTo>
                <a:pt x="0" y="0"/>
              </a:moveTo>
              <a:lnTo>
                <a:pt x="0" y="82943"/>
              </a:lnTo>
              <a:lnTo>
                <a:pt x="1122706" y="82943"/>
              </a:lnTo>
              <a:lnTo>
                <a:pt x="1122706" y="165886"/>
              </a:lnTo>
            </a:path>
          </a:pathLst>
        </a:custGeom>
      </dgm:spPr>
      <dgm:t>
        <a:bodyPr/>
        <a:lstStyle/>
        <a:p>
          <a:endParaRPr lang="es-PE"/>
        </a:p>
      </dgm:t>
    </dgm:pt>
    <dgm:pt modelId="{DD40D110-15D8-47A5-BCFE-518A6F66B6D1}" type="pres">
      <dgm:prSet presAssocID="{C1B59DA0-9CF0-4169-A013-A7851C1E0F9A}" presName="hierRoot2" presStyleCnt="0">
        <dgm:presLayoutVars>
          <dgm:hierBranch val="init"/>
        </dgm:presLayoutVars>
      </dgm:prSet>
      <dgm:spPr/>
    </dgm:pt>
    <dgm:pt modelId="{FC1CF8B2-F688-4735-AC15-DFC0CEC869B4}" type="pres">
      <dgm:prSet presAssocID="{C1B59DA0-9CF0-4169-A013-A7851C1E0F9A}" presName="rootComposite" presStyleCnt="0"/>
      <dgm:spPr/>
    </dgm:pt>
    <dgm:pt modelId="{F1001387-D9E7-42CA-9829-764E86C07BC0}" type="pres">
      <dgm:prSet presAssocID="{C1B59DA0-9CF0-4169-A013-A7851C1E0F9A}" presName="rootText" presStyleLbl="node3" presStyleIdx="9" presStyleCnt="12" custScaleX="119843" custScaleY="137482">
        <dgm:presLayoutVars>
          <dgm:chPref val="3"/>
        </dgm:presLayoutVars>
      </dgm:prSet>
      <dgm:spPr>
        <a:prstGeom prst="rect">
          <a:avLst/>
        </a:prstGeom>
      </dgm:spPr>
      <dgm:t>
        <a:bodyPr/>
        <a:lstStyle/>
        <a:p>
          <a:endParaRPr lang="es-PE"/>
        </a:p>
      </dgm:t>
    </dgm:pt>
    <dgm:pt modelId="{73FCC7A4-3F0F-4739-B249-E5B681737EA5}" type="pres">
      <dgm:prSet presAssocID="{C1B59DA0-9CF0-4169-A013-A7851C1E0F9A}" presName="rootConnector" presStyleLbl="node3" presStyleIdx="9" presStyleCnt="12"/>
      <dgm:spPr/>
      <dgm:t>
        <a:bodyPr/>
        <a:lstStyle/>
        <a:p>
          <a:endParaRPr lang="es-PE"/>
        </a:p>
      </dgm:t>
    </dgm:pt>
    <dgm:pt modelId="{7DC98F0E-0F8C-435A-A1CB-4318C5FB6D0D}" type="pres">
      <dgm:prSet presAssocID="{C1B59DA0-9CF0-4169-A013-A7851C1E0F9A}" presName="hierChild4" presStyleCnt="0"/>
      <dgm:spPr/>
    </dgm:pt>
    <dgm:pt modelId="{1671FC83-72A5-40EA-8206-F1254D5D39F3}" type="pres">
      <dgm:prSet presAssocID="{E0934FEE-2B13-412C-8EEE-12D019A99A3F}" presName="Name37" presStyleLbl="parChTrans1D4" presStyleIdx="2" presStyleCnt="5"/>
      <dgm:spPr>
        <a:custGeom>
          <a:avLst/>
          <a:gdLst/>
          <a:ahLst/>
          <a:cxnLst/>
          <a:rect l="0" t="0" r="0" b="0"/>
          <a:pathLst>
            <a:path>
              <a:moveTo>
                <a:pt x="0" y="0"/>
              </a:moveTo>
              <a:lnTo>
                <a:pt x="0" y="485434"/>
              </a:lnTo>
              <a:lnTo>
                <a:pt x="133905" y="485434"/>
              </a:lnTo>
            </a:path>
          </a:pathLst>
        </a:custGeom>
      </dgm:spPr>
      <dgm:t>
        <a:bodyPr/>
        <a:lstStyle/>
        <a:p>
          <a:endParaRPr lang="es-PE"/>
        </a:p>
      </dgm:t>
    </dgm:pt>
    <dgm:pt modelId="{8BEA3696-0E24-4B1F-A325-ACDE9B11EDBA}" type="pres">
      <dgm:prSet presAssocID="{EEB4F6EB-374A-421E-A821-CE7E24E018C9}" presName="hierRoot2" presStyleCnt="0">
        <dgm:presLayoutVars>
          <dgm:hierBranch val="init"/>
        </dgm:presLayoutVars>
      </dgm:prSet>
      <dgm:spPr/>
    </dgm:pt>
    <dgm:pt modelId="{AED86080-1177-4E10-8EB5-44799A83DDB3}" type="pres">
      <dgm:prSet presAssocID="{EEB4F6EB-374A-421E-A821-CE7E24E018C9}" presName="rootComposite" presStyleCnt="0"/>
      <dgm:spPr/>
    </dgm:pt>
    <dgm:pt modelId="{8579ED8E-535D-41DF-B2B0-E2B11DB76536}" type="pres">
      <dgm:prSet presAssocID="{EEB4F6EB-374A-421E-A821-CE7E24E018C9}" presName="rootText" presStyleLbl="node4" presStyleIdx="2" presStyleCnt="5" custScaleY="141306" custLinFactNeighborX="-1025" custLinFactNeighborY="10252">
        <dgm:presLayoutVars>
          <dgm:chPref val="3"/>
        </dgm:presLayoutVars>
      </dgm:prSet>
      <dgm:spPr>
        <a:prstGeom prst="rect">
          <a:avLst/>
        </a:prstGeom>
      </dgm:spPr>
      <dgm:t>
        <a:bodyPr/>
        <a:lstStyle/>
        <a:p>
          <a:endParaRPr lang="es-PE"/>
        </a:p>
      </dgm:t>
    </dgm:pt>
    <dgm:pt modelId="{DBAFA5B6-3CF8-45B0-BFBE-45E68820981D}" type="pres">
      <dgm:prSet presAssocID="{EEB4F6EB-374A-421E-A821-CE7E24E018C9}" presName="rootConnector" presStyleLbl="node4" presStyleIdx="2" presStyleCnt="5"/>
      <dgm:spPr/>
      <dgm:t>
        <a:bodyPr/>
        <a:lstStyle/>
        <a:p>
          <a:endParaRPr lang="es-PE"/>
        </a:p>
      </dgm:t>
    </dgm:pt>
    <dgm:pt modelId="{BF69A098-55BD-4E4E-8A8C-C5C1DBAFC698}" type="pres">
      <dgm:prSet presAssocID="{EEB4F6EB-374A-421E-A821-CE7E24E018C9}" presName="hierChild4" presStyleCnt="0"/>
      <dgm:spPr/>
    </dgm:pt>
    <dgm:pt modelId="{F9D342E8-35D1-4A40-BCF7-A05F3F1853FA}" type="pres">
      <dgm:prSet presAssocID="{EEB4F6EB-374A-421E-A821-CE7E24E018C9}" presName="hierChild5" presStyleCnt="0"/>
      <dgm:spPr/>
    </dgm:pt>
    <dgm:pt modelId="{04C1FBA6-3F3A-452C-9471-97A55C13B7E3}" type="pres">
      <dgm:prSet presAssocID="{C1B59DA0-9CF0-4169-A013-A7851C1E0F9A}" presName="hierChild5" presStyleCnt="0"/>
      <dgm:spPr/>
    </dgm:pt>
    <dgm:pt modelId="{4B7492BA-5126-48D8-84D1-C11B633792E1}" type="pres">
      <dgm:prSet presAssocID="{6A62DAA6-0F3F-4C8A-B3CF-E98276402651}" presName="hierChild5" presStyleCnt="0"/>
      <dgm:spPr/>
    </dgm:pt>
    <dgm:pt modelId="{32CBF398-5089-4357-8315-D4D9F1FE298C}" type="pres">
      <dgm:prSet presAssocID="{DCEC823F-580E-49BB-A76D-38FEB34140F6}" presName="Name37" presStyleLbl="parChTrans1D2" presStyleIdx="3" presStyleCnt="5"/>
      <dgm:spPr>
        <a:custGeom>
          <a:avLst/>
          <a:gdLst/>
          <a:ahLst/>
          <a:cxnLst/>
          <a:rect l="0" t="0" r="0" b="0"/>
          <a:pathLst>
            <a:path>
              <a:moveTo>
                <a:pt x="0" y="0"/>
              </a:moveTo>
              <a:lnTo>
                <a:pt x="0" y="643796"/>
              </a:lnTo>
              <a:lnTo>
                <a:pt x="3033725" y="643796"/>
              </a:lnTo>
              <a:lnTo>
                <a:pt x="3033725" y="726739"/>
              </a:lnTo>
            </a:path>
          </a:pathLst>
        </a:custGeom>
      </dgm:spPr>
      <dgm:t>
        <a:bodyPr/>
        <a:lstStyle/>
        <a:p>
          <a:endParaRPr lang="es-PE"/>
        </a:p>
      </dgm:t>
    </dgm:pt>
    <dgm:pt modelId="{F4C3436B-BECB-4B93-A11F-40B03596462C}" type="pres">
      <dgm:prSet presAssocID="{36035373-598E-4981-8152-CBC6F5D7D88A}" presName="hierRoot2" presStyleCnt="0">
        <dgm:presLayoutVars>
          <dgm:hierBranch val="init"/>
        </dgm:presLayoutVars>
      </dgm:prSet>
      <dgm:spPr/>
    </dgm:pt>
    <dgm:pt modelId="{B197D4DE-501E-4485-94B4-400B3ECE821E}" type="pres">
      <dgm:prSet presAssocID="{36035373-598E-4981-8152-CBC6F5D7D88A}" presName="rootComposite" presStyleCnt="0"/>
      <dgm:spPr/>
    </dgm:pt>
    <dgm:pt modelId="{71AF953A-5F49-485E-B830-FD470C7CF051}" type="pres">
      <dgm:prSet presAssocID="{36035373-598E-4981-8152-CBC6F5D7D88A}" presName="rootText" presStyleLbl="node2" presStyleIdx="3" presStyleCnt="4" custScaleX="150801">
        <dgm:presLayoutVars>
          <dgm:chPref val="3"/>
        </dgm:presLayoutVars>
      </dgm:prSet>
      <dgm:spPr>
        <a:prstGeom prst="rect">
          <a:avLst/>
        </a:prstGeom>
      </dgm:spPr>
      <dgm:t>
        <a:bodyPr/>
        <a:lstStyle/>
        <a:p>
          <a:endParaRPr lang="es-PE"/>
        </a:p>
      </dgm:t>
    </dgm:pt>
    <dgm:pt modelId="{DBBAA70C-058F-4421-BBFC-3933F897946D}" type="pres">
      <dgm:prSet presAssocID="{36035373-598E-4981-8152-CBC6F5D7D88A}" presName="rootConnector" presStyleLbl="node2" presStyleIdx="3" presStyleCnt="4"/>
      <dgm:spPr/>
      <dgm:t>
        <a:bodyPr/>
        <a:lstStyle/>
        <a:p>
          <a:endParaRPr lang="es-PE"/>
        </a:p>
      </dgm:t>
    </dgm:pt>
    <dgm:pt modelId="{E5D6FBF5-4598-4D70-B90D-3D031EDE86A3}" type="pres">
      <dgm:prSet presAssocID="{36035373-598E-4981-8152-CBC6F5D7D88A}" presName="hierChild4" presStyleCnt="0"/>
      <dgm:spPr/>
    </dgm:pt>
    <dgm:pt modelId="{AAB3F2DF-3A7D-4E84-8D1F-BE616C8E65B5}" type="pres">
      <dgm:prSet presAssocID="{4097A3CB-9560-4A0D-8C0C-137B320411D5}" presName="Name37" presStyleLbl="parChTrans1D3" presStyleIdx="10" presStyleCnt="12"/>
      <dgm:spPr>
        <a:custGeom>
          <a:avLst/>
          <a:gdLst/>
          <a:ahLst/>
          <a:cxnLst/>
          <a:rect l="0" t="0" r="0" b="0"/>
          <a:pathLst>
            <a:path>
              <a:moveTo>
                <a:pt x="655187" y="0"/>
              </a:moveTo>
              <a:lnTo>
                <a:pt x="655187" y="82943"/>
              </a:lnTo>
              <a:lnTo>
                <a:pt x="0" y="82943"/>
              </a:lnTo>
              <a:lnTo>
                <a:pt x="0" y="165886"/>
              </a:lnTo>
            </a:path>
          </a:pathLst>
        </a:custGeom>
      </dgm:spPr>
      <dgm:t>
        <a:bodyPr/>
        <a:lstStyle/>
        <a:p>
          <a:endParaRPr lang="es-PE"/>
        </a:p>
      </dgm:t>
    </dgm:pt>
    <dgm:pt modelId="{544324CB-B395-4DFF-89CB-DD1C52BC52D1}" type="pres">
      <dgm:prSet presAssocID="{95F5D8C2-2E98-4B5B-89E4-D991736D0D21}" presName="hierRoot2" presStyleCnt="0">
        <dgm:presLayoutVars>
          <dgm:hierBranch val="init"/>
        </dgm:presLayoutVars>
      </dgm:prSet>
      <dgm:spPr/>
    </dgm:pt>
    <dgm:pt modelId="{6CC7FBC0-437B-4FCD-B3D9-3C5B7CF2B22A}" type="pres">
      <dgm:prSet presAssocID="{95F5D8C2-2E98-4B5B-89E4-D991736D0D21}" presName="rootComposite" presStyleCnt="0"/>
      <dgm:spPr/>
    </dgm:pt>
    <dgm:pt modelId="{91C0F445-F5F2-4E32-BBC6-5B35A0FE1686}" type="pres">
      <dgm:prSet presAssocID="{95F5D8C2-2E98-4B5B-89E4-D991736D0D21}" presName="rootText" presStyleLbl="node3" presStyleIdx="10" presStyleCnt="12" custScaleX="136916" custScaleY="132100">
        <dgm:presLayoutVars>
          <dgm:chPref val="3"/>
        </dgm:presLayoutVars>
      </dgm:prSet>
      <dgm:spPr>
        <a:prstGeom prst="rect">
          <a:avLst/>
        </a:prstGeom>
      </dgm:spPr>
      <dgm:t>
        <a:bodyPr/>
        <a:lstStyle/>
        <a:p>
          <a:endParaRPr lang="es-PE"/>
        </a:p>
      </dgm:t>
    </dgm:pt>
    <dgm:pt modelId="{3AA5B848-A493-470C-AB76-DBF50206C0DA}" type="pres">
      <dgm:prSet presAssocID="{95F5D8C2-2E98-4B5B-89E4-D991736D0D21}" presName="rootConnector" presStyleLbl="node3" presStyleIdx="10" presStyleCnt="12"/>
      <dgm:spPr/>
      <dgm:t>
        <a:bodyPr/>
        <a:lstStyle/>
        <a:p>
          <a:endParaRPr lang="es-PE"/>
        </a:p>
      </dgm:t>
    </dgm:pt>
    <dgm:pt modelId="{5F49EB9F-F0B5-4692-B287-67844F594AE8}" type="pres">
      <dgm:prSet presAssocID="{95F5D8C2-2E98-4B5B-89E4-D991736D0D21}" presName="hierChild4" presStyleCnt="0"/>
      <dgm:spPr/>
    </dgm:pt>
    <dgm:pt modelId="{D6F2B1D1-8451-4B90-829A-1D638D9844B3}" type="pres">
      <dgm:prSet presAssocID="{67E9F7BD-0FE8-41F2-AE94-BC3B83924863}" presName="Name37" presStyleLbl="parChTrans1D4" presStyleIdx="3" presStyleCnt="5"/>
      <dgm:spPr>
        <a:custGeom>
          <a:avLst/>
          <a:gdLst/>
          <a:ahLst/>
          <a:cxnLst/>
          <a:rect l="0" t="0" r="0" b="0"/>
          <a:pathLst>
            <a:path>
              <a:moveTo>
                <a:pt x="0" y="0"/>
              </a:moveTo>
              <a:lnTo>
                <a:pt x="0" y="363369"/>
              </a:lnTo>
              <a:lnTo>
                <a:pt x="162231" y="363369"/>
              </a:lnTo>
            </a:path>
          </a:pathLst>
        </a:custGeom>
      </dgm:spPr>
      <dgm:t>
        <a:bodyPr/>
        <a:lstStyle/>
        <a:p>
          <a:endParaRPr lang="es-PE"/>
        </a:p>
      </dgm:t>
    </dgm:pt>
    <dgm:pt modelId="{F6C082E7-2400-4FFC-A40C-FD614DA0C4EB}" type="pres">
      <dgm:prSet presAssocID="{DECB5B7E-1B1C-4532-9E81-E355CD2291D4}" presName="hierRoot2" presStyleCnt="0">
        <dgm:presLayoutVars>
          <dgm:hierBranch val="init"/>
        </dgm:presLayoutVars>
      </dgm:prSet>
      <dgm:spPr/>
    </dgm:pt>
    <dgm:pt modelId="{8CF52B4E-382E-4FE0-BF17-44E1D9DE0A21}" type="pres">
      <dgm:prSet presAssocID="{DECB5B7E-1B1C-4532-9E81-E355CD2291D4}" presName="rootComposite" presStyleCnt="0"/>
      <dgm:spPr/>
    </dgm:pt>
    <dgm:pt modelId="{A7BE08B4-A9F1-4B64-A3E0-EDE260F49F9E}" type="pres">
      <dgm:prSet presAssocID="{DECB5B7E-1B1C-4532-9E81-E355CD2291D4}" presName="rootText" presStyleLbl="node4" presStyleIdx="3" presStyleCnt="5">
        <dgm:presLayoutVars>
          <dgm:chPref val="3"/>
        </dgm:presLayoutVars>
      </dgm:prSet>
      <dgm:spPr>
        <a:prstGeom prst="rect">
          <a:avLst/>
        </a:prstGeom>
      </dgm:spPr>
      <dgm:t>
        <a:bodyPr/>
        <a:lstStyle/>
        <a:p>
          <a:endParaRPr lang="es-PE"/>
        </a:p>
      </dgm:t>
    </dgm:pt>
    <dgm:pt modelId="{322F951F-86F4-413B-BC10-EBB8E0D20915}" type="pres">
      <dgm:prSet presAssocID="{DECB5B7E-1B1C-4532-9E81-E355CD2291D4}" presName="rootConnector" presStyleLbl="node4" presStyleIdx="3" presStyleCnt="5"/>
      <dgm:spPr/>
      <dgm:t>
        <a:bodyPr/>
        <a:lstStyle/>
        <a:p>
          <a:endParaRPr lang="es-PE"/>
        </a:p>
      </dgm:t>
    </dgm:pt>
    <dgm:pt modelId="{5C79F995-3139-4845-AA4C-C4712DADC7CF}" type="pres">
      <dgm:prSet presAssocID="{DECB5B7E-1B1C-4532-9E81-E355CD2291D4}" presName="hierChild4" presStyleCnt="0"/>
      <dgm:spPr/>
    </dgm:pt>
    <dgm:pt modelId="{D650DF67-E5AA-4413-B990-938691EF1633}" type="pres">
      <dgm:prSet presAssocID="{DECB5B7E-1B1C-4532-9E81-E355CD2291D4}" presName="hierChild5" presStyleCnt="0"/>
      <dgm:spPr/>
    </dgm:pt>
    <dgm:pt modelId="{5D6CE506-329E-46A2-99C1-73CE6C100BFD}" type="pres">
      <dgm:prSet presAssocID="{95F5D8C2-2E98-4B5B-89E4-D991736D0D21}" presName="hierChild5" presStyleCnt="0"/>
      <dgm:spPr/>
    </dgm:pt>
    <dgm:pt modelId="{36B7BFA4-3B2C-437F-9BB6-E18EF735ADB4}" type="pres">
      <dgm:prSet presAssocID="{91959D3E-3401-4B74-9B11-0F9FEB969648}" presName="Name37" presStyleLbl="parChTrans1D3" presStyleIdx="11" presStyleCnt="12"/>
      <dgm:spPr>
        <a:custGeom>
          <a:avLst/>
          <a:gdLst/>
          <a:ahLst/>
          <a:cxnLst/>
          <a:rect l="0" t="0" r="0" b="0"/>
          <a:pathLst>
            <a:path>
              <a:moveTo>
                <a:pt x="0" y="0"/>
              </a:moveTo>
              <a:lnTo>
                <a:pt x="0" y="82943"/>
              </a:lnTo>
              <a:lnTo>
                <a:pt x="623716" y="82943"/>
              </a:lnTo>
              <a:lnTo>
                <a:pt x="623716" y="165886"/>
              </a:lnTo>
            </a:path>
          </a:pathLst>
        </a:custGeom>
      </dgm:spPr>
      <dgm:t>
        <a:bodyPr/>
        <a:lstStyle/>
        <a:p>
          <a:endParaRPr lang="es-PE"/>
        </a:p>
      </dgm:t>
    </dgm:pt>
    <dgm:pt modelId="{FED0D4AD-5A22-4CFC-8BE5-8B64EBF9B5A5}" type="pres">
      <dgm:prSet presAssocID="{A7DC701F-A98C-47FC-A523-EDB89246F8D5}" presName="hierRoot2" presStyleCnt="0">
        <dgm:presLayoutVars>
          <dgm:hierBranch val="init"/>
        </dgm:presLayoutVars>
      </dgm:prSet>
      <dgm:spPr/>
    </dgm:pt>
    <dgm:pt modelId="{8D8616C8-8235-405C-9F5D-62B0BB9ED4C0}" type="pres">
      <dgm:prSet presAssocID="{A7DC701F-A98C-47FC-A523-EDB89246F8D5}" presName="rootComposite" presStyleCnt="0"/>
      <dgm:spPr/>
    </dgm:pt>
    <dgm:pt modelId="{5FC5A440-11BF-4B4B-9DEA-689931D40AC6}" type="pres">
      <dgm:prSet presAssocID="{A7DC701F-A98C-47FC-A523-EDB89246F8D5}" presName="rootText" presStyleLbl="node3" presStyleIdx="11" presStyleCnt="12" custScaleX="144884" custScaleY="135414">
        <dgm:presLayoutVars>
          <dgm:chPref val="3"/>
        </dgm:presLayoutVars>
      </dgm:prSet>
      <dgm:spPr>
        <a:prstGeom prst="rect">
          <a:avLst/>
        </a:prstGeom>
      </dgm:spPr>
      <dgm:t>
        <a:bodyPr/>
        <a:lstStyle/>
        <a:p>
          <a:endParaRPr lang="es-PE"/>
        </a:p>
      </dgm:t>
    </dgm:pt>
    <dgm:pt modelId="{63651158-2221-4621-A83B-CCF55EFB8D5E}" type="pres">
      <dgm:prSet presAssocID="{A7DC701F-A98C-47FC-A523-EDB89246F8D5}" presName="rootConnector" presStyleLbl="node3" presStyleIdx="11" presStyleCnt="12"/>
      <dgm:spPr/>
      <dgm:t>
        <a:bodyPr/>
        <a:lstStyle/>
        <a:p>
          <a:endParaRPr lang="es-PE"/>
        </a:p>
      </dgm:t>
    </dgm:pt>
    <dgm:pt modelId="{CCC285F1-94E9-4E4A-9383-1E8938D714A1}" type="pres">
      <dgm:prSet presAssocID="{A7DC701F-A98C-47FC-A523-EDB89246F8D5}" presName="hierChild4" presStyleCnt="0"/>
      <dgm:spPr/>
    </dgm:pt>
    <dgm:pt modelId="{091E5881-7FF8-4047-8099-A7BBECF671DA}" type="pres">
      <dgm:prSet presAssocID="{C1709E7A-CB1C-495E-8CCF-8D7835E66C62}" presName="Name37" presStyleLbl="parChTrans1D4" presStyleIdx="4" presStyleCnt="5"/>
      <dgm:spPr>
        <a:custGeom>
          <a:avLst/>
          <a:gdLst/>
          <a:ahLst/>
          <a:cxnLst/>
          <a:rect l="0" t="0" r="0" b="0"/>
          <a:pathLst>
            <a:path>
              <a:moveTo>
                <a:pt x="0" y="0"/>
              </a:moveTo>
              <a:lnTo>
                <a:pt x="0" y="452448"/>
              </a:lnTo>
              <a:lnTo>
                <a:pt x="171673" y="452448"/>
              </a:lnTo>
            </a:path>
          </a:pathLst>
        </a:custGeom>
      </dgm:spPr>
      <dgm:t>
        <a:bodyPr/>
        <a:lstStyle/>
        <a:p>
          <a:endParaRPr lang="es-PE"/>
        </a:p>
      </dgm:t>
    </dgm:pt>
    <dgm:pt modelId="{392E680E-0784-453D-8362-4A6F08205A9E}" type="pres">
      <dgm:prSet presAssocID="{F36AEA06-A7D2-41C4-9AB8-3A3B18AF07E2}" presName="hierRoot2" presStyleCnt="0">
        <dgm:presLayoutVars>
          <dgm:hierBranch val="init"/>
        </dgm:presLayoutVars>
      </dgm:prSet>
      <dgm:spPr/>
    </dgm:pt>
    <dgm:pt modelId="{54081284-FBA3-4CF3-9E6A-C6B41C7FB1CC}" type="pres">
      <dgm:prSet presAssocID="{F36AEA06-A7D2-41C4-9AB8-3A3B18AF07E2}" presName="rootComposite" presStyleCnt="0"/>
      <dgm:spPr/>
    </dgm:pt>
    <dgm:pt modelId="{1E4DD4B2-51B9-4D00-B4AB-72CA1C5A755D}" type="pres">
      <dgm:prSet presAssocID="{F36AEA06-A7D2-41C4-9AB8-3A3B18AF07E2}" presName="rootText" presStyleLbl="node4" presStyleIdx="4" presStyleCnt="5" custScaleY="145107">
        <dgm:presLayoutVars>
          <dgm:chPref val="3"/>
        </dgm:presLayoutVars>
      </dgm:prSet>
      <dgm:spPr>
        <a:prstGeom prst="rect">
          <a:avLst/>
        </a:prstGeom>
      </dgm:spPr>
      <dgm:t>
        <a:bodyPr/>
        <a:lstStyle/>
        <a:p>
          <a:endParaRPr lang="es-PE"/>
        </a:p>
      </dgm:t>
    </dgm:pt>
    <dgm:pt modelId="{0AE79979-C511-4EB6-85FA-03B2A0E7623B}" type="pres">
      <dgm:prSet presAssocID="{F36AEA06-A7D2-41C4-9AB8-3A3B18AF07E2}" presName="rootConnector" presStyleLbl="node4" presStyleIdx="4" presStyleCnt="5"/>
      <dgm:spPr/>
      <dgm:t>
        <a:bodyPr/>
        <a:lstStyle/>
        <a:p>
          <a:endParaRPr lang="es-PE"/>
        </a:p>
      </dgm:t>
    </dgm:pt>
    <dgm:pt modelId="{FBF37086-D9D1-4138-A64C-9AD9771B222B}" type="pres">
      <dgm:prSet presAssocID="{F36AEA06-A7D2-41C4-9AB8-3A3B18AF07E2}" presName="hierChild4" presStyleCnt="0"/>
      <dgm:spPr/>
    </dgm:pt>
    <dgm:pt modelId="{D29B9380-1257-471B-A58C-7465F92E43EF}" type="pres">
      <dgm:prSet presAssocID="{F36AEA06-A7D2-41C4-9AB8-3A3B18AF07E2}" presName="hierChild5" presStyleCnt="0"/>
      <dgm:spPr/>
    </dgm:pt>
    <dgm:pt modelId="{698DE9A2-501C-4033-8E5D-4B15C911890E}" type="pres">
      <dgm:prSet presAssocID="{A7DC701F-A98C-47FC-A523-EDB89246F8D5}" presName="hierChild5" presStyleCnt="0"/>
      <dgm:spPr/>
    </dgm:pt>
    <dgm:pt modelId="{56F90E3F-0788-4CF0-82C2-67D2203C1220}" type="pres">
      <dgm:prSet presAssocID="{36035373-598E-4981-8152-CBC6F5D7D88A}" presName="hierChild5" presStyleCnt="0"/>
      <dgm:spPr/>
    </dgm:pt>
    <dgm:pt modelId="{E1EBFCBD-9A75-45BE-9189-B662A11AA50F}" type="pres">
      <dgm:prSet presAssocID="{A8CD359F-7EFD-40C0-9816-E94B797700B2}" presName="hierChild3" presStyleCnt="0"/>
      <dgm:spPr/>
    </dgm:pt>
    <dgm:pt modelId="{A003C579-8B5E-45E7-83C3-D08313734989}" type="pres">
      <dgm:prSet presAssocID="{F46C69F0-823A-41EC-8113-9DC1AEA01A5F}" presName="Name111" presStyleLbl="parChTrans1D2" presStyleIdx="4" presStyleCnt="5"/>
      <dgm:spPr>
        <a:custGeom>
          <a:avLst/>
          <a:gdLst/>
          <a:ahLst/>
          <a:cxnLst/>
          <a:rect l="0" t="0" r="0" b="0"/>
          <a:pathLst>
            <a:path>
              <a:moveTo>
                <a:pt x="128663" y="0"/>
              </a:moveTo>
              <a:lnTo>
                <a:pt x="128663" y="363369"/>
              </a:lnTo>
              <a:lnTo>
                <a:pt x="45720" y="363369"/>
              </a:lnTo>
            </a:path>
          </a:pathLst>
        </a:custGeom>
      </dgm:spPr>
      <dgm:t>
        <a:bodyPr/>
        <a:lstStyle/>
        <a:p>
          <a:endParaRPr lang="es-PE"/>
        </a:p>
      </dgm:t>
    </dgm:pt>
    <dgm:pt modelId="{63AB8BB8-5F52-487A-B155-33447084D2B5}" type="pres">
      <dgm:prSet presAssocID="{16928455-BE99-4457-A970-9475F3B6D17C}" presName="hierRoot3" presStyleCnt="0">
        <dgm:presLayoutVars>
          <dgm:hierBranch val="init"/>
        </dgm:presLayoutVars>
      </dgm:prSet>
      <dgm:spPr/>
    </dgm:pt>
    <dgm:pt modelId="{6F8E7629-6261-4B38-B03C-701D3EBD7D57}" type="pres">
      <dgm:prSet presAssocID="{16928455-BE99-4457-A970-9475F3B6D17C}" presName="rootComposite3" presStyleCnt="0"/>
      <dgm:spPr/>
    </dgm:pt>
    <dgm:pt modelId="{886E9378-B732-41A5-BA79-B498E50A35AE}" type="pres">
      <dgm:prSet presAssocID="{16928455-BE99-4457-A970-9475F3B6D17C}" presName="rootText3" presStyleLbl="asst1" presStyleIdx="0" presStyleCnt="1">
        <dgm:presLayoutVars>
          <dgm:chPref val="3"/>
        </dgm:presLayoutVars>
      </dgm:prSet>
      <dgm:spPr>
        <a:prstGeom prst="rect">
          <a:avLst/>
        </a:prstGeom>
      </dgm:spPr>
      <dgm:t>
        <a:bodyPr/>
        <a:lstStyle/>
        <a:p>
          <a:endParaRPr lang="es-PE"/>
        </a:p>
      </dgm:t>
    </dgm:pt>
    <dgm:pt modelId="{0696C1C4-2B32-48C0-BFA6-7CC5C0E4DBB4}" type="pres">
      <dgm:prSet presAssocID="{16928455-BE99-4457-A970-9475F3B6D17C}" presName="rootConnector3" presStyleLbl="asst1" presStyleIdx="0" presStyleCnt="1"/>
      <dgm:spPr/>
      <dgm:t>
        <a:bodyPr/>
        <a:lstStyle/>
        <a:p>
          <a:endParaRPr lang="es-PE"/>
        </a:p>
      </dgm:t>
    </dgm:pt>
    <dgm:pt modelId="{F037CD1E-D372-4488-A9E4-1B2952A8B47B}" type="pres">
      <dgm:prSet presAssocID="{16928455-BE99-4457-A970-9475F3B6D17C}" presName="hierChild6" presStyleCnt="0"/>
      <dgm:spPr/>
    </dgm:pt>
    <dgm:pt modelId="{0ADDBB03-71D0-4E14-88F2-B7D1BFCFEA50}" type="pres">
      <dgm:prSet presAssocID="{16928455-BE99-4457-A970-9475F3B6D17C}" presName="hierChild7" presStyleCnt="0"/>
      <dgm:spPr/>
    </dgm:pt>
  </dgm:ptLst>
  <dgm:cxnLst>
    <dgm:cxn modelId="{6BCA2B40-0D13-4092-B7F7-D6EC74977053}" type="presOf" srcId="{DECB5B7E-1B1C-4532-9E81-E355CD2291D4}" destId="{322F951F-86F4-413B-BC10-EBB8E0D20915}" srcOrd="1" destOrd="0" presId="urn:microsoft.com/office/officeart/2005/8/layout/orgChart1"/>
    <dgm:cxn modelId="{6612C32D-7360-46D1-A2C8-F9B9FA350E2E}" type="presOf" srcId="{36035373-598E-4981-8152-CBC6F5D7D88A}" destId="{71AF953A-5F49-485E-B830-FD470C7CF051}" srcOrd="0" destOrd="0" presId="urn:microsoft.com/office/officeart/2005/8/layout/orgChart1"/>
    <dgm:cxn modelId="{F8CB9C4D-24D0-405A-8753-975BABC0F9E0}" srcId="{C1B59DA0-9CF0-4169-A013-A7851C1E0F9A}" destId="{EEB4F6EB-374A-421E-A821-CE7E24E018C9}" srcOrd="0" destOrd="0" parTransId="{E0934FEE-2B13-412C-8EEE-12D019A99A3F}" sibTransId="{9B6AF28F-2DE0-4EC7-9E78-33B58EBB995A}"/>
    <dgm:cxn modelId="{45AA7013-F8C6-4A86-A8FF-CB34ED227178}" type="presOf" srcId="{E874306F-AEFC-4D0E-8299-5AB6B10E549E}" destId="{414E7AB2-807E-4220-821C-68D9E233C9D2}" srcOrd="1" destOrd="0" presId="urn:microsoft.com/office/officeart/2005/8/layout/orgChart1"/>
    <dgm:cxn modelId="{F73976DB-E2E1-46C2-B337-8B7C55B54396}" type="presOf" srcId="{E0934FEE-2B13-412C-8EEE-12D019A99A3F}" destId="{1671FC83-72A5-40EA-8206-F1254D5D39F3}" srcOrd="0" destOrd="0" presId="urn:microsoft.com/office/officeart/2005/8/layout/orgChart1"/>
    <dgm:cxn modelId="{5AAF16D2-2AFF-4937-BB50-2CAECBC1FEEE}" srcId="{95F5D8C2-2E98-4B5B-89E4-D991736D0D21}" destId="{DECB5B7E-1B1C-4532-9E81-E355CD2291D4}" srcOrd="0" destOrd="0" parTransId="{67E9F7BD-0FE8-41F2-AE94-BC3B83924863}" sibTransId="{8A38B10B-436A-496F-B76F-56BF08B6B890}"/>
    <dgm:cxn modelId="{206D3227-E6A7-4D7C-9BA8-740C54838774}" type="presOf" srcId="{AF386BCE-78DD-4DD1-A939-2E5C5FB8F13A}" destId="{DF97CC1B-7C2D-4F0E-B583-3F3026BC7B43}" srcOrd="0" destOrd="0" presId="urn:microsoft.com/office/officeart/2005/8/layout/orgChart1"/>
    <dgm:cxn modelId="{D3853EFE-AC53-4DE8-A2E4-2D973A5097B9}" srcId="{A8CD359F-7EFD-40C0-9816-E94B797700B2}" destId="{16928455-BE99-4457-A970-9475F3B6D17C}" srcOrd="0" destOrd="0" parTransId="{F46C69F0-823A-41EC-8113-9DC1AEA01A5F}" sibTransId="{7DE6B718-33F3-49F1-B93B-438BB303A2CA}"/>
    <dgm:cxn modelId="{17D51331-C730-4CA3-B0A6-233B337DA491}" type="presOf" srcId="{F36AEA06-A7D2-41C4-9AB8-3A3B18AF07E2}" destId="{0AE79979-C511-4EB6-85FA-03B2A0E7623B}" srcOrd="1" destOrd="0" presId="urn:microsoft.com/office/officeart/2005/8/layout/orgChart1"/>
    <dgm:cxn modelId="{55E85207-75E6-4408-964D-FD9403B89486}" type="presOf" srcId="{7A14AAFE-74DA-4223-8CA6-2349476BB0C4}" destId="{4E52119F-3F39-45DD-B8ED-64C5BFCF1F62}" srcOrd="0" destOrd="0" presId="urn:microsoft.com/office/officeart/2005/8/layout/orgChart1"/>
    <dgm:cxn modelId="{208B9020-F077-4363-9CD7-A0B0FB100DA9}" type="presOf" srcId="{C0E10608-0844-4552-8A1B-71D7D1BE8863}" destId="{472D401A-461E-424F-B227-526CB69DE50F}" srcOrd="0" destOrd="0" presId="urn:microsoft.com/office/officeart/2005/8/layout/orgChart1"/>
    <dgm:cxn modelId="{DE6E291D-391F-42A8-BE0E-7DF59C9A7E9D}" type="presOf" srcId="{E77038CF-8D62-483D-9CF8-3993E96A83E9}" destId="{7C3075BB-38D3-42B7-BA03-95CEA9317EB3}" srcOrd="0" destOrd="0" presId="urn:microsoft.com/office/officeart/2005/8/layout/orgChart1"/>
    <dgm:cxn modelId="{FB9BD247-E442-4818-85B0-50DE73EE4EDE}" type="presOf" srcId="{3EA34E4F-6FA7-45C8-85C4-4CA9D94E2352}" destId="{59CE6039-C3FF-4B1C-8076-86D2D2EF3451}" srcOrd="0" destOrd="0" presId="urn:microsoft.com/office/officeart/2005/8/layout/orgChart1"/>
    <dgm:cxn modelId="{7225F683-5AE7-4690-A0E5-CCFB8622183D}" srcId="{6A62DAA6-0F3F-4C8A-B3CF-E98276402651}" destId="{C1B59DA0-9CF0-4169-A013-A7851C1E0F9A}" srcOrd="2" destOrd="0" parTransId="{F4444E9E-BEAC-4266-9062-947684D19D6D}" sibTransId="{6127CC47-7550-48A7-A8EF-87D275D2B096}"/>
    <dgm:cxn modelId="{47E5E04B-6300-4743-A7A8-BF133A8FE131}" type="presOf" srcId="{6A62DAA6-0F3F-4C8A-B3CF-E98276402651}" destId="{B0A901C5-04B9-4C2F-9E8B-CDE4127537B4}" srcOrd="1" destOrd="0" presId="urn:microsoft.com/office/officeart/2005/8/layout/orgChart1"/>
    <dgm:cxn modelId="{1906C2F4-B79A-40CE-8BF1-5C556BCCB8B5}" srcId="{6A62DAA6-0F3F-4C8A-B3CF-E98276402651}" destId="{3EA34E4F-6FA7-45C8-85C4-4CA9D94E2352}" srcOrd="0" destOrd="0" parTransId="{05D94276-5C0E-4CFA-BF8D-0C9C3DAF9751}" sibTransId="{9DEBF091-C1AF-45C0-904D-2C6CA89C40F0}"/>
    <dgm:cxn modelId="{0D258EAF-500E-4A0C-A769-380AC802DC31}" type="presOf" srcId="{36035373-598E-4981-8152-CBC6F5D7D88A}" destId="{DBBAA70C-058F-4421-BBFC-3933F897946D}" srcOrd="1" destOrd="0" presId="urn:microsoft.com/office/officeart/2005/8/layout/orgChart1"/>
    <dgm:cxn modelId="{840D623E-48B2-4DCA-85DE-BB13E10C33FB}" type="presOf" srcId="{3EA34E4F-6FA7-45C8-85C4-4CA9D94E2352}" destId="{55AE71F7-6571-493A-8FD3-8B3341FF7762}" srcOrd="1" destOrd="0" presId="urn:microsoft.com/office/officeart/2005/8/layout/orgChart1"/>
    <dgm:cxn modelId="{52DF6A64-8F41-4683-9DA2-E035E4D492D1}" srcId="{CAF5B195-D050-4930-BE32-9B6203DFD341}" destId="{C0E10608-0844-4552-8A1B-71D7D1BE8863}" srcOrd="0" destOrd="0" parTransId="{F7374C46-D887-4121-9277-462C1573BBA5}" sibTransId="{8B535D73-B13B-4D98-96F3-C9B8720B5F82}"/>
    <dgm:cxn modelId="{D9BDE26E-F257-487F-809D-2DAF5BC275D2}" type="presOf" srcId="{98939521-A646-46C3-B28D-41893560BC0C}" destId="{037E167C-2536-42B6-A007-C3D65B6B9B48}" srcOrd="0" destOrd="0" presId="urn:microsoft.com/office/officeart/2005/8/layout/orgChart1"/>
    <dgm:cxn modelId="{C7D04AB6-16F4-4E8D-98C9-BB6E6FB83F9C}" type="presOf" srcId="{F36AEA06-A7D2-41C4-9AB8-3A3B18AF07E2}" destId="{1E4DD4B2-51B9-4D00-B4AB-72CA1C5A755D}" srcOrd="0" destOrd="0" presId="urn:microsoft.com/office/officeart/2005/8/layout/orgChart1"/>
    <dgm:cxn modelId="{A389BAA3-D585-49E8-988F-E56DB26C948C}" type="presOf" srcId="{6A62DAA6-0F3F-4C8A-B3CF-E98276402651}" destId="{44CFAC10-84F1-4502-83C6-7BA2247939B9}" srcOrd="0" destOrd="0" presId="urn:microsoft.com/office/officeart/2005/8/layout/orgChart1"/>
    <dgm:cxn modelId="{24C4DF9B-6D05-4201-AC87-3F5AE48B9D65}" type="presOf" srcId="{0F22EBB4-CA0F-4B72-AF53-E332D649745A}" destId="{9BE148FA-5180-4834-A182-FBC8C6CC9D03}" srcOrd="0" destOrd="0" presId="urn:microsoft.com/office/officeart/2005/8/layout/orgChart1"/>
    <dgm:cxn modelId="{2EC15E35-EBC8-4755-A36A-23F5445CEB36}" type="presOf" srcId="{6B45871D-F726-46DC-B6D1-BC0814928272}" destId="{7379AFE4-FF4D-4EB1-A5B9-4770F4D57AFB}" srcOrd="0" destOrd="0" presId="urn:microsoft.com/office/officeart/2005/8/layout/orgChart1"/>
    <dgm:cxn modelId="{1E0E6052-90BF-494B-A6CD-85E07103E2F1}" type="presOf" srcId="{8879DA5F-7E39-43DA-A39B-6F1D7C6ACCB3}" destId="{2F4EEE5E-9237-4AF0-B1DA-E454F69C7CC9}" srcOrd="0" destOrd="0" presId="urn:microsoft.com/office/officeart/2005/8/layout/orgChart1"/>
    <dgm:cxn modelId="{69DFB80E-BD6D-4876-BFD1-E1C19539F3AC}" type="presOf" srcId="{C8CE8082-0233-4A41-A3F4-FED0C585678A}" destId="{E825E706-D6F4-408A-B7E6-D914AAB95DF1}" srcOrd="0" destOrd="0" presId="urn:microsoft.com/office/officeart/2005/8/layout/orgChart1"/>
    <dgm:cxn modelId="{880C888C-B72E-4C2C-A4F1-8CE5F0666B00}" srcId="{10411E07-0A49-4B0F-BC9D-66A797D9E5ED}" destId="{991D0886-DD3A-4A24-931B-D2169C6E2C0B}" srcOrd="3" destOrd="0" parTransId="{95DEACAC-4971-4EB7-99F8-83FBB214739E}" sibTransId="{B7C71B69-1AE1-4F78-9626-CC928C6BA887}"/>
    <dgm:cxn modelId="{3848EEAD-1DEE-479A-AA8B-E79423245D60}" type="presOf" srcId="{B28C6931-4938-4DCD-937B-64C2A3FD6DF8}" destId="{D42A1E74-529B-48DA-B1B2-10C0CB971391}" srcOrd="0" destOrd="0" presId="urn:microsoft.com/office/officeart/2005/8/layout/orgChart1"/>
    <dgm:cxn modelId="{207EC8DE-1166-4484-A433-675C96F43EE0}" type="presOf" srcId="{AE030564-D924-4C65-BE64-35C5F37A0A20}" destId="{97F8C09C-5EAE-40FC-85AB-FC1B69B2C0E7}" srcOrd="0" destOrd="0" presId="urn:microsoft.com/office/officeart/2005/8/layout/orgChart1"/>
    <dgm:cxn modelId="{F66168E4-9BB2-469C-AB04-94ED85B9D6DA}" srcId="{CAF5B195-D050-4930-BE32-9B6203DFD341}" destId="{E874306F-AEFC-4D0E-8299-5AB6B10E549E}" srcOrd="2" destOrd="0" parTransId="{0F22EBB4-CA0F-4B72-AF53-E332D649745A}" sibTransId="{4D246D96-B21E-4C50-95D6-8880C7B3099B}"/>
    <dgm:cxn modelId="{3160CC24-C732-48EC-ABA6-79CAD57184BD}" srcId="{10411E07-0A49-4B0F-BC9D-66A797D9E5ED}" destId="{1583D794-6B73-4497-9B77-5B79B43E5A01}" srcOrd="0" destOrd="0" parTransId="{C8CE8082-0233-4A41-A3F4-FED0C585678A}" sibTransId="{DC89A83C-B476-4CF0-B9BD-467CE8E9EF08}"/>
    <dgm:cxn modelId="{EEBA1C3C-444B-44CF-B1BB-C68B56F4987A}" type="presOf" srcId="{95F5D8C2-2E98-4B5B-89E4-D991736D0D21}" destId="{3AA5B848-A493-470C-AB76-DBF50206C0DA}" srcOrd="1" destOrd="0" presId="urn:microsoft.com/office/officeart/2005/8/layout/orgChart1"/>
    <dgm:cxn modelId="{00C0D6FC-04C3-4A25-AFE5-B7BE925B5BD4}" type="presOf" srcId="{F46C69F0-823A-41EC-8113-9DC1AEA01A5F}" destId="{A003C579-8B5E-45E7-83C3-D08313734989}" srcOrd="0" destOrd="0" presId="urn:microsoft.com/office/officeart/2005/8/layout/orgChart1"/>
    <dgm:cxn modelId="{0BA95060-A2A7-4DB0-909D-42EE5AA40DAC}" type="presOf" srcId="{DECB5B7E-1B1C-4532-9E81-E355CD2291D4}" destId="{A7BE08B4-A9F1-4B64-A3E0-EDE260F49F9E}" srcOrd="0" destOrd="0" presId="urn:microsoft.com/office/officeart/2005/8/layout/orgChart1"/>
    <dgm:cxn modelId="{52AB01D6-88D2-44CC-968C-882806623D0F}" type="presOf" srcId="{A7DC701F-A98C-47FC-A523-EDB89246F8D5}" destId="{63651158-2221-4621-A83B-CCF55EFB8D5E}" srcOrd="1" destOrd="0" presId="urn:microsoft.com/office/officeart/2005/8/layout/orgChart1"/>
    <dgm:cxn modelId="{13841A9B-AC5A-4E4B-A5A5-D0C91AE35596}" srcId="{CAF5B195-D050-4930-BE32-9B6203DFD341}" destId="{8879DA5F-7E39-43DA-A39B-6F1D7C6ACCB3}" srcOrd="1" destOrd="0" parTransId="{BE9A0E46-F4A2-4413-9C84-17CD3AB41183}" sibTransId="{3F77F3B1-062B-4D1C-BBD2-77174E3629A1}"/>
    <dgm:cxn modelId="{BE210BAA-EE77-48EE-9B1F-FAC3712BD78C}" type="presOf" srcId="{C0E10608-0844-4552-8A1B-71D7D1BE8863}" destId="{C9E0B52B-68C2-42CC-A070-479F9BBAE720}" srcOrd="1" destOrd="0" presId="urn:microsoft.com/office/officeart/2005/8/layout/orgChart1"/>
    <dgm:cxn modelId="{9831F853-1D41-4106-8CF6-A59A304A592B}" type="presOf" srcId="{1583D794-6B73-4497-9B77-5B79B43E5A01}" destId="{178CCDA3-CE78-4619-A7DC-DE48637BB865}" srcOrd="1" destOrd="0" presId="urn:microsoft.com/office/officeart/2005/8/layout/orgChart1"/>
    <dgm:cxn modelId="{2DB66D62-759A-4C96-B4EF-16BCE7DB80AC}" srcId="{10411E07-0A49-4B0F-BC9D-66A797D9E5ED}" destId="{AF386BCE-78DD-4DD1-A939-2E5C5FB8F13A}" srcOrd="2" destOrd="0" parTransId="{AE030564-D924-4C65-BE64-35C5F37A0A20}" sibTransId="{36DE4549-8D6D-4156-AFE7-1C41754AAF1D}"/>
    <dgm:cxn modelId="{B068135E-2147-4D7C-A66C-4ACAB1CBFC7F}" type="presOf" srcId="{16928455-BE99-4457-A970-9475F3B6D17C}" destId="{0696C1C4-2B32-48C0-BFA6-7CC5C0E4DBB4}" srcOrd="1" destOrd="0" presId="urn:microsoft.com/office/officeart/2005/8/layout/orgChart1"/>
    <dgm:cxn modelId="{88AA429B-C26E-4D25-B23A-034FEC0BDCEE}" type="presOf" srcId="{A7DC701F-A98C-47FC-A523-EDB89246F8D5}" destId="{5FC5A440-11BF-4B4B-9DEA-689931D40AC6}" srcOrd="0" destOrd="0" presId="urn:microsoft.com/office/officeart/2005/8/layout/orgChart1"/>
    <dgm:cxn modelId="{E2DB9D7C-2B8B-4979-98BE-056DB212A388}" type="presOf" srcId="{6A62921D-E220-4FED-8868-F8E803810506}" destId="{9C32F7DF-49EA-46BA-888E-DEB5E36D2265}" srcOrd="0" destOrd="0" presId="urn:microsoft.com/office/officeart/2005/8/layout/orgChart1"/>
    <dgm:cxn modelId="{24E465B8-EB79-4652-A9B2-1418CAC0E9A5}" type="presOf" srcId="{A8CD359F-7EFD-40C0-9816-E94B797700B2}" destId="{F4A59F4F-5F50-4A14-9341-19C73677019F}" srcOrd="1" destOrd="0" presId="urn:microsoft.com/office/officeart/2005/8/layout/orgChart1"/>
    <dgm:cxn modelId="{5F38B83F-38E3-4401-943B-A94AFE5B2FBA}" type="presOf" srcId="{991D0886-DD3A-4A24-931B-D2169C6E2C0B}" destId="{09A79420-1BF3-4F5E-A676-4D9CEF8F025C}" srcOrd="0" destOrd="0" presId="urn:microsoft.com/office/officeart/2005/8/layout/orgChart1"/>
    <dgm:cxn modelId="{08ABF0C7-2A3B-443F-8E8C-E59E397B9733}" srcId="{36035373-598E-4981-8152-CBC6F5D7D88A}" destId="{A7DC701F-A98C-47FC-A523-EDB89246F8D5}" srcOrd="1" destOrd="0" parTransId="{91959D3E-3401-4B74-9B11-0F9FEB969648}" sibTransId="{B245E5CD-CC7C-4564-8F58-BF81ED00628A}"/>
    <dgm:cxn modelId="{46A1716F-EEF5-4E14-85E4-390D29698C60}" type="presOf" srcId="{F4444E9E-BEAC-4266-9062-947684D19D6D}" destId="{1AEE1E6D-088A-4433-8759-457AB152B529}" srcOrd="0" destOrd="0" presId="urn:microsoft.com/office/officeart/2005/8/layout/orgChart1"/>
    <dgm:cxn modelId="{2AF82AD7-4BC6-4EC3-BD12-6F7A3B215212}" type="presOf" srcId="{CAF5B195-D050-4930-BE32-9B6203DFD341}" destId="{BD8DABD2-A0BB-4F88-980A-3F1691E133D6}" srcOrd="0" destOrd="0" presId="urn:microsoft.com/office/officeart/2005/8/layout/orgChart1"/>
    <dgm:cxn modelId="{53D5F868-5CBA-4EFC-811A-F458EB7DBAF7}" type="presOf" srcId="{EEB4F6EB-374A-421E-A821-CE7E24E018C9}" destId="{8579ED8E-535D-41DF-B2B0-E2B11DB76536}" srcOrd="0" destOrd="0" presId="urn:microsoft.com/office/officeart/2005/8/layout/orgChart1"/>
    <dgm:cxn modelId="{7F2D9828-C320-41AC-8B1E-C2C211006655}" type="presOf" srcId="{10411E07-0A49-4B0F-BC9D-66A797D9E5ED}" destId="{38D70ABB-21D8-4108-B8E1-1DB0839466C3}" srcOrd="1" destOrd="0" presId="urn:microsoft.com/office/officeart/2005/8/layout/orgChart1"/>
    <dgm:cxn modelId="{3DBAD622-8FB1-4621-ABBF-35BDD84F64CD}" srcId="{A8CD359F-7EFD-40C0-9816-E94B797700B2}" destId="{6A62DAA6-0F3F-4C8A-B3CF-E98276402651}" srcOrd="3" destOrd="0" parTransId="{98939521-A646-46C3-B28D-41893560BC0C}" sibTransId="{269330C5-6351-4593-8908-0877A5876D2C}"/>
    <dgm:cxn modelId="{439E618B-D15D-4E71-B8D0-B80382E284C4}" type="presOf" srcId="{7429169E-8B2F-4A76-86EE-24E33484344B}" destId="{8FAA2BD8-A102-4DA7-BED1-6EA3F0C84A57}" srcOrd="0" destOrd="0" presId="urn:microsoft.com/office/officeart/2005/8/layout/orgChart1"/>
    <dgm:cxn modelId="{F8342699-4133-42D4-9747-890897899AF5}" type="presOf" srcId="{C78F86AF-19E1-40D4-B397-4B689277B9B1}" destId="{AFBCAC6E-27F5-42B8-BB94-96C863D70EFB}" srcOrd="0" destOrd="0" presId="urn:microsoft.com/office/officeart/2005/8/layout/orgChart1"/>
    <dgm:cxn modelId="{055D66D4-9604-4576-93D9-6B8BBD2D1ABD}" type="presOf" srcId="{67E9F7BD-0FE8-41F2-AE94-BC3B83924863}" destId="{D6F2B1D1-8451-4B90-829A-1D638D9844B3}" srcOrd="0" destOrd="0" presId="urn:microsoft.com/office/officeart/2005/8/layout/orgChart1"/>
    <dgm:cxn modelId="{3A67AECE-70E2-485B-9074-DA66A0316400}" srcId="{36035373-598E-4981-8152-CBC6F5D7D88A}" destId="{95F5D8C2-2E98-4B5B-89E4-D991736D0D21}" srcOrd="0" destOrd="0" parTransId="{4097A3CB-9560-4A0D-8C0C-137B320411D5}" sibTransId="{A1D77BE1-2367-4B84-B601-7259038509A9}"/>
    <dgm:cxn modelId="{183630C6-78DF-4234-938B-9D76BAC1B272}" type="presOf" srcId="{7429169E-8B2F-4A76-86EE-24E33484344B}" destId="{4BCEE045-6CF4-4EC6-8B5B-C5FF6F2BAC07}" srcOrd="1" destOrd="0" presId="urn:microsoft.com/office/officeart/2005/8/layout/orgChart1"/>
    <dgm:cxn modelId="{184C9113-6E83-4108-ACF8-5960421C7B42}" type="presOf" srcId="{F7374C46-D887-4121-9277-462C1573BBA5}" destId="{A83A63CA-F251-43F2-A5FC-2E38B7C650F4}" srcOrd="0" destOrd="0" presId="urn:microsoft.com/office/officeart/2005/8/layout/orgChart1"/>
    <dgm:cxn modelId="{754A6369-23A3-4F8A-AD49-17379B2740C8}" type="presOf" srcId="{BE9A0E46-F4A2-4413-9C84-17CD3AB41183}" destId="{486CA6E9-AE68-489C-8C95-0D07187BCFCE}" srcOrd="0" destOrd="0" presId="urn:microsoft.com/office/officeart/2005/8/layout/orgChart1"/>
    <dgm:cxn modelId="{852AF819-834E-4873-8BCF-EF6C0B07680D}" type="presOf" srcId="{10411E07-0A49-4B0F-BC9D-66A797D9E5ED}" destId="{80000F3A-CEA5-4909-ABC6-2969D1AAB524}" srcOrd="0" destOrd="0" presId="urn:microsoft.com/office/officeart/2005/8/layout/orgChart1"/>
    <dgm:cxn modelId="{9996B01D-C1ED-4C9E-88A0-AEEC600AAB56}" srcId="{A8CD359F-7EFD-40C0-9816-E94B797700B2}" destId="{10411E07-0A49-4B0F-BC9D-66A797D9E5ED}" srcOrd="1" destOrd="0" parTransId="{7A14AAFE-74DA-4223-8CA6-2349476BB0C4}" sibTransId="{54EA708C-B23E-45CB-9A9F-D22B47D6E64E}"/>
    <dgm:cxn modelId="{DBC5F337-4AA8-4BFA-8748-9AFEF9223151}" type="presOf" srcId="{35A009F9-E085-4BE5-A17E-3434BFE11B57}" destId="{13FA0AD8-AB66-41AA-903A-0BE878715F1C}" srcOrd="0" destOrd="0" presId="urn:microsoft.com/office/officeart/2005/8/layout/orgChart1"/>
    <dgm:cxn modelId="{46ABE6CA-9211-4D9C-BE7E-62B9C9E14052}" type="presOf" srcId="{05D94276-5C0E-4CFA-BF8D-0C9C3DAF9751}" destId="{BA4A0E46-4EAF-4833-AFE7-405CA00922EB}" srcOrd="0" destOrd="0" presId="urn:microsoft.com/office/officeart/2005/8/layout/orgChart1"/>
    <dgm:cxn modelId="{5E1F611B-D4D1-4D4B-85CA-A7779FB8BFF2}" type="presOf" srcId="{91959D3E-3401-4B74-9B11-0F9FEB969648}" destId="{36B7BFA4-3B2C-437F-9BB6-E18EF735ADB4}" srcOrd="0" destOrd="0" presId="urn:microsoft.com/office/officeart/2005/8/layout/orgChart1"/>
    <dgm:cxn modelId="{C6BEC4E6-9DD7-4ED5-815C-0EF3B2EAFC32}" srcId="{A7DC701F-A98C-47FC-A523-EDB89246F8D5}" destId="{F36AEA06-A7D2-41C4-9AB8-3A3B18AF07E2}" srcOrd="0" destOrd="0" parTransId="{C1709E7A-CB1C-495E-8CCF-8D7835E66C62}" sibTransId="{C9E26F82-BB4B-4FCC-AB5D-BA899AF67643}"/>
    <dgm:cxn modelId="{1442220B-062F-4373-938B-377BB9D4C832}" type="presOf" srcId="{95DEACAC-4971-4EB7-99F8-83FBB214739E}" destId="{809D55CA-89FF-419F-80BD-B7FCBF15F827}" srcOrd="0" destOrd="0" presId="urn:microsoft.com/office/officeart/2005/8/layout/orgChart1"/>
    <dgm:cxn modelId="{567E42F7-BBCB-426D-BC7D-76BCA64574C8}" type="presOf" srcId="{95F5D8C2-2E98-4B5B-89E4-D991736D0D21}" destId="{91C0F445-F5F2-4E32-BBC6-5B35A0FE1686}" srcOrd="0" destOrd="0" presId="urn:microsoft.com/office/officeart/2005/8/layout/orgChart1"/>
    <dgm:cxn modelId="{5A9880D2-3947-4170-BB58-F6C59D705A05}" type="presOf" srcId="{E874306F-AEFC-4D0E-8299-5AB6B10E549E}" destId="{3FF0A056-3B93-40B7-91EC-F6DC1E4F11D6}" srcOrd="0" destOrd="0" presId="urn:microsoft.com/office/officeart/2005/8/layout/orgChart1"/>
    <dgm:cxn modelId="{19E59B43-7E52-41C4-95BE-9F2E481DD6D2}" type="presOf" srcId="{1583D794-6B73-4497-9B77-5B79B43E5A01}" destId="{3FD28048-4673-46F6-9273-F4E13B8AD126}" srcOrd="0" destOrd="0" presId="urn:microsoft.com/office/officeart/2005/8/layout/orgChart1"/>
    <dgm:cxn modelId="{18809837-E8D4-47FD-8E30-6651AEE8F746}" type="presOf" srcId="{35A009F9-E085-4BE5-A17E-3434BFE11B57}" destId="{A3755F1B-4EE0-4CA4-B3E4-02787406A0F9}" srcOrd="1" destOrd="0" presId="urn:microsoft.com/office/officeart/2005/8/layout/orgChart1"/>
    <dgm:cxn modelId="{C267F6B0-4B94-4487-948F-F7D501C6D501}" type="presOf" srcId="{C1B59DA0-9CF0-4169-A013-A7851C1E0F9A}" destId="{F1001387-D9E7-42CA-9829-764E86C07BC0}" srcOrd="0" destOrd="0" presId="urn:microsoft.com/office/officeart/2005/8/layout/orgChart1"/>
    <dgm:cxn modelId="{F35316C5-8FE9-48EE-806C-B4254274FED3}" type="presOf" srcId="{6B45871D-F726-46DC-B6D1-BC0814928272}" destId="{7D072312-66C3-4983-B699-8A3AADC6BCE4}" srcOrd="1" destOrd="0" presId="urn:microsoft.com/office/officeart/2005/8/layout/orgChart1"/>
    <dgm:cxn modelId="{91EB16D7-FB35-46F7-BB92-6892A37BF5CB}" srcId="{A8CD359F-7EFD-40C0-9816-E94B797700B2}" destId="{36035373-598E-4981-8152-CBC6F5D7D88A}" srcOrd="4" destOrd="0" parTransId="{DCEC823F-580E-49BB-A76D-38FEB34140F6}" sibTransId="{3FF3BAD6-1AAE-4C4B-9DB3-6D78E8C364D1}"/>
    <dgm:cxn modelId="{EBB0386A-BAAA-4419-A1F8-C6202E403F0D}" srcId="{10411E07-0A49-4B0F-BC9D-66A797D9E5ED}" destId="{35A009F9-E085-4BE5-A17E-3434BFE11B57}" srcOrd="1" destOrd="0" parTransId="{6A62921D-E220-4FED-8868-F8E803810506}" sibTransId="{B7A671A7-165D-4F4C-8035-A78442889F76}"/>
    <dgm:cxn modelId="{F55344B8-EFDC-4145-AA8A-DDF6AFBE9D12}" type="presOf" srcId="{9B95CCA0-C041-4372-8087-A5920B3CBE73}" destId="{6E9ED280-9632-414B-868F-98CF53313698}" srcOrd="0" destOrd="0" presId="urn:microsoft.com/office/officeart/2005/8/layout/orgChart1"/>
    <dgm:cxn modelId="{50A353E7-3BF7-4A00-9D9D-AB6273A54578}" type="presOf" srcId="{E90C2323-EB9A-4E54-B038-7FA28ED56AAF}" destId="{C008EC20-8E90-444E-A422-47D303A329A4}" srcOrd="0" destOrd="0" presId="urn:microsoft.com/office/officeart/2005/8/layout/orgChart1"/>
    <dgm:cxn modelId="{ABF19096-C34C-48BA-9C93-03835E54CFA3}" type="presOf" srcId="{8879DA5F-7E39-43DA-A39B-6F1D7C6ACCB3}" destId="{FB3D27BA-62A2-4437-A0CA-44603026B2CB}" srcOrd="1" destOrd="0" presId="urn:microsoft.com/office/officeart/2005/8/layout/orgChart1"/>
    <dgm:cxn modelId="{8875C544-F01E-4B31-977E-D045E425F9E3}" type="presOf" srcId="{16928455-BE99-4457-A970-9475F3B6D17C}" destId="{886E9378-B732-41A5-BA79-B498E50A35AE}" srcOrd="0" destOrd="0" presId="urn:microsoft.com/office/officeart/2005/8/layout/orgChart1"/>
    <dgm:cxn modelId="{9196C523-1651-4565-8AC7-A10AA42D4DEB}" srcId="{9B95CCA0-C041-4372-8087-A5920B3CBE73}" destId="{A8CD359F-7EFD-40C0-9816-E94B797700B2}" srcOrd="0" destOrd="0" parTransId="{0E2D42EF-3FA1-412D-B29C-0738D2810625}" sibTransId="{0B9304BD-30E5-49CE-B8D8-CEE4A1909ACF}"/>
    <dgm:cxn modelId="{836B3E9B-04E9-4701-AE8E-4A77AB3AB7EC}" type="presOf" srcId="{EEB4F6EB-374A-421E-A821-CE7E24E018C9}" destId="{DBAFA5B6-3CF8-45B0-BFBE-45E68820981D}" srcOrd="1" destOrd="0" presId="urn:microsoft.com/office/officeart/2005/8/layout/orgChart1"/>
    <dgm:cxn modelId="{EC5BF5A9-554B-49E6-862F-56098AD2538C}" type="presOf" srcId="{CAF5B195-D050-4930-BE32-9B6203DFD341}" destId="{3E5F22C6-05F3-46EA-8FF3-8AD33CA75EFA}" srcOrd="1" destOrd="0" presId="urn:microsoft.com/office/officeart/2005/8/layout/orgChart1"/>
    <dgm:cxn modelId="{81BF69ED-7C38-48B7-A8EB-1679C6275899}" type="presOf" srcId="{AF386BCE-78DD-4DD1-A939-2E5C5FB8F13A}" destId="{5A46723C-5F7F-474C-8DA9-5F4F4732298B}" srcOrd="1" destOrd="0" presId="urn:microsoft.com/office/officeart/2005/8/layout/orgChart1"/>
    <dgm:cxn modelId="{81C877FD-60A4-4EE0-A3D2-3B54553317D4}" type="presOf" srcId="{991D0886-DD3A-4A24-931B-D2169C6E2C0B}" destId="{3B27F75C-BC20-4C4D-B846-6A091737B8DD}" srcOrd="1" destOrd="0" presId="urn:microsoft.com/office/officeart/2005/8/layout/orgChart1"/>
    <dgm:cxn modelId="{34D78CC2-A859-41D9-8D99-479720FCE25C}" srcId="{6B45871D-F726-46DC-B6D1-BC0814928272}" destId="{E8B7A2FB-E0A2-48D7-A693-B71EC3832A91}" srcOrd="0" destOrd="0" parTransId="{C78F86AF-19E1-40D4-B397-4B689277B9B1}" sibTransId="{FD27A8BE-4ABB-47A5-817D-D0196935FEFC}"/>
    <dgm:cxn modelId="{E2E23994-A074-4B27-8509-1B64ACB88655}" type="presOf" srcId="{C1709E7A-CB1C-495E-8CCF-8D7835E66C62}" destId="{091E5881-7FF8-4047-8099-A7BBECF671DA}" srcOrd="0" destOrd="0" presId="urn:microsoft.com/office/officeart/2005/8/layout/orgChart1"/>
    <dgm:cxn modelId="{9A8C352C-50E8-4EAB-A957-2D3C4005BFA7}" srcId="{A8CD359F-7EFD-40C0-9816-E94B797700B2}" destId="{CAF5B195-D050-4930-BE32-9B6203DFD341}" srcOrd="2" destOrd="0" parTransId="{B28C6931-4938-4DCD-937B-64C2A3FD6DF8}" sibTransId="{F2E17252-DDC1-4D03-8E1D-BAD979214BE2}"/>
    <dgm:cxn modelId="{2326364E-B389-4586-8164-399693C2280B}" srcId="{6A62DAA6-0F3F-4C8A-B3CF-E98276402651}" destId="{6B45871D-F726-46DC-B6D1-BC0814928272}" srcOrd="1" destOrd="0" parTransId="{E90C2323-EB9A-4E54-B038-7FA28ED56AAF}" sibTransId="{2F9DE251-2876-4372-A6FB-B6FB68624881}"/>
    <dgm:cxn modelId="{01F6CA4C-0D52-4A05-ADAA-CE38EC5419CC}" type="presOf" srcId="{C1B59DA0-9CF0-4169-A013-A7851C1E0F9A}" destId="{73FCC7A4-3F0F-4739-B249-E5B681737EA5}" srcOrd="1" destOrd="0" presId="urn:microsoft.com/office/officeart/2005/8/layout/orgChart1"/>
    <dgm:cxn modelId="{233C6B48-3C2E-423C-A773-D4EC86CE5304}" type="presOf" srcId="{E8B7A2FB-E0A2-48D7-A693-B71EC3832A91}" destId="{70004D3C-95C0-4298-B1FD-E3C007FB0A18}" srcOrd="0" destOrd="0" presId="urn:microsoft.com/office/officeart/2005/8/layout/orgChart1"/>
    <dgm:cxn modelId="{3EF82AE3-8666-4BFD-BFA4-DD4E179AA23B}" type="presOf" srcId="{A8CD359F-7EFD-40C0-9816-E94B797700B2}" destId="{B26EAF55-6A7F-44EA-9F0B-1804F0E288D6}" srcOrd="0" destOrd="0" presId="urn:microsoft.com/office/officeart/2005/8/layout/orgChart1"/>
    <dgm:cxn modelId="{86D90334-E27D-4B6F-9272-D94688053585}" srcId="{3EA34E4F-6FA7-45C8-85C4-4CA9D94E2352}" destId="{7429169E-8B2F-4A76-86EE-24E33484344B}" srcOrd="0" destOrd="0" parTransId="{E77038CF-8D62-483D-9CF8-3993E96A83E9}" sibTransId="{340BFDCF-E7C7-4461-A32D-1380FF2A5487}"/>
    <dgm:cxn modelId="{F67223AB-4C86-45D2-AA2B-5A5ED91F9AC8}" type="presOf" srcId="{4097A3CB-9560-4A0D-8C0C-137B320411D5}" destId="{AAB3F2DF-3A7D-4E84-8D1F-BE616C8E65B5}" srcOrd="0" destOrd="0" presId="urn:microsoft.com/office/officeart/2005/8/layout/orgChart1"/>
    <dgm:cxn modelId="{78A9BBC8-A436-426E-9F75-414B7465F774}" type="presOf" srcId="{DCEC823F-580E-49BB-A76D-38FEB34140F6}" destId="{32CBF398-5089-4357-8315-D4D9F1FE298C}" srcOrd="0" destOrd="0" presId="urn:microsoft.com/office/officeart/2005/8/layout/orgChart1"/>
    <dgm:cxn modelId="{BE736629-2922-48AB-B0CA-EE41C812C8CA}" type="presOf" srcId="{E8B7A2FB-E0A2-48D7-A693-B71EC3832A91}" destId="{BD7E77E2-2168-413A-8532-281426DBBC12}" srcOrd="1" destOrd="0" presId="urn:microsoft.com/office/officeart/2005/8/layout/orgChart1"/>
    <dgm:cxn modelId="{90530289-731C-4009-A426-3A9E970F9F99}" type="presParOf" srcId="{6E9ED280-9632-414B-868F-98CF53313698}" destId="{4C73B9C2-30AF-4492-8C86-F8F670B8DE09}" srcOrd="0" destOrd="0" presId="urn:microsoft.com/office/officeart/2005/8/layout/orgChart1"/>
    <dgm:cxn modelId="{AE322E3D-8842-4C52-A53E-5356B8793E69}" type="presParOf" srcId="{4C73B9C2-30AF-4492-8C86-F8F670B8DE09}" destId="{EF9A3346-18C6-4E21-B353-0F3BA77C5F16}" srcOrd="0" destOrd="0" presId="urn:microsoft.com/office/officeart/2005/8/layout/orgChart1"/>
    <dgm:cxn modelId="{A0C0A4AB-16CB-4D25-82CE-77D13B734945}" type="presParOf" srcId="{EF9A3346-18C6-4E21-B353-0F3BA77C5F16}" destId="{B26EAF55-6A7F-44EA-9F0B-1804F0E288D6}" srcOrd="0" destOrd="0" presId="urn:microsoft.com/office/officeart/2005/8/layout/orgChart1"/>
    <dgm:cxn modelId="{F60CEACE-97DD-4DDD-9915-8F07C570D1DA}" type="presParOf" srcId="{EF9A3346-18C6-4E21-B353-0F3BA77C5F16}" destId="{F4A59F4F-5F50-4A14-9341-19C73677019F}" srcOrd="1" destOrd="0" presId="urn:microsoft.com/office/officeart/2005/8/layout/orgChart1"/>
    <dgm:cxn modelId="{5037D6AC-63B2-4D06-90D6-AB8A23562692}" type="presParOf" srcId="{4C73B9C2-30AF-4492-8C86-F8F670B8DE09}" destId="{C86A0560-4DB4-4F0F-8275-DBDC305A96A8}" srcOrd="1" destOrd="0" presId="urn:microsoft.com/office/officeart/2005/8/layout/orgChart1"/>
    <dgm:cxn modelId="{63639F32-E997-497B-9629-6BB2E9C28EB7}" type="presParOf" srcId="{C86A0560-4DB4-4F0F-8275-DBDC305A96A8}" destId="{4E52119F-3F39-45DD-B8ED-64C5BFCF1F62}" srcOrd="0" destOrd="0" presId="urn:microsoft.com/office/officeart/2005/8/layout/orgChart1"/>
    <dgm:cxn modelId="{3594EE66-622B-4028-9B35-913BB7F54A0D}" type="presParOf" srcId="{C86A0560-4DB4-4F0F-8275-DBDC305A96A8}" destId="{438D7F52-9620-4BE3-B62F-2118094F94A5}" srcOrd="1" destOrd="0" presId="urn:microsoft.com/office/officeart/2005/8/layout/orgChart1"/>
    <dgm:cxn modelId="{8CC0826E-C6C5-45C1-AEC5-8F42D5636939}" type="presParOf" srcId="{438D7F52-9620-4BE3-B62F-2118094F94A5}" destId="{54473645-02B0-4088-94E9-49266BCA93AF}" srcOrd="0" destOrd="0" presId="urn:microsoft.com/office/officeart/2005/8/layout/orgChart1"/>
    <dgm:cxn modelId="{B92C2EEF-5EFA-403A-B235-EAE9E2D554F1}" type="presParOf" srcId="{54473645-02B0-4088-94E9-49266BCA93AF}" destId="{80000F3A-CEA5-4909-ABC6-2969D1AAB524}" srcOrd="0" destOrd="0" presId="urn:microsoft.com/office/officeart/2005/8/layout/orgChart1"/>
    <dgm:cxn modelId="{69C154A0-3FF1-4808-B52C-CDF4F46C4D3A}" type="presParOf" srcId="{54473645-02B0-4088-94E9-49266BCA93AF}" destId="{38D70ABB-21D8-4108-B8E1-1DB0839466C3}" srcOrd="1" destOrd="0" presId="urn:microsoft.com/office/officeart/2005/8/layout/orgChart1"/>
    <dgm:cxn modelId="{48A0F1E3-8218-4414-A34D-E3BDC535FE08}" type="presParOf" srcId="{438D7F52-9620-4BE3-B62F-2118094F94A5}" destId="{47318205-A9F8-46B4-A839-E1135F66AF13}" srcOrd="1" destOrd="0" presId="urn:microsoft.com/office/officeart/2005/8/layout/orgChart1"/>
    <dgm:cxn modelId="{03F34B9F-F43B-4A56-9357-7360A9E96902}" type="presParOf" srcId="{47318205-A9F8-46B4-A839-E1135F66AF13}" destId="{E825E706-D6F4-408A-B7E6-D914AAB95DF1}" srcOrd="0" destOrd="0" presId="urn:microsoft.com/office/officeart/2005/8/layout/orgChart1"/>
    <dgm:cxn modelId="{C17C55A7-A91B-4E54-9D5D-8890CFEAFF11}" type="presParOf" srcId="{47318205-A9F8-46B4-A839-E1135F66AF13}" destId="{DFD5B33D-EC78-43C0-BFFC-8A0E64A92E97}" srcOrd="1" destOrd="0" presId="urn:microsoft.com/office/officeart/2005/8/layout/orgChart1"/>
    <dgm:cxn modelId="{E27B62FC-56EF-4380-A2EB-DD7D38D86E58}" type="presParOf" srcId="{DFD5B33D-EC78-43C0-BFFC-8A0E64A92E97}" destId="{196AAFFC-2A93-4C09-A8DB-B736830644C3}" srcOrd="0" destOrd="0" presId="urn:microsoft.com/office/officeart/2005/8/layout/orgChart1"/>
    <dgm:cxn modelId="{977BBFCB-37D2-41A3-B8FE-E86BCA8B81CE}" type="presParOf" srcId="{196AAFFC-2A93-4C09-A8DB-B736830644C3}" destId="{3FD28048-4673-46F6-9273-F4E13B8AD126}" srcOrd="0" destOrd="0" presId="urn:microsoft.com/office/officeart/2005/8/layout/orgChart1"/>
    <dgm:cxn modelId="{EC7A240F-142D-4324-8F07-505147712614}" type="presParOf" srcId="{196AAFFC-2A93-4C09-A8DB-B736830644C3}" destId="{178CCDA3-CE78-4619-A7DC-DE48637BB865}" srcOrd="1" destOrd="0" presId="urn:microsoft.com/office/officeart/2005/8/layout/orgChart1"/>
    <dgm:cxn modelId="{F8E4CF3F-E27C-430A-8792-708C9336764F}" type="presParOf" srcId="{DFD5B33D-EC78-43C0-BFFC-8A0E64A92E97}" destId="{37A458EA-ED3F-495C-BBA8-7C99F53C70AB}" srcOrd="1" destOrd="0" presId="urn:microsoft.com/office/officeart/2005/8/layout/orgChart1"/>
    <dgm:cxn modelId="{C3FC2BF9-5C4A-4A73-A083-8AFF5FE6B02B}" type="presParOf" srcId="{DFD5B33D-EC78-43C0-BFFC-8A0E64A92E97}" destId="{F7ED77A0-5D58-4D01-BE21-B650CC6D8256}" srcOrd="2" destOrd="0" presId="urn:microsoft.com/office/officeart/2005/8/layout/orgChart1"/>
    <dgm:cxn modelId="{F342B4A3-5444-4885-BB2F-D86A5B0D64A2}" type="presParOf" srcId="{47318205-A9F8-46B4-A839-E1135F66AF13}" destId="{9C32F7DF-49EA-46BA-888E-DEB5E36D2265}" srcOrd="2" destOrd="0" presId="urn:microsoft.com/office/officeart/2005/8/layout/orgChart1"/>
    <dgm:cxn modelId="{CCDAC346-3B0F-4859-9403-F63B0C6C6A05}" type="presParOf" srcId="{47318205-A9F8-46B4-A839-E1135F66AF13}" destId="{DC756BE4-ABE2-4F8E-AB32-244EF0805935}" srcOrd="3" destOrd="0" presId="urn:microsoft.com/office/officeart/2005/8/layout/orgChart1"/>
    <dgm:cxn modelId="{157F6EE7-B18A-4553-99EE-5D43FB94B9B0}" type="presParOf" srcId="{DC756BE4-ABE2-4F8E-AB32-244EF0805935}" destId="{B877B788-EE96-4C52-A841-20773A0A93FC}" srcOrd="0" destOrd="0" presId="urn:microsoft.com/office/officeart/2005/8/layout/orgChart1"/>
    <dgm:cxn modelId="{A8285E8B-C951-450E-9FAE-20FF2EF431A2}" type="presParOf" srcId="{B877B788-EE96-4C52-A841-20773A0A93FC}" destId="{13FA0AD8-AB66-41AA-903A-0BE878715F1C}" srcOrd="0" destOrd="0" presId="urn:microsoft.com/office/officeart/2005/8/layout/orgChart1"/>
    <dgm:cxn modelId="{ADDEE60A-C55C-4F3C-8EA4-A07070135C36}" type="presParOf" srcId="{B877B788-EE96-4C52-A841-20773A0A93FC}" destId="{A3755F1B-4EE0-4CA4-B3E4-02787406A0F9}" srcOrd="1" destOrd="0" presId="urn:microsoft.com/office/officeart/2005/8/layout/orgChart1"/>
    <dgm:cxn modelId="{2DE8EF84-D1DF-488D-9E5C-8DEB527A080F}" type="presParOf" srcId="{DC756BE4-ABE2-4F8E-AB32-244EF0805935}" destId="{3FB6D89D-99C7-4A70-BA4F-61537153BAE4}" srcOrd="1" destOrd="0" presId="urn:microsoft.com/office/officeart/2005/8/layout/orgChart1"/>
    <dgm:cxn modelId="{E55806B6-E7D4-48EB-89C6-9D63A85C64CF}" type="presParOf" srcId="{DC756BE4-ABE2-4F8E-AB32-244EF0805935}" destId="{2584C46C-CAB0-4CFE-BDE7-918DD38171E5}" srcOrd="2" destOrd="0" presId="urn:microsoft.com/office/officeart/2005/8/layout/orgChart1"/>
    <dgm:cxn modelId="{3E9AD1E4-054D-4F2B-BA05-DA09DF3C1C62}" type="presParOf" srcId="{47318205-A9F8-46B4-A839-E1135F66AF13}" destId="{97F8C09C-5EAE-40FC-85AB-FC1B69B2C0E7}" srcOrd="4" destOrd="0" presId="urn:microsoft.com/office/officeart/2005/8/layout/orgChart1"/>
    <dgm:cxn modelId="{E6E48F7E-2D22-4FA8-A92D-261B755C42F0}" type="presParOf" srcId="{47318205-A9F8-46B4-A839-E1135F66AF13}" destId="{E4BB9E60-FA8D-41FD-9A20-5E17A08972D1}" srcOrd="5" destOrd="0" presId="urn:microsoft.com/office/officeart/2005/8/layout/orgChart1"/>
    <dgm:cxn modelId="{3149E80F-E900-443B-B0D6-3A76F5FA5833}" type="presParOf" srcId="{E4BB9E60-FA8D-41FD-9A20-5E17A08972D1}" destId="{3282F25B-8FE5-4D3A-BE57-F1BA53D60D6A}" srcOrd="0" destOrd="0" presId="urn:microsoft.com/office/officeart/2005/8/layout/orgChart1"/>
    <dgm:cxn modelId="{FB9781A0-6BB9-47F8-B2BB-2FE21968D17D}" type="presParOf" srcId="{3282F25B-8FE5-4D3A-BE57-F1BA53D60D6A}" destId="{DF97CC1B-7C2D-4F0E-B583-3F3026BC7B43}" srcOrd="0" destOrd="0" presId="urn:microsoft.com/office/officeart/2005/8/layout/orgChart1"/>
    <dgm:cxn modelId="{C686A2D4-ED50-4047-B47B-6F215A3A69AF}" type="presParOf" srcId="{3282F25B-8FE5-4D3A-BE57-F1BA53D60D6A}" destId="{5A46723C-5F7F-474C-8DA9-5F4F4732298B}" srcOrd="1" destOrd="0" presId="urn:microsoft.com/office/officeart/2005/8/layout/orgChart1"/>
    <dgm:cxn modelId="{36D43A94-CECB-498A-9194-FA931EACD667}" type="presParOf" srcId="{E4BB9E60-FA8D-41FD-9A20-5E17A08972D1}" destId="{EF1042FC-2E3F-4C85-93E4-27E16262E943}" srcOrd="1" destOrd="0" presId="urn:microsoft.com/office/officeart/2005/8/layout/orgChart1"/>
    <dgm:cxn modelId="{B6016DAD-1857-4D3A-9CDC-B120F7941866}" type="presParOf" srcId="{E4BB9E60-FA8D-41FD-9A20-5E17A08972D1}" destId="{C3A8EF9D-1CD5-4D87-BE9B-87FD7322C84B}" srcOrd="2" destOrd="0" presId="urn:microsoft.com/office/officeart/2005/8/layout/orgChart1"/>
    <dgm:cxn modelId="{125B9069-7D41-4FB1-B28F-F7AE0FEEA4E4}" type="presParOf" srcId="{47318205-A9F8-46B4-A839-E1135F66AF13}" destId="{809D55CA-89FF-419F-80BD-B7FCBF15F827}" srcOrd="6" destOrd="0" presId="urn:microsoft.com/office/officeart/2005/8/layout/orgChart1"/>
    <dgm:cxn modelId="{DB12A015-5641-4A52-8A02-E051E52405A7}" type="presParOf" srcId="{47318205-A9F8-46B4-A839-E1135F66AF13}" destId="{02DC6D3E-85D2-4EAD-8370-FCC705B14819}" srcOrd="7" destOrd="0" presId="urn:microsoft.com/office/officeart/2005/8/layout/orgChart1"/>
    <dgm:cxn modelId="{2D4978C5-BE8E-4067-A478-1978A5FDDB57}" type="presParOf" srcId="{02DC6D3E-85D2-4EAD-8370-FCC705B14819}" destId="{08D06805-CA3A-4894-93D4-FBA7599CBF47}" srcOrd="0" destOrd="0" presId="urn:microsoft.com/office/officeart/2005/8/layout/orgChart1"/>
    <dgm:cxn modelId="{79F15608-7AEE-4CAD-B416-4085B1192E53}" type="presParOf" srcId="{08D06805-CA3A-4894-93D4-FBA7599CBF47}" destId="{09A79420-1BF3-4F5E-A676-4D9CEF8F025C}" srcOrd="0" destOrd="0" presId="urn:microsoft.com/office/officeart/2005/8/layout/orgChart1"/>
    <dgm:cxn modelId="{A2EC525B-B190-4DCC-BFAE-772EBECE20CA}" type="presParOf" srcId="{08D06805-CA3A-4894-93D4-FBA7599CBF47}" destId="{3B27F75C-BC20-4C4D-B846-6A091737B8DD}" srcOrd="1" destOrd="0" presId="urn:microsoft.com/office/officeart/2005/8/layout/orgChart1"/>
    <dgm:cxn modelId="{972108CF-728E-4768-82A1-4B38A763A46E}" type="presParOf" srcId="{02DC6D3E-85D2-4EAD-8370-FCC705B14819}" destId="{8ABA1E1D-E4FE-4CA4-91A1-84A85A9D81CE}" srcOrd="1" destOrd="0" presId="urn:microsoft.com/office/officeart/2005/8/layout/orgChart1"/>
    <dgm:cxn modelId="{C8930F0E-835C-4B7D-B418-579793DE8341}" type="presParOf" srcId="{02DC6D3E-85D2-4EAD-8370-FCC705B14819}" destId="{F0CF1BEE-12F7-42B4-A2F8-A42B9C6EC2A8}" srcOrd="2" destOrd="0" presId="urn:microsoft.com/office/officeart/2005/8/layout/orgChart1"/>
    <dgm:cxn modelId="{57DE84CD-2D18-4642-B4B6-B39431B98716}" type="presParOf" srcId="{438D7F52-9620-4BE3-B62F-2118094F94A5}" destId="{BDFC0C3D-3E17-4EAC-9D26-75D6A9BF159E}" srcOrd="2" destOrd="0" presId="urn:microsoft.com/office/officeart/2005/8/layout/orgChart1"/>
    <dgm:cxn modelId="{4917F9A7-FB8E-4B27-9556-DA3B9C43E8E4}" type="presParOf" srcId="{C86A0560-4DB4-4F0F-8275-DBDC305A96A8}" destId="{D42A1E74-529B-48DA-B1B2-10C0CB971391}" srcOrd="2" destOrd="0" presId="urn:microsoft.com/office/officeart/2005/8/layout/orgChart1"/>
    <dgm:cxn modelId="{50748246-6C71-445A-A0FD-8B47DD634010}" type="presParOf" srcId="{C86A0560-4DB4-4F0F-8275-DBDC305A96A8}" destId="{C15B2A41-20E2-4E9C-9B02-CEFA7F410AE0}" srcOrd="3" destOrd="0" presId="urn:microsoft.com/office/officeart/2005/8/layout/orgChart1"/>
    <dgm:cxn modelId="{74D6B873-2F3F-4B9E-81A9-01513EFE8E2D}" type="presParOf" srcId="{C15B2A41-20E2-4E9C-9B02-CEFA7F410AE0}" destId="{DE8618C8-0AD1-4315-BF80-B6421DA0579F}" srcOrd="0" destOrd="0" presId="urn:microsoft.com/office/officeart/2005/8/layout/orgChart1"/>
    <dgm:cxn modelId="{13153C6E-7DDA-4601-9B68-5EB82C10CE31}" type="presParOf" srcId="{DE8618C8-0AD1-4315-BF80-B6421DA0579F}" destId="{BD8DABD2-A0BB-4F88-980A-3F1691E133D6}" srcOrd="0" destOrd="0" presId="urn:microsoft.com/office/officeart/2005/8/layout/orgChart1"/>
    <dgm:cxn modelId="{90784240-8B22-468F-9917-748991F7ABF7}" type="presParOf" srcId="{DE8618C8-0AD1-4315-BF80-B6421DA0579F}" destId="{3E5F22C6-05F3-46EA-8FF3-8AD33CA75EFA}" srcOrd="1" destOrd="0" presId="urn:microsoft.com/office/officeart/2005/8/layout/orgChart1"/>
    <dgm:cxn modelId="{B76B3451-3B33-4CC5-AE74-E6B156954EF0}" type="presParOf" srcId="{C15B2A41-20E2-4E9C-9B02-CEFA7F410AE0}" destId="{F98DD5F9-B9B2-4EB9-A1F7-C64107FBB934}" srcOrd="1" destOrd="0" presId="urn:microsoft.com/office/officeart/2005/8/layout/orgChart1"/>
    <dgm:cxn modelId="{7C3E5904-113C-44E9-A387-B2FFF4D47FC6}" type="presParOf" srcId="{F98DD5F9-B9B2-4EB9-A1F7-C64107FBB934}" destId="{A83A63CA-F251-43F2-A5FC-2E38B7C650F4}" srcOrd="0" destOrd="0" presId="urn:microsoft.com/office/officeart/2005/8/layout/orgChart1"/>
    <dgm:cxn modelId="{27FBD838-6DDD-4612-B874-DE974EC84108}" type="presParOf" srcId="{F98DD5F9-B9B2-4EB9-A1F7-C64107FBB934}" destId="{FA3AE86C-D6FB-480C-A988-E5B1C341F2E4}" srcOrd="1" destOrd="0" presId="urn:microsoft.com/office/officeart/2005/8/layout/orgChart1"/>
    <dgm:cxn modelId="{2331CAD0-84E4-4AA3-84A7-33AF297878FE}" type="presParOf" srcId="{FA3AE86C-D6FB-480C-A988-E5B1C341F2E4}" destId="{87178998-4B8F-4312-A6FB-4EF22EFD432D}" srcOrd="0" destOrd="0" presId="urn:microsoft.com/office/officeart/2005/8/layout/orgChart1"/>
    <dgm:cxn modelId="{A14D0993-3506-4C37-B360-0D2C2F831FCC}" type="presParOf" srcId="{87178998-4B8F-4312-A6FB-4EF22EFD432D}" destId="{472D401A-461E-424F-B227-526CB69DE50F}" srcOrd="0" destOrd="0" presId="urn:microsoft.com/office/officeart/2005/8/layout/orgChart1"/>
    <dgm:cxn modelId="{1FE000F4-4D62-44AC-AE91-9CE0DDC0154D}" type="presParOf" srcId="{87178998-4B8F-4312-A6FB-4EF22EFD432D}" destId="{C9E0B52B-68C2-42CC-A070-479F9BBAE720}" srcOrd="1" destOrd="0" presId="urn:microsoft.com/office/officeart/2005/8/layout/orgChart1"/>
    <dgm:cxn modelId="{3B71B662-F90C-4B46-AC17-5FAFC55F5F99}" type="presParOf" srcId="{FA3AE86C-D6FB-480C-A988-E5B1C341F2E4}" destId="{618012F2-987F-4F4A-8957-E1FD0E4C1309}" srcOrd="1" destOrd="0" presId="urn:microsoft.com/office/officeart/2005/8/layout/orgChart1"/>
    <dgm:cxn modelId="{7E30786A-8073-4EA3-B356-BF197A6ACC59}" type="presParOf" srcId="{FA3AE86C-D6FB-480C-A988-E5B1C341F2E4}" destId="{33A7B572-5C4B-4BD0-848B-470720BFA9D8}" srcOrd="2" destOrd="0" presId="urn:microsoft.com/office/officeart/2005/8/layout/orgChart1"/>
    <dgm:cxn modelId="{490EE307-B2AB-4B7A-AE27-BBE42FC492C5}" type="presParOf" srcId="{F98DD5F9-B9B2-4EB9-A1F7-C64107FBB934}" destId="{486CA6E9-AE68-489C-8C95-0D07187BCFCE}" srcOrd="2" destOrd="0" presId="urn:microsoft.com/office/officeart/2005/8/layout/orgChart1"/>
    <dgm:cxn modelId="{7F4856CE-0FDD-4504-80D4-0CF426396A02}" type="presParOf" srcId="{F98DD5F9-B9B2-4EB9-A1F7-C64107FBB934}" destId="{49EB7C03-E881-4067-AC76-B6EE6083E2C7}" srcOrd="3" destOrd="0" presId="urn:microsoft.com/office/officeart/2005/8/layout/orgChart1"/>
    <dgm:cxn modelId="{D7F9F6A0-CA4F-4625-A9D9-2B52E8B66216}" type="presParOf" srcId="{49EB7C03-E881-4067-AC76-B6EE6083E2C7}" destId="{75A3C200-F485-47A5-8176-774D00F5E0B5}" srcOrd="0" destOrd="0" presId="urn:microsoft.com/office/officeart/2005/8/layout/orgChart1"/>
    <dgm:cxn modelId="{4BD91009-D9A8-480D-BDCE-7F13B4D9DE39}" type="presParOf" srcId="{75A3C200-F485-47A5-8176-774D00F5E0B5}" destId="{2F4EEE5E-9237-4AF0-B1DA-E454F69C7CC9}" srcOrd="0" destOrd="0" presId="urn:microsoft.com/office/officeart/2005/8/layout/orgChart1"/>
    <dgm:cxn modelId="{330DD022-DCE7-40BF-90FE-D26410E5ED84}" type="presParOf" srcId="{75A3C200-F485-47A5-8176-774D00F5E0B5}" destId="{FB3D27BA-62A2-4437-A0CA-44603026B2CB}" srcOrd="1" destOrd="0" presId="urn:microsoft.com/office/officeart/2005/8/layout/orgChart1"/>
    <dgm:cxn modelId="{74493573-2954-400F-B2A1-D578F5354EBC}" type="presParOf" srcId="{49EB7C03-E881-4067-AC76-B6EE6083E2C7}" destId="{8AD3EAB3-B7C1-4C29-9245-FC45B5C2809B}" srcOrd="1" destOrd="0" presId="urn:microsoft.com/office/officeart/2005/8/layout/orgChart1"/>
    <dgm:cxn modelId="{C05F483A-4FE7-4AEA-B252-C9283C7C7CAA}" type="presParOf" srcId="{49EB7C03-E881-4067-AC76-B6EE6083E2C7}" destId="{7180434E-5997-4E88-A7AE-2607213274F7}" srcOrd="2" destOrd="0" presId="urn:microsoft.com/office/officeart/2005/8/layout/orgChart1"/>
    <dgm:cxn modelId="{6F10277F-6830-434D-B72E-8598654BB663}" type="presParOf" srcId="{F98DD5F9-B9B2-4EB9-A1F7-C64107FBB934}" destId="{9BE148FA-5180-4834-A182-FBC8C6CC9D03}" srcOrd="4" destOrd="0" presId="urn:microsoft.com/office/officeart/2005/8/layout/orgChart1"/>
    <dgm:cxn modelId="{ED5C01B1-4EE0-41F9-8953-5386E935C9ED}" type="presParOf" srcId="{F98DD5F9-B9B2-4EB9-A1F7-C64107FBB934}" destId="{9E053DF6-36CD-4378-8030-ADC362EF9D97}" srcOrd="5" destOrd="0" presId="urn:microsoft.com/office/officeart/2005/8/layout/orgChart1"/>
    <dgm:cxn modelId="{13579405-EDAB-46EB-89BD-849253ECED06}" type="presParOf" srcId="{9E053DF6-36CD-4378-8030-ADC362EF9D97}" destId="{A0576DD8-83C8-45B0-82CF-5A3B0F202097}" srcOrd="0" destOrd="0" presId="urn:microsoft.com/office/officeart/2005/8/layout/orgChart1"/>
    <dgm:cxn modelId="{D096D46C-8399-4ABD-B603-E98922739B2D}" type="presParOf" srcId="{A0576DD8-83C8-45B0-82CF-5A3B0F202097}" destId="{3FF0A056-3B93-40B7-91EC-F6DC1E4F11D6}" srcOrd="0" destOrd="0" presId="urn:microsoft.com/office/officeart/2005/8/layout/orgChart1"/>
    <dgm:cxn modelId="{158459EE-41DC-4F41-8D87-0B3C569660C2}" type="presParOf" srcId="{A0576DD8-83C8-45B0-82CF-5A3B0F202097}" destId="{414E7AB2-807E-4220-821C-68D9E233C9D2}" srcOrd="1" destOrd="0" presId="urn:microsoft.com/office/officeart/2005/8/layout/orgChart1"/>
    <dgm:cxn modelId="{7C78BECC-B76B-49DB-8CA2-55CEC7EF8F2F}" type="presParOf" srcId="{9E053DF6-36CD-4378-8030-ADC362EF9D97}" destId="{13C9C88D-F276-49A5-9273-D3AB8F982E50}" srcOrd="1" destOrd="0" presId="urn:microsoft.com/office/officeart/2005/8/layout/orgChart1"/>
    <dgm:cxn modelId="{A37C3A6F-88E2-48AB-B3EC-5AC385891A3D}" type="presParOf" srcId="{9E053DF6-36CD-4378-8030-ADC362EF9D97}" destId="{FFFDE17B-9515-4E0E-9899-07CACE274283}" srcOrd="2" destOrd="0" presId="urn:microsoft.com/office/officeart/2005/8/layout/orgChart1"/>
    <dgm:cxn modelId="{5817D70D-1F18-4000-8900-92FCB8EA1571}" type="presParOf" srcId="{C15B2A41-20E2-4E9C-9B02-CEFA7F410AE0}" destId="{4E67F110-B2AA-4873-8A66-913195BDC329}" srcOrd="2" destOrd="0" presId="urn:microsoft.com/office/officeart/2005/8/layout/orgChart1"/>
    <dgm:cxn modelId="{87075174-39FA-4DC0-93F9-68F74AFCA70E}" type="presParOf" srcId="{C86A0560-4DB4-4F0F-8275-DBDC305A96A8}" destId="{037E167C-2536-42B6-A007-C3D65B6B9B48}" srcOrd="4" destOrd="0" presId="urn:microsoft.com/office/officeart/2005/8/layout/orgChart1"/>
    <dgm:cxn modelId="{B2579DB9-C3A9-49EA-BE95-6BF5FACE6910}" type="presParOf" srcId="{C86A0560-4DB4-4F0F-8275-DBDC305A96A8}" destId="{FA425705-7B72-4262-8C1C-7B6C54CA69AD}" srcOrd="5" destOrd="0" presId="urn:microsoft.com/office/officeart/2005/8/layout/orgChart1"/>
    <dgm:cxn modelId="{3A6997CB-211E-40CF-8A93-E3D35E136A3A}" type="presParOf" srcId="{FA425705-7B72-4262-8C1C-7B6C54CA69AD}" destId="{98B1F291-EAD0-4AE6-9872-6559B8686692}" srcOrd="0" destOrd="0" presId="urn:microsoft.com/office/officeart/2005/8/layout/orgChart1"/>
    <dgm:cxn modelId="{FBFEDF1C-A49B-44D2-B45A-E34E9C5F88F3}" type="presParOf" srcId="{98B1F291-EAD0-4AE6-9872-6559B8686692}" destId="{44CFAC10-84F1-4502-83C6-7BA2247939B9}" srcOrd="0" destOrd="0" presId="urn:microsoft.com/office/officeart/2005/8/layout/orgChart1"/>
    <dgm:cxn modelId="{CCCE7454-DDFD-4BDB-B1BF-4B0BC074A364}" type="presParOf" srcId="{98B1F291-EAD0-4AE6-9872-6559B8686692}" destId="{B0A901C5-04B9-4C2F-9E8B-CDE4127537B4}" srcOrd="1" destOrd="0" presId="urn:microsoft.com/office/officeart/2005/8/layout/orgChart1"/>
    <dgm:cxn modelId="{9900DFA3-CDFB-42AA-95F1-F394F323D3B0}" type="presParOf" srcId="{FA425705-7B72-4262-8C1C-7B6C54CA69AD}" destId="{55891E58-4D19-4701-9558-10BE36ABB4F1}" srcOrd="1" destOrd="0" presId="urn:microsoft.com/office/officeart/2005/8/layout/orgChart1"/>
    <dgm:cxn modelId="{F3816203-8D38-47AE-8816-5F392DA84212}" type="presParOf" srcId="{55891E58-4D19-4701-9558-10BE36ABB4F1}" destId="{BA4A0E46-4EAF-4833-AFE7-405CA00922EB}" srcOrd="0" destOrd="0" presId="urn:microsoft.com/office/officeart/2005/8/layout/orgChart1"/>
    <dgm:cxn modelId="{0DD20E9D-6BEE-4F5C-A965-A06487DE3A80}" type="presParOf" srcId="{55891E58-4D19-4701-9558-10BE36ABB4F1}" destId="{CDAE164C-1719-4B87-80D3-37187D3029C4}" srcOrd="1" destOrd="0" presId="urn:microsoft.com/office/officeart/2005/8/layout/orgChart1"/>
    <dgm:cxn modelId="{A1524967-D585-4391-801F-52B099D3F0B2}" type="presParOf" srcId="{CDAE164C-1719-4B87-80D3-37187D3029C4}" destId="{6F24B64B-45E7-4834-9671-5300C1631D20}" srcOrd="0" destOrd="0" presId="urn:microsoft.com/office/officeart/2005/8/layout/orgChart1"/>
    <dgm:cxn modelId="{6B0C45C9-9317-4F0B-8B8A-23528BB5ECC9}" type="presParOf" srcId="{6F24B64B-45E7-4834-9671-5300C1631D20}" destId="{59CE6039-C3FF-4B1C-8076-86D2D2EF3451}" srcOrd="0" destOrd="0" presId="urn:microsoft.com/office/officeart/2005/8/layout/orgChart1"/>
    <dgm:cxn modelId="{5F3D87B5-8378-46AF-A9D4-36BCC00957A8}" type="presParOf" srcId="{6F24B64B-45E7-4834-9671-5300C1631D20}" destId="{55AE71F7-6571-493A-8FD3-8B3341FF7762}" srcOrd="1" destOrd="0" presId="urn:microsoft.com/office/officeart/2005/8/layout/orgChart1"/>
    <dgm:cxn modelId="{96AF4B8A-5198-4DFC-952E-E2AE5D4F7049}" type="presParOf" srcId="{CDAE164C-1719-4B87-80D3-37187D3029C4}" destId="{7CDF3441-5CDD-48FD-9348-196F910FD0F9}" srcOrd="1" destOrd="0" presId="urn:microsoft.com/office/officeart/2005/8/layout/orgChart1"/>
    <dgm:cxn modelId="{95ED0C7D-554F-4A04-8F04-901C54523952}" type="presParOf" srcId="{7CDF3441-5CDD-48FD-9348-196F910FD0F9}" destId="{7C3075BB-38D3-42B7-BA03-95CEA9317EB3}" srcOrd="0" destOrd="0" presId="urn:microsoft.com/office/officeart/2005/8/layout/orgChart1"/>
    <dgm:cxn modelId="{456ABE1E-D9E9-4A89-B829-1F8525D7E0D4}" type="presParOf" srcId="{7CDF3441-5CDD-48FD-9348-196F910FD0F9}" destId="{CD43FB56-D84D-49B9-A477-4485A8BEB4B7}" srcOrd="1" destOrd="0" presId="urn:microsoft.com/office/officeart/2005/8/layout/orgChart1"/>
    <dgm:cxn modelId="{233248C3-75C9-4F80-9A2E-DC34BA843A93}" type="presParOf" srcId="{CD43FB56-D84D-49B9-A477-4485A8BEB4B7}" destId="{70A073B4-1848-40A1-8778-D023054991BA}" srcOrd="0" destOrd="0" presId="urn:microsoft.com/office/officeart/2005/8/layout/orgChart1"/>
    <dgm:cxn modelId="{CA87BDAA-1A93-4243-9820-B253903C961D}" type="presParOf" srcId="{70A073B4-1848-40A1-8778-D023054991BA}" destId="{8FAA2BD8-A102-4DA7-BED1-6EA3F0C84A57}" srcOrd="0" destOrd="0" presId="urn:microsoft.com/office/officeart/2005/8/layout/orgChart1"/>
    <dgm:cxn modelId="{7DC96B52-0CFD-45CC-B1CE-4013597CF491}" type="presParOf" srcId="{70A073B4-1848-40A1-8778-D023054991BA}" destId="{4BCEE045-6CF4-4EC6-8B5B-C5FF6F2BAC07}" srcOrd="1" destOrd="0" presId="urn:microsoft.com/office/officeart/2005/8/layout/orgChart1"/>
    <dgm:cxn modelId="{E5E4E704-D000-4CFB-97E0-41C298E34200}" type="presParOf" srcId="{CD43FB56-D84D-49B9-A477-4485A8BEB4B7}" destId="{23F7D5CA-F02B-4CE7-88FE-6C87CD476A3A}" srcOrd="1" destOrd="0" presId="urn:microsoft.com/office/officeart/2005/8/layout/orgChart1"/>
    <dgm:cxn modelId="{22A73E1F-6758-4753-BC82-4AD055E7216E}" type="presParOf" srcId="{CD43FB56-D84D-49B9-A477-4485A8BEB4B7}" destId="{BFE6E8F7-323C-4356-8003-B0117B133C05}" srcOrd="2" destOrd="0" presId="urn:microsoft.com/office/officeart/2005/8/layout/orgChart1"/>
    <dgm:cxn modelId="{DED35C07-F299-4195-8685-21EDA79DE2BD}" type="presParOf" srcId="{CDAE164C-1719-4B87-80D3-37187D3029C4}" destId="{2E9B7CB6-CD20-408C-8045-1A7EE857DCB6}" srcOrd="2" destOrd="0" presId="urn:microsoft.com/office/officeart/2005/8/layout/orgChart1"/>
    <dgm:cxn modelId="{B2EDD03E-4A47-41D9-A965-22A831D1FA06}" type="presParOf" srcId="{55891E58-4D19-4701-9558-10BE36ABB4F1}" destId="{C008EC20-8E90-444E-A422-47D303A329A4}" srcOrd="2" destOrd="0" presId="urn:microsoft.com/office/officeart/2005/8/layout/orgChart1"/>
    <dgm:cxn modelId="{493F134C-BFCE-4269-8ED2-897E803C9649}" type="presParOf" srcId="{55891E58-4D19-4701-9558-10BE36ABB4F1}" destId="{6C18D63A-E4B2-4A5B-ACA6-C5379CFC95C3}" srcOrd="3" destOrd="0" presId="urn:microsoft.com/office/officeart/2005/8/layout/orgChart1"/>
    <dgm:cxn modelId="{1DF1948E-DE54-42B4-BAB0-1AF48206F9DC}" type="presParOf" srcId="{6C18D63A-E4B2-4A5B-ACA6-C5379CFC95C3}" destId="{24378BFC-A54A-41A0-AF52-30B51049F006}" srcOrd="0" destOrd="0" presId="urn:microsoft.com/office/officeart/2005/8/layout/orgChart1"/>
    <dgm:cxn modelId="{F860CAAB-46AA-42DB-8BDF-1883C55AE42A}" type="presParOf" srcId="{24378BFC-A54A-41A0-AF52-30B51049F006}" destId="{7379AFE4-FF4D-4EB1-A5B9-4770F4D57AFB}" srcOrd="0" destOrd="0" presId="urn:microsoft.com/office/officeart/2005/8/layout/orgChart1"/>
    <dgm:cxn modelId="{46C5673E-FFA5-436F-88CA-0DC3355268FC}" type="presParOf" srcId="{24378BFC-A54A-41A0-AF52-30B51049F006}" destId="{7D072312-66C3-4983-B699-8A3AADC6BCE4}" srcOrd="1" destOrd="0" presId="urn:microsoft.com/office/officeart/2005/8/layout/orgChart1"/>
    <dgm:cxn modelId="{E201A4B1-6096-4DDF-A6C4-2CC5DB7F9A7E}" type="presParOf" srcId="{6C18D63A-E4B2-4A5B-ACA6-C5379CFC95C3}" destId="{194E1054-54A4-46CB-81A9-2B3E64548E86}" srcOrd="1" destOrd="0" presId="urn:microsoft.com/office/officeart/2005/8/layout/orgChart1"/>
    <dgm:cxn modelId="{3D0C26EC-2B42-4E5E-AE75-DACFFED5758E}" type="presParOf" srcId="{194E1054-54A4-46CB-81A9-2B3E64548E86}" destId="{AFBCAC6E-27F5-42B8-BB94-96C863D70EFB}" srcOrd="0" destOrd="0" presId="urn:microsoft.com/office/officeart/2005/8/layout/orgChart1"/>
    <dgm:cxn modelId="{ACA1958A-8F69-4870-8A89-FB143DE9C1FE}" type="presParOf" srcId="{194E1054-54A4-46CB-81A9-2B3E64548E86}" destId="{EFAE763D-6C91-4375-8258-03B15A47B179}" srcOrd="1" destOrd="0" presId="urn:microsoft.com/office/officeart/2005/8/layout/orgChart1"/>
    <dgm:cxn modelId="{03A5BB68-2794-46FC-8C15-1D6EE9C6B7E5}" type="presParOf" srcId="{EFAE763D-6C91-4375-8258-03B15A47B179}" destId="{F5E6C9AD-4EB8-4A39-B9AA-3EE3831A35BE}" srcOrd="0" destOrd="0" presId="urn:microsoft.com/office/officeart/2005/8/layout/orgChart1"/>
    <dgm:cxn modelId="{0936A9FE-7F59-408D-83A9-CA3459C45D07}" type="presParOf" srcId="{F5E6C9AD-4EB8-4A39-B9AA-3EE3831A35BE}" destId="{70004D3C-95C0-4298-B1FD-E3C007FB0A18}" srcOrd="0" destOrd="0" presId="urn:microsoft.com/office/officeart/2005/8/layout/orgChart1"/>
    <dgm:cxn modelId="{30AC0895-BD69-4D03-9E76-FCBD0EA3B76D}" type="presParOf" srcId="{F5E6C9AD-4EB8-4A39-B9AA-3EE3831A35BE}" destId="{BD7E77E2-2168-413A-8532-281426DBBC12}" srcOrd="1" destOrd="0" presId="urn:microsoft.com/office/officeart/2005/8/layout/orgChart1"/>
    <dgm:cxn modelId="{84B9C396-7F2A-4E11-9C18-77B9B030A477}" type="presParOf" srcId="{EFAE763D-6C91-4375-8258-03B15A47B179}" destId="{B035F1A0-F852-4669-AFF2-B7D75C5BF301}" srcOrd="1" destOrd="0" presId="urn:microsoft.com/office/officeart/2005/8/layout/orgChart1"/>
    <dgm:cxn modelId="{B9843164-BBD4-414C-BC90-2D50901ED41C}" type="presParOf" srcId="{EFAE763D-6C91-4375-8258-03B15A47B179}" destId="{4CBCB8F3-477E-4B14-9858-5AC66C6EA008}" srcOrd="2" destOrd="0" presId="urn:microsoft.com/office/officeart/2005/8/layout/orgChart1"/>
    <dgm:cxn modelId="{367F4E64-7D45-49A3-BD55-AE76C8ECC66C}" type="presParOf" srcId="{6C18D63A-E4B2-4A5B-ACA6-C5379CFC95C3}" destId="{D1A3810C-0BEA-49CC-A572-97ABCD8B083F}" srcOrd="2" destOrd="0" presId="urn:microsoft.com/office/officeart/2005/8/layout/orgChart1"/>
    <dgm:cxn modelId="{C0BBAF64-DF14-4102-AE3B-6DD44246573A}" type="presParOf" srcId="{55891E58-4D19-4701-9558-10BE36ABB4F1}" destId="{1AEE1E6D-088A-4433-8759-457AB152B529}" srcOrd="4" destOrd="0" presId="urn:microsoft.com/office/officeart/2005/8/layout/orgChart1"/>
    <dgm:cxn modelId="{0B2826EA-6BA1-442B-A3FD-E1703895546C}" type="presParOf" srcId="{55891E58-4D19-4701-9558-10BE36ABB4F1}" destId="{DD40D110-15D8-47A5-BCFE-518A6F66B6D1}" srcOrd="5" destOrd="0" presId="urn:microsoft.com/office/officeart/2005/8/layout/orgChart1"/>
    <dgm:cxn modelId="{0A5D16A1-FF66-4EC6-AFE4-E210BF886992}" type="presParOf" srcId="{DD40D110-15D8-47A5-BCFE-518A6F66B6D1}" destId="{FC1CF8B2-F688-4735-AC15-DFC0CEC869B4}" srcOrd="0" destOrd="0" presId="urn:microsoft.com/office/officeart/2005/8/layout/orgChart1"/>
    <dgm:cxn modelId="{53C06783-42A9-4CF6-8CE1-1FC9B429B49C}" type="presParOf" srcId="{FC1CF8B2-F688-4735-AC15-DFC0CEC869B4}" destId="{F1001387-D9E7-42CA-9829-764E86C07BC0}" srcOrd="0" destOrd="0" presId="urn:microsoft.com/office/officeart/2005/8/layout/orgChart1"/>
    <dgm:cxn modelId="{C21BF32F-74E9-4A85-9EB7-535E3FFF5872}" type="presParOf" srcId="{FC1CF8B2-F688-4735-AC15-DFC0CEC869B4}" destId="{73FCC7A4-3F0F-4739-B249-E5B681737EA5}" srcOrd="1" destOrd="0" presId="urn:microsoft.com/office/officeart/2005/8/layout/orgChart1"/>
    <dgm:cxn modelId="{2A0DD0A0-2B8C-4704-A572-C7A0239BD141}" type="presParOf" srcId="{DD40D110-15D8-47A5-BCFE-518A6F66B6D1}" destId="{7DC98F0E-0F8C-435A-A1CB-4318C5FB6D0D}" srcOrd="1" destOrd="0" presId="urn:microsoft.com/office/officeart/2005/8/layout/orgChart1"/>
    <dgm:cxn modelId="{909DF3EA-9DA8-4F80-95CB-318B0B743B07}" type="presParOf" srcId="{7DC98F0E-0F8C-435A-A1CB-4318C5FB6D0D}" destId="{1671FC83-72A5-40EA-8206-F1254D5D39F3}" srcOrd="0" destOrd="0" presId="urn:microsoft.com/office/officeart/2005/8/layout/orgChart1"/>
    <dgm:cxn modelId="{23BCCD2E-BEB6-48CC-B7CA-45B06E097F49}" type="presParOf" srcId="{7DC98F0E-0F8C-435A-A1CB-4318C5FB6D0D}" destId="{8BEA3696-0E24-4B1F-A325-ACDE9B11EDBA}" srcOrd="1" destOrd="0" presId="urn:microsoft.com/office/officeart/2005/8/layout/orgChart1"/>
    <dgm:cxn modelId="{44353A89-A1F9-4F73-A12C-164808E7C849}" type="presParOf" srcId="{8BEA3696-0E24-4B1F-A325-ACDE9B11EDBA}" destId="{AED86080-1177-4E10-8EB5-44799A83DDB3}" srcOrd="0" destOrd="0" presId="urn:microsoft.com/office/officeart/2005/8/layout/orgChart1"/>
    <dgm:cxn modelId="{84DE47D7-5391-45A5-BB9F-32DE1E83066E}" type="presParOf" srcId="{AED86080-1177-4E10-8EB5-44799A83DDB3}" destId="{8579ED8E-535D-41DF-B2B0-E2B11DB76536}" srcOrd="0" destOrd="0" presId="urn:microsoft.com/office/officeart/2005/8/layout/orgChart1"/>
    <dgm:cxn modelId="{37EDDDB6-1185-4E4C-86A4-988CD37B840D}" type="presParOf" srcId="{AED86080-1177-4E10-8EB5-44799A83DDB3}" destId="{DBAFA5B6-3CF8-45B0-BFBE-45E68820981D}" srcOrd="1" destOrd="0" presId="urn:microsoft.com/office/officeart/2005/8/layout/orgChart1"/>
    <dgm:cxn modelId="{AEEC0476-0F90-4AD1-90BB-424430A8D890}" type="presParOf" srcId="{8BEA3696-0E24-4B1F-A325-ACDE9B11EDBA}" destId="{BF69A098-55BD-4E4E-8A8C-C5C1DBAFC698}" srcOrd="1" destOrd="0" presId="urn:microsoft.com/office/officeart/2005/8/layout/orgChart1"/>
    <dgm:cxn modelId="{D8FB8B5E-271D-4973-8EA1-EDD4FA498D1C}" type="presParOf" srcId="{8BEA3696-0E24-4B1F-A325-ACDE9B11EDBA}" destId="{F9D342E8-35D1-4A40-BCF7-A05F3F1853FA}" srcOrd="2" destOrd="0" presId="urn:microsoft.com/office/officeart/2005/8/layout/orgChart1"/>
    <dgm:cxn modelId="{5FD9528B-9843-4E71-9C01-40573C641A3E}" type="presParOf" srcId="{DD40D110-15D8-47A5-BCFE-518A6F66B6D1}" destId="{04C1FBA6-3F3A-452C-9471-97A55C13B7E3}" srcOrd="2" destOrd="0" presId="urn:microsoft.com/office/officeart/2005/8/layout/orgChart1"/>
    <dgm:cxn modelId="{AA0D67ED-00AE-49C5-8626-9042F6765AA4}" type="presParOf" srcId="{FA425705-7B72-4262-8C1C-7B6C54CA69AD}" destId="{4B7492BA-5126-48D8-84D1-C11B633792E1}" srcOrd="2" destOrd="0" presId="urn:microsoft.com/office/officeart/2005/8/layout/orgChart1"/>
    <dgm:cxn modelId="{42B4FB14-3B70-42F3-B683-8CC3099B701E}" type="presParOf" srcId="{C86A0560-4DB4-4F0F-8275-DBDC305A96A8}" destId="{32CBF398-5089-4357-8315-D4D9F1FE298C}" srcOrd="6" destOrd="0" presId="urn:microsoft.com/office/officeart/2005/8/layout/orgChart1"/>
    <dgm:cxn modelId="{9E6774DA-1899-431C-B061-17148AFDB588}" type="presParOf" srcId="{C86A0560-4DB4-4F0F-8275-DBDC305A96A8}" destId="{F4C3436B-BECB-4B93-A11F-40B03596462C}" srcOrd="7" destOrd="0" presId="urn:microsoft.com/office/officeart/2005/8/layout/orgChart1"/>
    <dgm:cxn modelId="{C1249FC5-B3F5-4134-866E-035FD86ED3A9}" type="presParOf" srcId="{F4C3436B-BECB-4B93-A11F-40B03596462C}" destId="{B197D4DE-501E-4485-94B4-400B3ECE821E}" srcOrd="0" destOrd="0" presId="urn:microsoft.com/office/officeart/2005/8/layout/orgChart1"/>
    <dgm:cxn modelId="{2B17D921-281F-435D-8872-E06A1537861D}" type="presParOf" srcId="{B197D4DE-501E-4485-94B4-400B3ECE821E}" destId="{71AF953A-5F49-485E-B830-FD470C7CF051}" srcOrd="0" destOrd="0" presId="urn:microsoft.com/office/officeart/2005/8/layout/orgChart1"/>
    <dgm:cxn modelId="{C745431C-D8AE-4F2F-BA16-1DB1C6E31583}" type="presParOf" srcId="{B197D4DE-501E-4485-94B4-400B3ECE821E}" destId="{DBBAA70C-058F-4421-BBFC-3933F897946D}" srcOrd="1" destOrd="0" presId="urn:microsoft.com/office/officeart/2005/8/layout/orgChart1"/>
    <dgm:cxn modelId="{D4E4B766-ED77-4F85-8E2C-27E280E2BE39}" type="presParOf" srcId="{F4C3436B-BECB-4B93-A11F-40B03596462C}" destId="{E5D6FBF5-4598-4D70-B90D-3D031EDE86A3}" srcOrd="1" destOrd="0" presId="urn:microsoft.com/office/officeart/2005/8/layout/orgChart1"/>
    <dgm:cxn modelId="{B7E3E376-BD72-47EC-BCAD-3E125E7B1661}" type="presParOf" srcId="{E5D6FBF5-4598-4D70-B90D-3D031EDE86A3}" destId="{AAB3F2DF-3A7D-4E84-8D1F-BE616C8E65B5}" srcOrd="0" destOrd="0" presId="urn:microsoft.com/office/officeart/2005/8/layout/orgChart1"/>
    <dgm:cxn modelId="{B26289BD-676C-43A8-A981-C13E5061A253}" type="presParOf" srcId="{E5D6FBF5-4598-4D70-B90D-3D031EDE86A3}" destId="{544324CB-B395-4DFF-89CB-DD1C52BC52D1}" srcOrd="1" destOrd="0" presId="urn:microsoft.com/office/officeart/2005/8/layout/orgChart1"/>
    <dgm:cxn modelId="{7E635DA1-6070-4422-A84F-9F9925395A50}" type="presParOf" srcId="{544324CB-B395-4DFF-89CB-DD1C52BC52D1}" destId="{6CC7FBC0-437B-4FCD-B3D9-3C5B7CF2B22A}" srcOrd="0" destOrd="0" presId="urn:microsoft.com/office/officeart/2005/8/layout/orgChart1"/>
    <dgm:cxn modelId="{A44E47B2-66AB-468B-9F1F-6D290E5A731C}" type="presParOf" srcId="{6CC7FBC0-437B-4FCD-B3D9-3C5B7CF2B22A}" destId="{91C0F445-F5F2-4E32-BBC6-5B35A0FE1686}" srcOrd="0" destOrd="0" presId="urn:microsoft.com/office/officeart/2005/8/layout/orgChart1"/>
    <dgm:cxn modelId="{BB848BD1-D8BF-48AF-A66E-BD0602A1AF80}" type="presParOf" srcId="{6CC7FBC0-437B-4FCD-B3D9-3C5B7CF2B22A}" destId="{3AA5B848-A493-470C-AB76-DBF50206C0DA}" srcOrd="1" destOrd="0" presId="urn:microsoft.com/office/officeart/2005/8/layout/orgChart1"/>
    <dgm:cxn modelId="{7C22EF12-6433-41EC-8C17-0D52AB2BE394}" type="presParOf" srcId="{544324CB-B395-4DFF-89CB-DD1C52BC52D1}" destId="{5F49EB9F-F0B5-4692-B287-67844F594AE8}" srcOrd="1" destOrd="0" presId="urn:microsoft.com/office/officeart/2005/8/layout/orgChart1"/>
    <dgm:cxn modelId="{D1BA5FFD-428E-4C9A-BBEC-FB8F42A4022E}" type="presParOf" srcId="{5F49EB9F-F0B5-4692-B287-67844F594AE8}" destId="{D6F2B1D1-8451-4B90-829A-1D638D9844B3}" srcOrd="0" destOrd="0" presId="urn:microsoft.com/office/officeart/2005/8/layout/orgChart1"/>
    <dgm:cxn modelId="{8589B6EC-91A3-40D5-B1B3-59F67B4BA8F6}" type="presParOf" srcId="{5F49EB9F-F0B5-4692-B287-67844F594AE8}" destId="{F6C082E7-2400-4FFC-A40C-FD614DA0C4EB}" srcOrd="1" destOrd="0" presId="urn:microsoft.com/office/officeart/2005/8/layout/orgChart1"/>
    <dgm:cxn modelId="{61CA18BA-EB12-4B0C-A29A-1A40AC862483}" type="presParOf" srcId="{F6C082E7-2400-4FFC-A40C-FD614DA0C4EB}" destId="{8CF52B4E-382E-4FE0-BF17-44E1D9DE0A21}" srcOrd="0" destOrd="0" presId="urn:microsoft.com/office/officeart/2005/8/layout/orgChart1"/>
    <dgm:cxn modelId="{EB21CDFC-9293-4446-AFD0-F889C84C6F4A}" type="presParOf" srcId="{8CF52B4E-382E-4FE0-BF17-44E1D9DE0A21}" destId="{A7BE08B4-A9F1-4B64-A3E0-EDE260F49F9E}" srcOrd="0" destOrd="0" presId="urn:microsoft.com/office/officeart/2005/8/layout/orgChart1"/>
    <dgm:cxn modelId="{7232DE9C-9086-49D5-B4A6-4F975B14F2F1}" type="presParOf" srcId="{8CF52B4E-382E-4FE0-BF17-44E1D9DE0A21}" destId="{322F951F-86F4-413B-BC10-EBB8E0D20915}" srcOrd="1" destOrd="0" presId="urn:microsoft.com/office/officeart/2005/8/layout/orgChart1"/>
    <dgm:cxn modelId="{9EDC9C2B-BA3D-4ACB-A608-64BD9A85D362}" type="presParOf" srcId="{F6C082E7-2400-4FFC-A40C-FD614DA0C4EB}" destId="{5C79F995-3139-4845-AA4C-C4712DADC7CF}" srcOrd="1" destOrd="0" presId="urn:microsoft.com/office/officeart/2005/8/layout/orgChart1"/>
    <dgm:cxn modelId="{67F4A73A-A645-47FD-A450-AAE91E6DCE44}" type="presParOf" srcId="{F6C082E7-2400-4FFC-A40C-FD614DA0C4EB}" destId="{D650DF67-E5AA-4413-B990-938691EF1633}" srcOrd="2" destOrd="0" presId="urn:microsoft.com/office/officeart/2005/8/layout/orgChart1"/>
    <dgm:cxn modelId="{6FB5CA0A-A46B-4932-882D-11E67F76CC48}" type="presParOf" srcId="{544324CB-B395-4DFF-89CB-DD1C52BC52D1}" destId="{5D6CE506-329E-46A2-99C1-73CE6C100BFD}" srcOrd="2" destOrd="0" presId="urn:microsoft.com/office/officeart/2005/8/layout/orgChart1"/>
    <dgm:cxn modelId="{82279D6F-C764-4D25-BED4-3D3AB49F6F07}" type="presParOf" srcId="{E5D6FBF5-4598-4D70-B90D-3D031EDE86A3}" destId="{36B7BFA4-3B2C-437F-9BB6-E18EF735ADB4}" srcOrd="2" destOrd="0" presId="urn:microsoft.com/office/officeart/2005/8/layout/orgChart1"/>
    <dgm:cxn modelId="{7F7689DA-9089-42AF-B38E-779225493482}" type="presParOf" srcId="{E5D6FBF5-4598-4D70-B90D-3D031EDE86A3}" destId="{FED0D4AD-5A22-4CFC-8BE5-8B64EBF9B5A5}" srcOrd="3" destOrd="0" presId="urn:microsoft.com/office/officeart/2005/8/layout/orgChart1"/>
    <dgm:cxn modelId="{9544903D-E3FF-4B55-B7DD-1C6FB5D76B2C}" type="presParOf" srcId="{FED0D4AD-5A22-4CFC-8BE5-8B64EBF9B5A5}" destId="{8D8616C8-8235-405C-9F5D-62B0BB9ED4C0}" srcOrd="0" destOrd="0" presId="urn:microsoft.com/office/officeart/2005/8/layout/orgChart1"/>
    <dgm:cxn modelId="{341E28B6-80DD-4B34-871B-C3F89F2CF3A6}" type="presParOf" srcId="{8D8616C8-8235-405C-9F5D-62B0BB9ED4C0}" destId="{5FC5A440-11BF-4B4B-9DEA-689931D40AC6}" srcOrd="0" destOrd="0" presId="urn:microsoft.com/office/officeart/2005/8/layout/orgChart1"/>
    <dgm:cxn modelId="{78FBC0B1-A17A-407F-A4A7-FEC137AA9FBA}" type="presParOf" srcId="{8D8616C8-8235-405C-9F5D-62B0BB9ED4C0}" destId="{63651158-2221-4621-A83B-CCF55EFB8D5E}" srcOrd="1" destOrd="0" presId="urn:microsoft.com/office/officeart/2005/8/layout/orgChart1"/>
    <dgm:cxn modelId="{20C39405-3F22-4697-A024-BEEDB116EB25}" type="presParOf" srcId="{FED0D4AD-5A22-4CFC-8BE5-8B64EBF9B5A5}" destId="{CCC285F1-94E9-4E4A-9383-1E8938D714A1}" srcOrd="1" destOrd="0" presId="urn:microsoft.com/office/officeart/2005/8/layout/orgChart1"/>
    <dgm:cxn modelId="{9178F888-A774-40E9-BA31-BFD55BE731B0}" type="presParOf" srcId="{CCC285F1-94E9-4E4A-9383-1E8938D714A1}" destId="{091E5881-7FF8-4047-8099-A7BBECF671DA}" srcOrd="0" destOrd="0" presId="urn:microsoft.com/office/officeart/2005/8/layout/orgChart1"/>
    <dgm:cxn modelId="{D9F50EAC-436D-4601-8FD9-BE946644BA14}" type="presParOf" srcId="{CCC285F1-94E9-4E4A-9383-1E8938D714A1}" destId="{392E680E-0784-453D-8362-4A6F08205A9E}" srcOrd="1" destOrd="0" presId="urn:microsoft.com/office/officeart/2005/8/layout/orgChart1"/>
    <dgm:cxn modelId="{BC345B4B-A07E-4D8B-9CFC-D28539520A66}" type="presParOf" srcId="{392E680E-0784-453D-8362-4A6F08205A9E}" destId="{54081284-FBA3-4CF3-9E6A-C6B41C7FB1CC}" srcOrd="0" destOrd="0" presId="urn:microsoft.com/office/officeart/2005/8/layout/orgChart1"/>
    <dgm:cxn modelId="{3B2E943F-2286-4C10-A815-0B88B6D397C8}" type="presParOf" srcId="{54081284-FBA3-4CF3-9E6A-C6B41C7FB1CC}" destId="{1E4DD4B2-51B9-4D00-B4AB-72CA1C5A755D}" srcOrd="0" destOrd="0" presId="urn:microsoft.com/office/officeart/2005/8/layout/orgChart1"/>
    <dgm:cxn modelId="{A306A94E-1E1D-4DE8-BD47-6CC1B0FDB891}" type="presParOf" srcId="{54081284-FBA3-4CF3-9E6A-C6B41C7FB1CC}" destId="{0AE79979-C511-4EB6-85FA-03B2A0E7623B}" srcOrd="1" destOrd="0" presId="urn:microsoft.com/office/officeart/2005/8/layout/orgChart1"/>
    <dgm:cxn modelId="{8C804976-ABA8-4985-A7F2-46C5908EC532}" type="presParOf" srcId="{392E680E-0784-453D-8362-4A6F08205A9E}" destId="{FBF37086-D9D1-4138-A64C-9AD9771B222B}" srcOrd="1" destOrd="0" presId="urn:microsoft.com/office/officeart/2005/8/layout/orgChart1"/>
    <dgm:cxn modelId="{36B69457-C038-493B-958C-3F2A17631266}" type="presParOf" srcId="{392E680E-0784-453D-8362-4A6F08205A9E}" destId="{D29B9380-1257-471B-A58C-7465F92E43EF}" srcOrd="2" destOrd="0" presId="urn:microsoft.com/office/officeart/2005/8/layout/orgChart1"/>
    <dgm:cxn modelId="{566B9574-1D9D-4C01-8779-BCB85BCCDB31}" type="presParOf" srcId="{FED0D4AD-5A22-4CFC-8BE5-8B64EBF9B5A5}" destId="{698DE9A2-501C-4033-8E5D-4B15C911890E}" srcOrd="2" destOrd="0" presId="urn:microsoft.com/office/officeart/2005/8/layout/orgChart1"/>
    <dgm:cxn modelId="{2D734705-2357-4971-B5D4-A9276C5302A0}" type="presParOf" srcId="{F4C3436B-BECB-4B93-A11F-40B03596462C}" destId="{56F90E3F-0788-4CF0-82C2-67D2203C1220}" srcOrd="2" destOrd="0" presId="urn:microsoft.com/office/officeart/2005/8/layout/orgChart1"/>
    <dgm:cxn modelId="{C92C3EA6-9D6A-42E0-9EAF-75CED0C5318A}" type="presParOf" srcId="{4C73B9C2-30AF-4492-8C86-F8F670B8DE09}" destId="{E1EBFCBD-9A75-45BE-9189-B662A11AA50F}" srcOrd="2" destOrd="0" presId="urn:microsoft.com/office/officeart/2005/8/layout/orgChart1"/>
    <dgm:cxn modelId="{8E574C09-F931-4FB5-AF1E-8819FC7B117C}" type="presParOf" srcId="{E1EBFCBD-9A75-45BE-9189-B662A11AA50F}" destId="{A003C579-8B5E-45E7-83C3-D08313734989}" srcOrd="0" destOrd="0" presId="urn:microsoft.com/office/officeart/2005/8/layout/orgChart1"/>
    <dgm:cxn modelId="{BFDD20FD-200E-4E66-AE51-B91852516364}" type="presParOf" srcId="{E1EBFCBD-9A75-45BE-9189-B662A11AA50F}" destId="{63AB8BB8-5F52-487A-B155-33447084D2B5}" srcOrd="1" destOrd="0" presId="urn:microsoft.com/office/officeart/2005/8/layout/orgChart1"/>
    <dgm:cxn modelId="{9CE55A66-E322-4733-9C9E-AF0389EF8D9B}" type="presParOf" srcId="{63AB8BB8-5F52-487A-B155-33447084D2B5}" destId="{6F8E7629-6261-4B38-B03C-701D3EBD7D57}" srcOrd="0" destOrd="0" presId="urn:microsoft.com/office/officeart/2005/8/layout/orgChart1"/>
    <dgm:cxn modelId="{49BD85A9-714D-4208-AFEE-54AB5C7F4FFF}" type="presParOf" srcId="{6F8E7629-6261-4B38-B03C-701D3EBD7D57}" destId="{886E9378-B732-41A5-BA79-B498E50A35AE}" srcOrd="0" destOrd="0" presId="urn:microsoft.com/office/officeart/2005/8/layout/orgChart1"/>
    <dgm:cxn modelId="{E4B01348-0785-4F6E-A0AC-4D2973F90E1F}" type="presParOf" srcId="{6F8E7629-6261-4B38-B03C-701D3EBD7D57}" destId="{0696C1C4-2B32-48C0-BFA6-7CC5C0E4DBB4}" srcOrd="1" destOrd="0" presId="urn:microsoft.com/office/officeart/2005/8/layout/orgChart1"/>
    <dgm:cxn modelId="{CACEF1D6-EAF4-479C-9542-319BB3F05141}" type="presParOf" srcId="{63AB8BB8-5F52-487A-B155-33447084D2B5}" destId="{F037CD1E-D372-4488-A9E4-1B2952A8B47B}" srcOrd="1" destOrd="0" presId="urn:microsoft.com/office/officeart/2005/8/layout/orgChart1"/>
    <dgm:cxn modelId="{4A87E9C1-1738-4896-B328-BF2E7EA414E7}" type="presParOf" srcId="{63AB8BB8-5F52-487A-B155-33447084D2B5}" destId="{0ADDBB03-71D0-4E14-88F2-B7D1BFCFEA50}" srcOrd="2" destOrd="0" presId="urn:microsoft.com/office/officeart/2005/8/layout/orgChart1"/>
  </dgm:cxnLst>
  <dgm:bg/>
  <dgm:whole>
    <a:ln>
      <a:solidFill>
        <a:schemeClr val="tx1"/>
      </a:solidFill>
    </a:ln>
  </dgm:whole>
  <dgm:extLst>
    <a:ext uri="http://schemas.microsoft.com/office/drawing/2008/diagram">
      <dsp:dataModelExt xmlns:dsp="http://schemas.microsoft.com/office/drawing/2008/diagram" relId="rId7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003C579-8B5E-45E7-83C3-D08313734989}">
      <dsp:nvSpPr>
        <dsp:cNvPr id="0" name=""/>
        <dsp:cNvSpPr/>
      </dsp:nvSpPr>
      <dsp:spPr>
        <a:xfrm>
          <a:off x="3504988" y="648523"/>
          <a:ext cx="91440" cy="363369"/>
        </a:xfrm>
        <a:custGeom>
          <a:avLst/>
          <a:gdLst/>
          <a:ahLst/>
          <a:cxnLst/>
          <a:rect l="0" t="0" r="0" b="0"/>
          <a:pathLst>
            <a:path>
              <a:moveTo>
                <a:pt x="128663" y="0"/>
              </a:moveTo>
              <a:lnTo>
                <a:pt x="128663" y="363369"/>
              </a:lnTo>
              <a:lnTo>
                <a:pt x="45720" y="363369"/>
              </a:lnTo>
            </a:path>
          </a:pathLst>
        </a:custGeom>
        <a:noFill/>
        <a:ln w="25400" cap="flat" cmpd="sng" algn="ctr">
          <a:solidFill>
            <a:srgbClr val="8064A2">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91E5881-7FF8-4047-8099-A7BBECF671DA}">
      <dsp:nvSpPr>
        <dsp:cNvPr id="0" name=""/>
        <dsp:cNvSpPr/>
      </dsp:nvSpPr>
      <dsp:spPr>
        <a:xfrm>
          <a:off x="6833297" y="2470957"/>
          <a:ext cx="171673" cy="452448"/>
        </a:xfrm>
        <a:custGeom>
          <a:avLst/>
          <a:gdLst/>
          <a:ahLst/>
          <a:cxnLst/>
          <a:rect l="0" t="0" r="0" b="0"/>
          <a:pathLst>
            <a:path>
              <a:moveTo>
                <a:pt x="0" y="0"/>
              </a:moveTo>
              <a:lnTo>
                <a:pt x="0" y="452448"/>
              </a:lnTo>
              <a:lnTo>
                <a:pt x="171673" y="452448"/>
              </a:lnTo>
            </a:path>
          </a:pathLst>
        </a:custGeom>
        <a:noFill/>
        <a:ln w="25400" cap="flat" cmpd="sng" algn="ctr">
          <a:solidFill>
            <a:srgbClr val="F7964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6B7BFA4-3B2C-437F-9BB6-E18EF735ADB4}">
      <dsp:nvSpPr>
        <dsp:cNvPr id="0" name=""/>
        <dsp:cNvSpPr/>
      </dsp:nvSpPr>
      <dsp:spPr>
        <a:xfrm>
          <a:off x="6667376" y="1770230"/>
          <a:ext cx="623716" cy="165886"/>
        </a:xfrm>
        <a:custGeom>
          <a:avLst/>
          <a:gdLst/>
          <a:ahLst/>
          <a:cxnLst/>
          <a:rect l="0" t="0" r="0" b="0"/>
          <a:pathLst>
            <a:path>
              <a:moveTo>
                <a:pt x="0" y="0"/>
              </a:moveTo>
              <a:lnTo>
                <a:pt x="0" y="82943"/>
              </a:lnTo>
              <a:lnTo>
                <a:pt x="623716" y="82943"/>
              </a:lnTo>
              <a:lnTo>
                <a:pt x="623716" y="165886"/>
              </a:lnTo>
            </a:path>
          </a:pathLst>
        </a:custGeom>
        <a:noFill/>
        <a:ln w="25400" cap="flat" cmpd="sng" algn="ctr">
          <a:solidFill>
            <a:srgbClr val="4BACC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6F2B1D1-8451-4B90-829A-1D638D9844B3}">
      <dsp:nvSpPr>
        <dsp:cNvPr id="0" name=""/>
        <dsp:cNvSpPr/>
      </dsp:nvSpPr>
      <dsp:spPr>
        <a:xfrm>
          <a:off x="5579571" y="2457868"/>
          <a:ext cx="162231" cy="363369"/>
        </a:xfrm>
        <a:custGeom>
          <a:avLst/>
          <a:gdLst/>
          <a:ahLst/>
          <a:cxnLst/>
          <a:rect l="0" t="0" r="0" b="0"/>
          <a:pathLst>
            <a:path>
              <a:moveTo>
                <a:pt x="0" y="0"/>
              </a:moveTo>
              <a:lnTo>
                <a:pt x="0" y="363369"/>
              </a:lnTo>
              <a:lnTo>
                <a:pt x="162231" y="363369"/>
              </a:lnTo>
            </a:path>
          </a:pathLst>
        </a:custGeom>
        <a:noFill/>
        <a:ln w="25400" cap="flat" cmpd="sng" algn="ctr">
          <a:solidFill>
            <a:srgbClr val="F7964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AAB3F2DF-3A7D-4E84-8D1F-BE616C8E65B5}">
      <dsp:nvSpPr>
        <dsp:cNvPr id="0" name=""/>
        <dsp:cNvSpPr/>
      </dsp:nvSpPr>
      <dsp:spPr>
        <a:xfrm>
          <a:off x="6012189" y="1770230"/>
          <a:ext cx="655187" cy="165886"/>
        </a:xfrm>
        <a:custGeom>
          <a:avLst/>
          <a:gdLst/>
          <a:ahLst/>
          <a:cxnLst/>
          <a:rect l="0" t="0" r="0" b="0"/>
          <a:pathLst>
            <a:path>
              <a:moveTo>
                <a:pt x="655187" y="0"/>
              </a:moveTo>
              <a:lnTo>
                <a:pt x="655187" y="82943"/>
              </a:lnTo>
              <a:lnTo>
                <a:pt x="0" y="82943"/>
              </a:lnTo>
              <a:lnTo>
                <a:pt x="0" y="165886"/>
              </a:lnTo>
            </a:path>
          </a:pathLst>
        </a:custGeom>
        <a:noFill/>
        <a:ln w="25400" cap="flat" cmpd="sng" algn="ctr">
          <a:solidFill>
            <a:srgbClr val="4BACC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2CBF398-5089-4357-8315-D4D9F1FE298C}">
      <dsp:nvSpPr>
        <dsp:cNvPr id="0" name=""/>
        <dsp:cNvSpPr/>
      </dsp:nvSpPr>
      <dsp:spPr>
        <a:xfrm>
          <a:off x="3633651" y="648523"/>
          <a:ext cx="3033725" cy="726739"/>
        </a:xfrm>
        <a:custGeom>
          <a:avLst/>
          <a:gdLst/>
          <a:ahLst/>
          <a:cxnLst/>
          <a:rect l="0" t="0" r="0" b="0"/>
          <a:pathLst>
            <a:path>
              <a:moveTo>
                <a:pt x="0" y="0"/>
              </a:moveTo>
              <a:lnTo>
                <a:pt x="0" y="643796"/>
              </a:lnTo>
              <a:lnTo>
                <a:pt x="3033725" y="643796"/>
              </a:lnTo>
              <a:lnTo>
                <a:pt x="3033725" y="726739"/>
              </a:lnTo>
            </a:path>
          </a:pathLst>
        </a:custGeom>
        <a:noFill/>
        <a:ln w="25400" cap="flat" cmpd="sng" algn="ctr">
          <a:solidFill>
            <a:srgbClr val="8064A2">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1671FC83-72A5-40EA-8206-F1254D5D39F3}">
      <dsp:nvSpPr>
        <dsp:cNvPr id="0" name=""/>
        <dsp:cNvSpPr/>
      </dsp:nvSpPr>
      <dsp:spPr>
        <a:xfrm>
          <a:off x="4453517" y="2479125"/>
          <a:ext cx="133905" cy="485434"/>
        </a:xfrm>
        <a:custGeom>
          <a:avLst/>
          <a:gdLst/>
          <a:ahLst/>
          <a:cxnLst/>
          <a:rect l="0" t="0" r="0" b="0"/>
          <a:pathLst>
            <a:path>
              <a:moveTo>
                <a:pt x="0" y="0"/>
              </a:moveTo>
              <a:lnTo>
                <a:pt x="0" y="485434"/>
              </a:lnTo>
              <a:lnTo>
                <a:pt x="133905" y="485434"/>
              </a:lnTo>
            </a:path>
          </a:pathLst>
        </a:custGeom>
        <a:noFill/>
        <a:ln w="25400" cap="flat" cmpd="sng" algn="ctr">
          <a:solidFill>
            <a:srgbClr val="F7964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1AEE1E6D-088A-4433-8759-457AB152B529}">
      <dsp:nvSpPr>
        <dsp:cNvPr id="0" name=""/>
        <dsp:cNvSpPr/>
      </dsp:nvSpPr>
      <dsp:spPr>
        <a:xfrm>
          <a:off x="3709483" y="1770230"/>
          <a:ext cx="1122706" cy="165886"/>
        </a:xfrm>
        <a:custGeom>
          <a:avLst/>
          <a:gdLst/>
          <a:ahLst/>
          <a:cxnLst/>
          <a:rect l="0" t="0" r="0" b="0"/>
          <a:pathLst>
            <a:path>
              <a:moveTo>
                <a:pt x="0" y="0"/>
              </a:moveTo>
              <a:lnTo>
                <a:pt x="0" y="82943"/>
              </a:lnTo>
              <a:lnTo>
                <a:pt x="1122706" y="82943"/>
              </a:lnTo>
              <a:lnTo>
                <a:pt x="1122706" y="165886"/>
              </a:lnTo>
            </a:path>
          </a:pathLst>
        </a:custGeom>
        <a:noFill/>
        <a:ln w="25400" cap="flat" cmpd="sng" algn="ctr">
          <a:solidFill>
            <a:srgbClr val="4BACC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AFBCAC6E-27F5-42B8-BB94-96C863D70EFB}">
      <dsp:nvSpPr>
        <dsp:cNvPr id="0" name=""/>
        <dsp:cNvSpPr/>
      </dsp:nvSpPr>
      <dsp:spPr>
        <a:xfrm>
          <a:off x="3362640" y="2484638"/>
          <a:ext cx="122872" cy="475378"/>
        </a:xfrm>
        <a:custGeom>
          <a:avLst/>
          <a:gdLst/>
          <a:ahLst/>
          <a:cxnLst/>
          <a:rect l="0" t="0" r="0" b="0"/>
          <a:pathLst>
            <a:path>
              <a:moveTo>
                <a:pt x="0" y="0"/>
              </a:moveTo>
              <a:lnTo>
                <a:pt x="0" y="475378"/>
              </a:lnTo>
              <a:lnTo>
                <a:pt x="122872" y="475378"/>
              </a:lnTo>
            </a:path>
          </a:pathLst>
        </a:custGeom>
        <a:noFill/>
        <a:ln w="25400" cap="flat" cmpd="sng" algn="ctr">
          <a:solidFill>
            <a:srgbClr val="F7964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C008EC20-8E90-444E-A422-47D303A329A4}">
      <dsp:nvSpPr>
        <dsp:cNvPr id="0" name=""/>
        <dsp:cNvSpPr/>
      </dsp:nvSpPr>
      <dsp:spPr>
        <a:xfrm>
          <a:off x="3663763" y="1770230"/>
          <a:ext cx="91440" cy="165886"/>
        </a:xfrm>
        <a:custGeom>
          <a:avLst/>
          <a:gdLst/>
          <a:ahLst/>
          <a:cxnLst/>
          <a:rect l="0" t="0" r="0" b="0"/>
          <a:pathLst>
            <a:path>
              <a:moveTo>
                <a:pt x="45720" y="0"/>
              </a:moveTo>
              <a:lnTo>
                <a:pt x="45720" y="82943"/>
              </a:lnTo>
              <a:lnTo>
                <a:pt x="67909" y="82943"/>
              </a:lnTo>
              <a:lnTo>
                <a:pt x="67909" y="165886"/>
              </a:lnTo>
            </a:path>
          </a:pathLst>
        </a:custGeom>
        <a:noFill/>
        <a:ln w="25400" cap="flat" cmpd="sng" algn="ctr">
          <a:solidFill>
            <a:srgbClr val="4BACC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7C3075BB-38D3-42B7-BA03-95CEA9317EB3}">
      <dsp:nvSpPr>
        <dsp:cNvPr id="0" name=""/>
        <dsp:cNvSpPr/>
      </dsp:nvSpPr>
      <dsp:spPr>
        <a:xfrm>
          <a:off x="2212543" y="2508546"/>
          <a:ext cx="148658" cy="464108"/>
        </a:xfrm>
        <a:custGeom>
          <a:avLst/>
          <a:gdLst/>
          <a:ahLst/>
          <a:cxnLst/>
          <a:rect l="0" t="0" r="0" b="0"/>
          <a:pathLst>
            <a:path>
              <a:moveTo>
                <a:pt x="0" y="0"/>
              </a:moveTo>
              <a:lnTo>
                <a:pt x="0" y="464108"/>
              </a:lnTo>
              <a:lnTo>
                <a:pt x="148658" y="464108"/>
              </a:lnTo>
            </a:path>
          </a:pathLst>
        </a:custGeom>
        <a:noFill/>
        <a:ln w="25400" cap="flat" cmpd="sng" algn="ctr">
          <a:solidFill>
            <a:srgbClr val="F7964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BA4A0E46-4EAF-4833-AFE7-405CA00922EB}">
      <dsp:nvSpPr>
        <dsp:cNvPr id="0" name=""/>
        <dsp:cNvSpPr/>
      </dsp:nvSpPr>
      <dsp:spPr>
        <a:xfrm>
          <a:off x="2608966" y="1770230"/>
          <a:ext cx="1100516" cy="165886"/>
        </a:xfrm>
        <a:custGeom>
          <a:avLst/>
          <a:gdLst/>
          <a:ahLst/>
          <a:cxnLst/>
          <a:rect l="0" t="0" r="0" b="0"/>
          <a:pathLst>
            <a:path>
              <a:moveTo>
                <a:pt x="1100516" y="0"/>
              </a:moveTo>
              <a:lnTo>
                <a:pt x="1100516" y="82943"/>
              </a:lnTo>
              <a:lnTo>
                <a:pt x="0" y="82943"/>
              </a:lnTo>
              <a:lnTo>
                <a:pt x="0" y="165886"/>
              </a:lnTo>
            </a:path>
          </a:pathLst>
        </a:custGeom>
        <a:noFill/>
        <a:ln w="25400" cap="flat" cmpd="sng" algn="ctr">
          <a:solidFill>
            <a:srgbClr val="4BACC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37E167C-2536-42B6-A007-C3D65B6B9B48}">
      <dsp:nvSpPr>
        <dsp:cNvPr id="0" name=""/>
        <dsp:cNvSpPr/>
      </dsp:nvSpPr>
      <dsp:spPr>
        <a:xfrm>
          <a:off x="3587931" y="648523"/>
          <a:ext cx="91440" cy="726739"/>
        </a:xfrm>
        <a:custGeom>
          <a:avLst/>
          <a:gdLst/>
          <a:ahLst/>
          <a:cxnLst/>
          <a:rect l="0" t="0" r="0" b="0"/>
          <a:pathLst>
            <a:path>
              <a:moveTo>
                <a:pt x="45720" y="0"/>
              </a:moveTo>
              <a:lnTo>
                <a:pt x="45720" y="643796"/>
              </a:lnTo>
              <a:lnTo>
                <a:pt x="121551" y="643796"/>
              </a:lnTo>
              <a:lnTo>
                <a:pt x="121551" y="726739"/>
              </a:lnTo>
            </a:path>
          </a:pathLst>
        </a:custGeom>
        <a:noFill/>
        <a:ln w="25400" cap="flat" cmpd="sng" algn="ctr">
          <a:solidFill>
            <a:srgbClr val="8064A2">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9BE148FA-5180-4834-A182-FBC8C6CC9D03}">
      <dsp:nvSpPr>
        <dsp:cNvPr id="0" name=""/>
        <dsp:cNvSpPr/>
      </dsp:nvSpPr>
      <dsp:spPr>
        <a:xfrm>
          <a:off x="1039126" y="1770230"/>
          <a:ext cx="118490" cy="1485076"/>
        </a:xfrm>
        <a:custGeom>
          <a:avLst/>
          <a:gdLst/>
          <a:ahLst/>
          <a:cxnLst/>
          <a:rect l="0" t="0" r="0" b="0"/>
          <a:pathLst>
            <a:path>
              <a:moveTo>
                <a:pt x="0" y="0"/>
              </a:moveTo>
              <a:lnTo>
                <a:pt x="0" y="1485076"/>
              </a:lnTo>
              <a:lnTo>
                <a:pt x="118490" y="1485076"/>
              </a:lnTo>
            </a:path>
          </a:pathLst>
        </a:custGeom>
        <a:noFill/>
        <a:ln w="25400" cap="flat" cmpd="sng" algn="ctr">
          <a:solidFill>
            <a:srgbClr val="4BACC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486CA6E9-AE68-489C-8C95-0D07187BCFCE}">
      <dsp:nvSpPr>
        <dsp:cNvPr id="0" name=""/>
        <dsp:cNvSpPr/>
      </dsp:nvSpPr>
      <dsp:spPr>
        <a:xfrm>
          <a:off x="1039126" y="1770230"/>
          <a:ext cx="118490" cy="924223"/>
        </a:xfrm>
        <a:custGeom>
          <a:avLst/>
          <a:gdLst/>
          <a:ahLst/>
          <a:cxnLst/>
          <a:rect l="0" t="0" r="0" b="0"/>
          <a:pathLst>
            <a:path>
              <a:moveTo>
                <a:pt x="0" y="0"/>
              </a:moveTo>
              <a:lnTo>
                <a:pt x="0" y="924223"/>
              </a:lnTo>
              <a:lnTo>
                <a:pt x="118490" y="924223"/>
              </a:lnTo>
            </a:path>
          </a:pathLst>
        </a:custGeom>
        <a:noFill/>
        <a:ln w="25400" cap="flat" cmpd="sng" algn="ctr">
          <a:solidFill>
            <a:srgbClr val="4BACC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A83A63CA-F251-43F2-A5FC-2E38B7C650F4}">
      <dsp:nvSpPr>
        <dsp:cNvPr id="0" name=""/>
        <dsp:cNvSpPr/>
      </dsp:nvSpPr>
      <dsp:spPr>
        <a:xfrm>
          <a:off x="1039126" y="1770230"/>
          <a:ext cx="118490" cy="363369"/>
        </a:xfrm>
        <a:custGeom>
          <a:avLst/>
          <a:gdLst/>
          <a:ahLst/>
          <a:cxnLst/>
          <a:rect l="0" t="0" r="0" b="0"/>
          <a:pathLst>
            <a:path>
              <a:moveTo>
                <a:pt x="0" y="0"/>
              </a:moveTo>
              <a:lnTo>
                <a:pt x="0" y="363369"/>
              </a:lnTo>
              <a:lnTo>
                <a:pt x="118490" y="363369"/>
              </a:lnTo>
            </a:path>
          </a:pathLst>
        </a:custGeom>
        <a:noFill/>
        <a:ln w="25400" cap="flat" cmpd="sng" algn="ctr">
          <a:solidFill>
            <a:srgbClr val="4BACC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42A1E74-529B-48DA-B1B2-10C0CB971391}">
      <dsp:nvSpPr>
        <dsp:cNvPr id="0" name=""/>
        <dsp:cNvSpPr/>
      </dsp:nvSpPr>
      <dsp:spPr>
        <a:xfrm>
          <a:off x="1355100" y="648523"/>
          <a:ext cx="2278551" cy="726739"/>
        </a:xfrm>
        <a:custGeom>
          <a:avLst/>
          <a:gdLst/>
          <a:ahLst/>
          <a:cxnLst/>
          <a:rect l="0" t="0" r="0" b="0"/>
          <a:pathLst>
            <a:path>
              <a:moveTo>
                <a:pt x="2278551" y="0"/>
              </a:moveTo>
              <a:lnTo>
                <a:pt x="2278551" y="643796"/>
              </a:lnTo>
              <a:lnTo>
                <a:pt x="0" y="643796"/>
              </a:lnTo>
              <a:lnTo>
                <a:pt x="0" y="726739"/>
              </a:lnTo>
            </a:path>
          </a:pathLst>
        </a:custGeom>
        <a:noFill/>
        <a:ln w="25400" cap="flat" cmpd="sng" algn="ctr">
          <a:solidFill>
            <a:srgbClr val="8064A2">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809D55CA-89FF-419F-80BD-B7FCBF15F827}">
      <dsp:nvSpPr>
        <dsp:cNvPr id="0" name=""/>
        <dsp:cNvSpPr/>
      </dsp:nvSpPr>
      <dsp:spPr>
        <a:xfrm>
          <a:off x="83305" y="1770230"/>
          <a:ext cx="118490" cy="2045929"/>
        </a:xfrm>
        <a:custGeom>
          <a:avLst/>
          <a:gdLst/>
          <a:ahLst/>
          <a:cxnLst/>
          <a:rect l="0" t="0" r="0" b="0"/>
          <a:pathLst>
            <a:path>
              <a:moveTo>
                <a:pt x="0" y="0"/>
              </a:moveTo>
              <a:lnTo>
                <a:pt x="0" y="2045929"/>
              </a:lnTo>
              <a:lnTo>
                <a:pt x="118490" y="2045929"/>
              </a:lnTo>
            </a:path>
          </a:pathLst>
        </a:custGeom>
        <a:noFill/>
        <a:ln w="25400" cap="flat" cmpd="sng" algn="ctr">
          <a:solidFill>
            <a:srgbClr val="4BACC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97F8C09C-5EAE-40FC-85AB-FC1B69B2C0E7}">
      <dsp:nvSpPr>
        <dsp:cNvPr id="0" name=""/>
        <dsp:cNvSpPr/>
      </dsp:nvSpPr>
      <dsp:spPr>
        <a:xfrm>
          <a:off x="83305" y="1770230"/>
          <a:ext cx="118490" cy="1485076"/>
        </a:xfrm>
        <a:custGeom>
          <a:avLst/>
          <a:gdLst/>
          <a:ahLst/>
          <a:cxnLst/>
          <a:rect l="0" t="0" r="0" b="0"/>
          <a:pathLst>
            <a:path>
              <a:moveTo>
                <a:pt x="0" y="0"/>
              </a:moveTo>
              <a:lnTo>
                <a:pt x="0" y="1485076"/>
              </a:lnTo>
              <a:lnTo>
                <a:pt x="118490" y="1485076"/>
              </a:lnTo>
            </a:path>
          </a:pathLst>
        </a:custGeom>
        <a:noFill/>
        <a:ln w="25400" cap="flat" cmpd="sng" algn="ctr">
          <a:solidFill>
            <a:srgbClr val="4BACC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9C32F7DF-49EA-46BA-888E-DEB5E36D2265}">
      <dsp:nvSpPr>
        <dsp:cNvPr id="0" name=""/>
        <dsp:cNvSpPr/>
      </dsp:nvSpPr>
      <dsp:spPr>
        <a:xfrm>
          <a:off x="83305" y="1770230"/>
          <a:ext cx="118490" cy="924223"/>
        </a:xfrm>
        <a:custGeom>
          <a:avLst/>
          <a:gdLst/>
          <a:ahLst/>
          <a:cxnLst/>
          <a:rect l="0" t="0" r="0" b="0"/>
          <a:pathLst>
            <a:path>
              <a:moveTo>
                <a:pt x="0" y="0"/>
              </a:moveTo>
              <a:lnTo>
                <a:pt x="0" y="924223"/>
              </a:lnTo>
              <a:lnTo>
                <a:pt x="118490" y="924223"/>
              </a:lnTo>
            </a:path>
          </a:pathLst>
        </a:custGeom>
        <a:noFill/>
        <a:ln w="25400" cap="flat" cmpd="sng" algn="ctr">
          <a:solidFill>
            <a:srgbClr val="4BACC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825E706-D6F4-408A-B7E6-D914AAB95DF1}">
      <dsp:nvSpPr>
        <dsp:cNvPr id="0" name=""/>
        <dsp:cNvSpPr/>
      </dsp:nvSpPr>
      <dsp:spPr>
        <a:xfrm>
          <a:off x="83305" y="1770230"/>
          <a:ext cx="118490" cy="363369"/>
        </a:xfrm>
        <a:custGeom>
          <a:avLst/>
          <a:gdLst/>
          <a:ahLst/>
          <a:cxnLst/>
          <a:rect l="0" t="0" r="0" b="0"/>
          <a:pathLst>
            <a:path>
              <a:moveTo>
                <a:pt x="0" y="0"/>
              </a:moveTo>
              <a:lnTo>
                <a:pt x="0" y="363369"/>
              </a:lnTo>
              <a:lnTo>
                <a:pt x="118490" y="363369"/>
              </a:lnTo>
            </a:path>
          </a:pathLst>
        </a:custGeom>
        <a:noFill/>
        <a:ln w="25400" cap="flat" cmpd="sng" algn="ctr">
          <a:solidFill>
            <a:srgbClr val="4BACC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4E52119F-3F39-45DD-B8ED-64C5BFCF1F62}">
      <dsp:nvSpPr>
        <dsp:cNvPr id="0" name=""/>
        <dsp:cNvSpPr/>
      </dsp:nvSpPr>
      <dsp:spPr>
        <a:xfrm>
          <a:off x="399279" y="648523"/>
          <a:ext cx="3234372" cy="726739"/>
        </a:xfrm>
        <a:custGeom>
          <a:avLst/>
          <a:gdLst/>
          <a:ahLst/>
          <a:cxnLst/>
          <a:rect l="0" t="0" r="0" b="0"/>
          <a:pathLst>
            <a:path>
              <a:moveTo>
                <a:pt x="3234372" y="0"/>
              </a:moveTo>
              <a:lnTo>
                <a:pt x="3234372" y="643796"/>
              </a:lnTo>
              <a:lnTo>
                <a:pt x="0" y="643796"/>
              </a:lnTo>
              <a:lnTo>
                <a:pt x="0" y="726739"/>
              </a:lnTo>
            </a:path>
          </a:pathLst>
        </a:custGeom>
        <a:noFill/>
        <a:ln w="25400" cap="flat" cmpd="sng" algn="ctr">
          <a:solidFill>
            <a:srgbClr val="8064A2">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B26EAF55-6A7F-44EA-9F0B-1804F0E288D6}">
      <dsp:nvSpPr>
        <dsp:cNvPr id="0" name=""/>
        <dsp:cNvSpPr/>
      </dsp:nvSpPr>
      <dsp:spPr>
        <a:xfrm>
          <a:off x="3028921" y="253556"/>
          <a:ext cx="1209460" cy="394967"/>
        </a:xfrm>
        <a:prstGeom prst="rect">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PE" sz="800" b="1" kern="1200">
              <a:solidFill>
                <a:sysClr val="window" lastClr="FFFFFF"/>
              </a:solidFill>
              <a:latin typeface="Calibri"/>
              <a:ea typeface="+mn-ea"/>
              <a:cs typeface="+mn-cs"/>
            </a:rPr>
            <a:t>JEFE DE CONVERSIÓN</a:t>
          </a:r>
          <a:endParaRPr lang="es-PE" sz="800" kern="1200">
            <a:solidFill>
              <a:sysClr val="window" lastClr="FFFFFF"/>
            </a:solidFill>
            <a:latin typeface="Calibri"/>
            <a:ea typeface="+mn-ea"/>
            <a:cs typeface="+mn-cs"/>
          </a:endParaRPr>
        </a:p>
      </dsp:txBody>
      <dsp:txXfrm>
        <a:off x="3028921" y="253556"/>
        <a:ext cx="1209460" cy="394967"/>
      </dsp:txXfrm>
    </dsp:sp>
    <dsp:sp modelId="{80000F3A-CEA5-4909-ABC6-2969D1AAB524}">
      <dsp:nvSpPr>
        <dsp:cNvPr id="0" name=""/>
        <dsp:cNvSpPr/>
      </dsp:nvSpPr>
      <dsp:spPr>
        <a:xfrm>
          <a:off x="4312" y="1375263"/>
          <a:ext cx="789934" cy="394967"/>
        </a:xfrm>
        <a:prstGeom prst="rect">
          <a:avLst/>
        </a:prstGeom>
        <a:solidFill>
          <a:srgbClr val="8064A2">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PE" sz="700" b="1" kern="1200">
              <a:solidFill>
                <a:sysClr val="window" lastClr="FFFFFF"/>
              </a:solidFill>
              <a:latin typeface="Calibri"/>
              <a:ea typeface="+mn-ea"/>
              <a:cs typeface="+mn-cs"/>
            </a:rPr>
            <a:t>SUPERVISOR DE CONVERSIÓN</a:t>
          </a:r>
          <a:endParaRPr lang="es-PE" sz="700" kern="1200">
            <a:solidFill>
              <a:sysClr val="window" lastClr="FFFFFF"/>
            </a:solidFill>
            <a:latin typeface="Calibri"/>
            <a:ea typeface="+mn-ea"/>
            <a:cs typeface="+mn-cs"/>
          </a:endParaRPr>
        </a:p>
      </dsp:txBody>
      <dsp:txXfrm>
        <a:off x="4312" y="1375263"/>
        <a:ext cx="789934" cy="394967"/>
      </dsp:txXfrm>
    </dsp:sp>
    <dsp:sp modelId="{3FD28048-4673-46F6-9273-F4E13B8AD126}">
      <dsp:nvSpPr>
        <dsp:cNvPr id="0" name=""/>
        <dsp:cNvSpPr/>
      </dsp:nvSpPr>
      <dsp:spPr>
        <a:xfrm>
          <a:off x="201796" y="1936116"/>
          <a:ext cx="789934" cy="394967"/>
        </a:xfrm>
        <a:prstGeom prst="rect">
          <a:avLst/>
        </a:prstGeo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PE" sz="700" b="1" kern="1200">
              <a:solidFill>
                <a:sysClr val="window" lastClr="FFFFFF"/>
              </a:solidFill>
              <a:latin typeface="Calibri"/>
              <a:ea typeface="+mn-ea"/>
              <a:cs typeface="+mn-cs"/>
            </a:rPr>
            <a:t>OPERADOR LÍDER</a:t>
          </a:r>
          <a:endParaRPr lang="es-PE" sz="700" kern="1200">
            <a:solidFill>
              <a:sysClr val="window" lastClr="FFFFFF"/>
            </a:solidFill>
            <a:latin typeface="Calibri"/>
            <a:ea typeface="+mn-ea"/>
            <a:cs typeface="+mn-cs"/>
          </a:endParaRPr>
        </a:p>
      </dsp:txBody>
      <dsp:txXfrm>
        <a:off x="201796" y="1936116"/>
        <a:ext cx="789934" cy="394967"/>
      </dsp:txXfrm>
    </dsp:sp>
    <dsp:sp modelId="{13FA0AD8-AB66-41AA-903A-0BE878715F1C}">
      <dsp:nvSpPr>
        <dsp:cNvPr id="0" name=""/>
        <dsp:cNvSpPr/>
      </dsp:nvSpPr>
      <dsp:spPr>
        <a:xfrm>
          <a:off x="201796" y="2496969"/>
          <a:ext cx="789934" cy="394967"/>
        </a:xfrm>
        <a:prstGeom prst="rect">
          <a:avLst/>
        </a:prstGeo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PE" sz="700" b="1" kern="1200">
              <a:solidFill>
                <a:sysClr val="window" lastClr="FFFFFF"/>
              </a:solidFill>
              <a:latin typeface="Calibri"/>
              <a:ea typeface="+mn-ea"/>
              <a:cs typeface="+mn-cs"/>
            </a:rPr>
            <a:t>OPERADOR 1</a:t>
          </a:r>
          <a:endParaRPr lang="es-PE" sz="700" kern="1200">
            <a:solidFill>
              <a:sysClr val="window" lastClr="FFFFFF"/>
            </a:solidFill>
            <a:latin typeface="Calibri"/>
            <a:ea typeface="+mn-ea"/>
            <a:cs typeface="+mn-cs"/>
          </a:endParaRPr>
        </a:p>
      </dsp:txBody>
      <dsp:txXfrm>
        <a:off x="201796" y="2496969"/>
        <a:ext cx="789934" cy="394967"/>
      </dsp:txXfrm>
    </dsp:sp>
    <dsp:sp modelId="{DF97CC1B-7C2D-4F0E-B583-3F3026BC7B43}">
      <dsp:nvSpPr>
        <dsp:cNvPr id="0" name=""/>
        <dsp:cNvSpPr/>
      </dsp:nvSpPr>
      <dsp:spPr>
        <a:xfrm>
          <a:off x="201796" y="3057823"/>
          <a:ext cx="789934" cy="394967"/>
        </a:xfrm>
        <a:prstGeom prst="rect">
          <a:avLst/>
        </a:prstGeo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PE" sz="700" b="1" kern="1200">
              <a:solidFill>
                <a:sysClr val="window" lastClr="FFFFFF"/>
              </a:solidFill>
              <a:latin typeface="Calibri"/>
              <a:ea typeface="+mn-ea"/>
              <a:cs typeface="+mn-cs"/>
            </a:rPr>
            <a:t>OPERADOR 2</a:t>
          </a:r>
          <a:endParaRPr lang="es-PE" sz="700" kern="1200">
            <a:solidFill>
              <a:sysClr val="window" lastClr="FFFFFF"/>
            </a:solidFill>
            <a:latin typeface="Calibri"/>
            <a:ea typeface="+mn-ea"/>
            <a:cs typeface="+mn-cs"/>
          </a:endParaRPr>
        </a:p>
      </dsp:txBody>
      <dsp:txXfrm>
        <a:off x="201796" y="3057823"/>
        <a:ext cx="789934" cy="394967"/>
      </dsp:txXfrm>
    </dsp:sp>
    <dsp:sp modelId="{09A79420-1BF3-4F5E-A676-4D9CEF8F025C}">
      <dsp:nvSpPr>
        <dsp:cNvPr id="0" name=""/>
        <dsp:cNvSpPr/>
      </dsp:nvSpPr>
      <dsp:spPr>
        <a:xfrm>
          <a:off x="201796" y="3618676"/>
          <a:ext cx="789934" cy="394967"/>
        </a:xfrm>
        <a:prstGeom prst="rect">
          <a:avLst/>
        </a:prstGeo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PE" sz="700" b="1" kern="1200">
              <a:solidFill>
                <a:sysClr val="window" lastClr="FFFFFF"/>
              </a:solidFill>
              <a:latin typeface="Calibri"/>
              <a:ea typeface="+mn-ea"/>
              <a:cs typeface="+mn-cs"/>
            </a:rPr>
            <a:t>OPERADOR 3</a:t>
          </a:r>
          <a:endParaRPr lang="es-PE" sz="700" kern="1200">
            <a:solidFill>
              <a:sysClr val="window" lastClr="FFFFFF"/>
            </a:solidFill>
            <a:latin typeface="Calibri"/>
            <a:ea typeface="+mn-ea"/>
            <a:cs typeface="+mn-cs"/>
          </a:endParaRPr>
        </a:p>
      </dsp:txBody>
      <dsp:txXfrm>
        <a:off x="201796" y="3618676"/>
        <a:ext cx="789934" cy="394967"/>
      </dsp:txXfrm>
    </dsp:sp>
    <dsp:sp modelId="{BD8DABD2-A0BB-4F88-980A-3F1691E133D6}">
      <dsp:nvSpPr>
        <dsp:cNvPr id="0" name=""/>
        <dsp:cNvSpPr/>
      </dsp:nvSpPr>
      <dsp:spPr>
        <a:xfrm>
          <a:off x="960132" y="1375263"/>
          <a:ext cx="789934" cy="394967"/>
        </a:xfrm>
        <a:prstGeom prst="rect">
          <a:avLst/>
        </a:prstGeom>
        <a:solidFill>
          <a:srgbClr val="8064A2">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PE" sz="700" b="1" kern="1200">
              <a:solidFill>
                <a:sysClr val="window" lastClr="FFFFFF"/>
              </a:solidFill>
              <a:latin typeface="Calibri"/>
              <a:ea typeface="+mn-ea"/>
              <a:cs typeface="+mn-cs"/>
            </a:rPr>
            <a:t>SUPERVISOR DE CONVERSIÓN</a:t>
          </a:r>
          <a:endParaRPr lang="es-PE" sz="700" kern="1200">
            <a:solidFill>
              <a:sysClr val="window" lastClr="FFFFFF"/>
            </a:solidFill>
            <a:latin typeface="Calibri"/>
            <a:ea typeface="+mn-ea"/>
            <a:cs typeface="+mn-cs"/>
          </a:endParaRPr>
        </a:p>
      </dsp:txBody>
      <dsp:txXfrm>
        <a:off x="960132" y="1375263"/>
        <a:ext cx="789934" cy="394967"/>
      </dsp:txXfrm>
    </dsp:sp>
    <dsp:sp modelId="{472D401A-461E-424F-B227-526CB69DE50F}">
      <dsp:nvSpPr>
        <dsp:cNvPr id="0" name=""/>
        <dsp:cNvSpPr/>
      </dsp:nvSpPr>
      <dsp:spPr>
        <a:xfrm>
          <a:off x="1157616" y="1936116"/>
          <a:ext cx="789934" cy="394967"/>
        </a:xfrm>
        <a:prstGeom prst="rect">
          <a:avLst/>
        </a:prstGeo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PE" sz="700" b="1" kern="1200">
              <a:solidFill>
                <a:sysClr val="window" lastClr="FFFFFF"/>
              </a:solidFill>
              <a:latin typeface="Calibri"/>
              <a:ea typeface="+mn-ea"/>
              <a:cs typeface="+mn-cs"/>
            </a:rPr>
            <a:t>OPERADOR 1</a:t>
          </a:r>
          <a:endParaRPr lang="es-PE" sz="700" kern="1200">
            <a:solidFill>
              <a:sysClr val="window" lastClr="FFFFFF"/>
            </a:solidFill>
            <a:latin typeface="Calibri"/>
            <a:ea typeface="+mn-ea"/>
            <a:cs typeface="+mn-cs"/>
          </a:endParaRPr>
        </a:p>
      </dsp:txBody>
      <dsp:txXfrm>
        <a:off x="1157616" y="1936116"/>
        <a:ext cx="789934" cy="394967"/>
      </dsp:txXfrm>
    </dsp:sp>
    <dsp:sp modelId="{2F4EEE5E-9237-4AF0-B1DA-E454F69C7CC9}">
      <dsp:nvSpPr>
        <dsp:cNvPr id="0" name=""/>
        <dsp:cNvSpPr/>
      </dsp:nvSpPr>
      <dsp:spPr>
        <a:xfrm>
          <a:off x="1157616" y="2496969"/>
          <a:ext cx="789934" cy="394967"/>
        </a:xfrm>
        <a:prstGeom prst="rect">
          <a:avLst/>
        </a:prstGeo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PE" sz="700" b="1" kern="1200">
              <a:solidFill>
                <a:sysClr val="window" lastClr="FFFFFF"/>
              </a:solidFill>
              <a:latin typeface="Calibri"/>
              <a:ea typeface="+mn-ea"/>
              <a:cs typeface="+mn-cs"/>
            </a:rPr>
            <a:t>OPERADOR 2</a:t>
          </a:r>
          <a:endParaRPr lang="es-PE" sz="700" kern="1200">
            <a:solidFill>
              <a:sysClr val="window" lastClr="FFFFFF"/>
            </a:solidFill>
            <a:latin typeface="Calibri"/>
            <a:ea typeface="+mn-ea"/>
            <a:cs typeface="+mn-cs"/>
          </a:endParaRPr>
        </a:p>
      </dsp:txBody>
      <dsp:txXfrm>
        <a:off x="1157616" y="2496969"/>
        <a:ext cx="789934" cy="394967"/>
      </dsp:txXfrm>
    </dsp:sp>
    <dsp:sp modelId="{3FF0A056-3B93-40B7-91EC-F6DC1E4F11D6}">
      <dsp:nvSpPr>
        <dsp:cNvPr id="0" name=""/>
        <dsp:cNvSpPr/>
      </dsp:nvSpPr>
      <dsp:spPr>
        <a:xfrm>
          <a:off x="1157616" y="3057823"/>
          <a:ext cx="789934" cy="394967"/>
        </a:xfrm>
        <a:prstGeom prst="rect">
          <a:avLst/>
        </a:prstGeo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PE" sz="700" b="1" kern="1200">
              <a:solidFill>
                <a:sysClr val="window" lastClr="FFFFFF"/>
              </a:solidFill>
              <a:latin typeface="Calibri"/>
              <a:ea typeface="+mn-ea"/>
              <a:cs typeface="+mn-cs"/>
            </a:rPr>
            <a:t>ENVASADOR</a:t>
          </a:r>
          <a:endParaRPr lang="es-PE" sz="700" kern="1200">
            <a:solidFill>
              <a:sysClr val="window" lastClr="FFFFFF"/>
            </a:solidFill>
            <a:latin typeface="Calibri"/>
            <a:ea typeface="+mn-ea"/>
            <a:cs typeface="+mn-cs"/>
          </a:endParaRPr>
        </a:p>
      </dsp:txBody>
      <dsp:txXfrm>
        <a:off x="1157616" y="3057823"/>
        <a:ext cx="789934" cy="394967"/>
      </dsp:txXfrm>
    </dsp:sp>
    <dsp:sp modelId="{44CFAC10-84F1-4502-83C6-7BA2247939B9}">
      <dsp:nvSpPr>
        <dsp:cNvPr id="0" name=""/>
        <dsp:cNvSpPr/>
      </dsp:nvSpPr>
      <dsp:spPr>
        <a:xfrm>
          <a:off x="3086655" y="1375263"/>
          <a:ext cx="1245655" cy="394967"/>
        </a:xfrm>
        <a:prstGeom prst="rect">
          <a:avLst/>
        </a:prstGeom>
        <a:solidFill>
          <a:srgbClr val="8064A2">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PE" sz="700" b="1" kern="1200">
              <a:solidFill>
                <a:sysClr val="window" lastClr="FFFFFF"/>
              </a:solidFill>
              <a:latin typeface="Calibri"/>
              <a:ea typeface="+mn-ea"/>
              <a:cs typeface="+mn-cs"/>
            </a:rPr>
            <a:t>SUPERVISOR DE MANTENIMIENTO - MECANICO (CONVERSION)</a:t>
          </a:r>
          <a:endParaRPr lang="es-PE" sz="700" kern="1200">
            <a:solidFill>
              <a:sysClr val="window" lastClr="FFFFFF"/>
            </a:solidFill>
            <a:latin typeface="Calibri"/>
            <a:ea typeface="+mn-ea"/>
            <a:cs typeface="+mn-cs"/>
          </a:endParaRPr>
        </a:p>
      </dsp:txBody>
      <dsp:txXfrm>
        <a:off x="3086655" y="1375263"/>
        <a:ext cx="1245655" cy="394967"/>
      </dsp:txXfrm>
    </dsp:sp>
    <dsp:sp modelId="{59CE6039-C3FF-4B1C-8076-86D2D2EF3451}">
      <dsp:nvSpPr>
        <dsp:cNvPr id="0" name=""/>
        <dsp:cNvSpPr/>
      </dsp:nvSpPr>
      <dsp:spPr>
        <a:xfrm>
          <a:off x="2113437" y="1936116"/>
          <a:ext cx="991059" cy="572429"/>
        </a:xfrm>
        <a:prstGeom prst="rect">
          <a:avLst/>
        </a:prstGeo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PE" sz="700" b="1" kern="1200">
              <a:solidFill>
                <a:sysClr val="window" lastClr="FFFFFF"/>
              </a:solidFill>
              <a:latin typeface="Calibri"/>
              <a:ea typeface="+mn-ea"/>
              <a:cs typeface="+mn-cs"/>
            </a:rPr>
            <a:t>TECNICO I DE MANTENIMIENTO - MECANICO (CONVERSION) CORRECTIVO</a:t>
          </a:r>
          <a:r>
            <a:rPr lang="es-PE" sz="700" b="1" kern="1200" baseline="0">
              <a:solidFill>
                <a:sysClr val="window" lastClr="FFFFFF"/>
              </a:solidFill>
              <a:latin typeface="Calibri"/>
              <a:ea typeface="+mn-ea"/>
              <a:cs typeface="+mn-cs"/>
            </a:rPr>
            <a:t>  HIGIÉNICO</a:t>
          </a:r>
          <a:endParaRPr lang="es-PE" sz="700" kern="1200">
            <a:solidFill>
              <a:sysClr val="window" lastClr="FFFFFF"/>
            </a:solidFill>
            <a:latin typeface="Calibri"/>
            <a:ea typeface="+mn-ea"/>
            <a:cs typeface="+mn-cs"/>
          </a:endParaRPr>
        </a:p>
      </dsp:txBody>
      <dsp:txXfrm>
        <a:off x="2113437" y="1936116"/>
        <a:ext cx="991059" cy="572429"/>
      </dsp:txXfrm>
    </dsp:sp>
    <dsp:sp modelId="{8FAA2BD8-A102-4DA7-BED1-6EA3F0C84A57}">
      <dsp:nvSpPr>
        <dsp:cNvPr id="0" name=""/>
        <dsp:cNvSpPr/>
      </dsp:nvSpPr>
      <dsp:spPr>
        <a:xfrm>
          <a:off x="2361201" y="2705461"/>
          <a:ext cx="789934" cy="534386"/>
        </a:xfrm>
        <a:prstGeom prst="rect">
          <a:avLst/>
        </a:prstGeom>
        <a:solidFill>
          <a:srgbClr val="F7964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PE" sz="700" b="1" kern="1200">
              <a:solidFill>
                <a:sysClr val="window" lastClr="FFFFFF"/>
              </a:solidFill>
              <a:latin typeface="Calibri"/>
              <a:ea typeface="+mn-ea"/>
              <a:cs typeface="+mn-cs"/>
            </a:rPr>
            <a:t>TECNICO II DE MANTENIMIENTO - MECANICO (CONVERSION)</a:t>
          </a:r>
          <a:endParaRPr lang="es-PE" sz="700" kern="1200">
            <a:solidFill>
              <a:sysClr val="window" lastClr="FFFFFF"/>
            </a:solidFill>
            <a:latin typeface="Calibri"/>
            <a:ea typeface="+mn-ea"/>
            <a:cs typeface="+mn-cs"/>
          </a:endParaRPr>
        </a:p>
      </dsp:txBody>
      <dsp:txXfrm>
        <a:off x="2361201" y="2705461"/>
        <a:ext cx="789934" cy="534386"/>
      </dsp:txXfrm>
    </dsp:sp>
    <dsp:sp modelId="{7379AFE4-FF4D-4EB1-A5B9-4770F4D57AFB}">
      <dsp:nvSpPr>
        <dsp:cNvPr id="0" name=""/>
        <dsp:cNvSpPr/>
      </dsp:nvSpPr>
      <dsp:spPr>
        <a:xfrm>
          <a:off x="3270382" y="1936116"/>
          <a:ext cx="922580" cy="548522"/>
        </a:xfrm>
        <a:prstGeom prst="rect">
          <a:avLst/>
        </a:prstGeo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PE" sz="700" b="1" kern="1200">
              <a:solidFill>
                <a:sysClr val="window" lastClr="FFFFFF"/>
              </a:solidFill>
              <a:latin typeface="Calibri"/>
              <a:ea typeface="+mn-ea"/>
              <a:cs typeface="+mn-cs"/>
            </a:rPr>
            <a:t>TECNICO I DE MANTENIMIENTO - MECANICO (CONVERSION) CORRECTIVO  VARIOS</a:t>
          </a:r>
          <a:endParaRPr lang="es-PE" sz="700" kern="1200">
            <a:solidFill>
              <a:sysClr val="window" lastClr="FFFFFF"/>
            </a:solidFill>
            <a:latin typeface="Calibri"/>
            <a:ea typeface="+mn-ea"/>
            <a:cs typeface="+mn-cs"/>
          </a:endParaRPr>
        </a:p>
      </dsp:txBody>
      <dsp:txXfrm>
        <a:off x="3270382" y="1936116"/>
        <a:ext cx="922580" cy="548522"/>
      </dsp:txXfrm>
    </dsp:sp>
    <dsp:sp modelId="{70004D3C-95C0-4298-B1FD-E3C007FB0A18}">
      <dsp:nvSpPr>
        <dsp:cNvPr id="0" name=""/>
        <dsp:cNvSpPr/>
      </dsp:nvSpPr>
      <dsp:spPr>
        <a:xfrm>
          <a:off x="3485513" y="2681553"/>
          <a:ext cx="789934" cy="556927"/>
        </a:xfrm>
        <a:prstGeom prst="rect">
          <a:avLst/>
        </a:prstGeom>
        <a:solidFill>
          <a:srgbClr val="F7964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PE" sz="700" b="1" kern="1200">
              <a:solidFill>
                <a:sysClr val="window" lastClr="FFFFFF"/>
              </a:solidFill>
              <a:latin typeface="Calibri"/>
              <a:ea typeface="+mn-ea"/>
              <a:cs typeface="+mn-cs"/>
            </a:rPr>
            <a:t>TECNICO II DE MANTENIMIENTO - MECANICO (CONVERSION)</a:t>
          </a:r>
          <a:endParaRPr lang="es-PE" sz="700" kern="1200">
            <a:solidFill>
              <a:sysClr val="window" lastClr="FFFFFF"/>
            </a:solidFill>
            <a:latin typeface="Calibri"/>
            <a:ea typeface="+mn-ea"/>
            <a:cs typeface="+mn-cs"/>
          </a:endParaRPr>
        </a:p>
      </dsp:txBody>
      <dsp:txXfrm>
        <a:off x="3485513" y="2681553"/>
        <a:ext cx="789934" cy="556927"/>
      </dsp:txXfrm>
    </dsp:sp>
    <dsp:sp modelId="{F1001387-D9E7-42CA-9829-764E86C07BC0}">
      <dsp:nvSpPr>
        <dsp:cNvPr id="0" name=""/>
        <dsp:cNvSpPr/>
      </dsp:nvSpPr>
      <dsp:spPr>
        <a:xfrm>
          <a:off x="4358849" y="1936116"/>
          <a:ext cx="946681" cy="543008"/>
        </a:xfrm>
        <a:prstGeom prst="rect">
          <a:avLst/>
        </a:prstGeo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PE" sz="700" b="1" kern="1200">
              <a:solidFill>
                <a:sysClr val="window" lastClr="FFFFFF"/>
              </a:solidFill>
              <a:latin typeface="Calibri"/>
              <a:ea typeface="+mn-ea"/>
              <a:cs typeface="+mn-cs"/>
            </a:rPr>
            <a:t>TECNICO I DE MANTENIMIENTO - MECANICO (CONVERSION) PREVENTIVO </a:t>
          </a:r>
          <a:endParaRPr lang="es-PE" sz="700" kern="1200">
            <a:solidFill>
              <a:sysClr val="window" lastClr="FFFFFF"/>
            </a:solidFill>
            <a:latin typeface="Calibri"/>
            <a:ea typeface="+mn-ea"/>
            <a:cs typeface="+mn-cs"/>
          </a:endParaRPr>
        </a:p>
      </dsp:txBody>
      <dsp:txXfrm>
        <a:off x="4358849" y="1936116"/>
        <a:ext cx="946681" cy="543008"/>
      </dsp:txXfrm>
    </dsp:sp>
    <dsp:sp modelId="{8579ED8E-535D-41DF-B2B0-E2B11DB76536}">
      <dsp:nvSpPr>
        <dsp:cNvPr id="0" name=""/>
        <dsp:cNvSpPr/>
      </dsp:nvSpPr>
      <dsp:spPr>
        <a:xfrm>
          <a:off x="4587422" y="2685503"/>
          <a:ext cx="789934" cy="558112"/>
        </a:xfrm>
        <a:prstGeom prst="rect">
          <a:avLst/>
        </a:prstGeom>
        <a:solidFill>
          <a:srgbClr val="F7964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PE" sz="700" b="1" kern="1200">
              <a:solidFill>
                <a:sysClr val="window" lastClr="FFFFFF"/>
              </a:solidFill>
              <a:latin typeface="Calibri"/>
              <a:ea typeface="+mn-ea"/>
              <a:cs typeface="+mn-cs"/>
            </a:rPr>
            <a:t>TECNICO II DE MANTENIMIENTO - MECANICO (CONVERSION)</a:t>
          </a:r>
          <a:endParaRPr lang="es-PE" sz="700" kern="1200">
            <a:solidFill>
              <a:sysClr val="window" lastClr="FFFFFF"/>
            </a:solidFill>
            <a:latin typeface="Calibri"/>
            <a:ea typeface="+mn-ea"/>
            <a:cs typeface="+mn-cs"/>
          </a:endParaRPr>
        </a:p>
      </dsp:txBody>
      <dsp:txXfrm>
        <a:off x="4587422" y="2685503"/>
        <a:ext cx="789934" cy="558112"/>
      </dsp:txXfrm>
    </dsp:sp>
    <dsp:sp modelId="{71AF953A-5F49-485E-B830-FD470C7CF051}">
      <dsp:nvSpPr>
        <dsp:cNvPr id="0" name=""/>
        <dsp:cNvSpPr/>
      </dsp:nvSpPr>
      <dsp:spPr>
        <a:xfrm>
          <a:off x="6071762" y="1375263"/>
          <a:ext cx="1191228" cy="394967"/>
        </a:xfrm>
        <a:prstGeom prst="rect">
          <a:avLst/>
        </a:prstGeom>
        <a:solidFill>
          <a:srgbClr val="8064A2">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PE" sz="700" b="1" kern="1200">
              <a:solidFill>
                <a:sysClr val="window" lastClr="FFFFFF"/>
              </a:solidFill>
              <a:latin typeface="Calibri"/>
              <a:ea typeface="+mn-ea"/>
              <a:cs typeface="+mn-cs"/>
            </a:rPr>
            <a:t>SUPERVISOR DE MANTENIMIENTO-ELECTRICO (CONVERSION)</a:t>
          </a:r>
          <a:endParaRPr lang="es-PE" sz="700" kern="1200">
            <a:solidFill>
              <a:sysClr val="window" lastClr="FFFFFF"/>
            </a:solidFill>
            <a:latin typeface="Calibri"/>
            <a:ea typeface="+mn-ea"/>
            <a:cs typeface="+mn-cs"/>
          </a:endParaRPr>
        </a:p>
      </dsp:txBody>
      <dsp:txXfrm>
        <a:off x="6071762" y="1375263"/>
        <a:ext cx="1191228" cy="394967"/>
      </dsp:txXfrm>
    </dsp:sp>
    <dsp:sp modelId="{91C0F445-F5F2-4E32-BBC6-5B35A0FE1686}">
      <dsp:nvSpPr>
        <dsp:cNvPr id="0" name=""/>
        <dsp:cNvSpPr/>
      </dsp:nvSpPr>
      <dsp:spPr>
        <a:xfrm>
          <a:off x="5471416" y="1936116"/>
          <a:ext cx="1081546" cy="521751"/>
        </a:xfrm>
        <a:prstGeom prst="rect">
          <a:avLst/>
        </a:prstGeo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PE" sz="700" b="1" kern="1200">
              <a:solidFill>
                <a:sysClr val="window" lastClr="FFFFFF"/>
              </a:solidFill>
              <a:latin typeface="Calibri"/>
              <a:ea typeface="+mn-ea"/>
              <a:cs typeface="+mn-cs"/>
            </a:rPr>
            <a:t>TECNICO I DE MANTENIMIENTO - ELECTRICO (CONVERSION) - AUTOMATIZACIÓN</a:t>
          </a:r>
          <a:endParaRPr lang="es-PE" sz="700" kern="1200">
            <a:solidFill>
              <a:sysClr val="window" lastClr="FFFFFF"/>
            </a:solidFill>
            <a:latin typeface="Calibri"/>
            <a:ea typeface="+mn-ea"/>
            <a:cs typeface="+mn-cs"/>
          </a:endParaRPr>
        </a:p>
      </dsp:txBody>
      <dsp:txXfrm>
        <a:off x="5471416" y="1936116"/>
        <a:ext cx="1081546" cy="521751"/>
      </dsp:txXfrm>
    </dsp:sp>
    <dsp:sp modelId="{A7BE08B4-A9F1-4B64-A3E0-EDE260F49F9E}">
      <dsp:nvSpPr>
        <dsp:cNvPr id="0" name=""/>
        <dsp:cNvSpPr/>
      </dsp:nvSpPr>
      <dsp:spPr>
        <a:xfrm>
          <a:off x="5741803" y="2623754"/>
          <a:ext cx="789934" cy="394967"/>
        </a:xfrm>
        <a:prstGeom prst="rect">
          <a:avLst/>
        </a:prstGeom>
        <a:solidFill>
          <a:srgbClr val="F7964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PE" sz="700" b="1" kern="1200">
              <a:solidFill>
                <a:sysClr val="window" lastClr="FFFFFF"/>
              </a:solidFill>
              <a:latin typeface="Calibri"/>
              <a:ea typeface="+mn-ea"/>
              <a:cs typeface="+mn-cs"/>
            </a:rPr>
            <a:t>PROGRAMADOR</a:t>
          </a:r>
          <a:endParaRPr lang="es-PE" sz="700" kern="1200">
            <a:solidFill>
              <a:sysClr val="window" lastClr="FFFFFF"/>
            </a:solidFill>
            <a:latin typeface="Calibri"/>
            <a:ea typeface="+mn-ea"/>
            <a:cs typeface="+mn-cs"/>
          </a:endParaRPr>
        </a:p>
      </dsp:txBody>
      <dsp:txXfrm>
        <a:off x="5741803" y="2623754"/>
        <a:ext cx="789934" cy="394967"/>
      </dsp:txXfrm>
    </dsp:sp>
    <dsp:sp modelId="{5FC5A440-11BF-4B4B-9DEA-689931D40AC6}">
      <dsp:nvSpPr>
        <dsp:cNvPr id="0" name=""/>
        <dsp:cNvSpPr/>
      </dsp:nvSpPr>
      <dsp:spPr>
        <a:xfrm>
          <a:off x="6718849" y="1936116"/>
          <a:ext cx="1144488" cy="534840"/>
        </a:xfrm>
        <a:prstGeom prst="rect">
          <a:avLst/>
        </a:prstGeo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PE" sz="700" b="1" kern="1200">
              <a:solidFill>
                <a:sysClr val="window" lastClr="FFFFFF"/>
              </a:solidFill>
              <a:latin typeface="Calibri"/>
              <a:ea typeface="+mn-ea"/>
              <a:cs typeface="+mn-cs"/>
            </a:rPr>
            <a:t>TECNICO I DE MANTENIMIENTO - ELECTRICO (CONVERSION) - CORRECTIVO Y PREVENTIVO</a:t>
          </a:r>
          <a:endParaRPr lang="es-PE" sz="700" kern="1200">
            <a:solidFill>
              <a:sysClr val="window" lastClr="FFFFFF"/>
            </a:solidFill>
            <a:latin typeface="Calibri"/>
            <a:ea typeface="+mn-ea"/>
            <a:cs typeface="+mn-cs"/>
          </a:endParaRPr>
        </a:p>
      </dsp:txBody>
      <dsp:txXfrm>
        <a:off x="6718849" y="1936116"/>
        <a:ext cx="1144488" cy="534840"/>
      </dsp:txXfrm>
    </dsp:sp>
    <dsp:sp modelId="{1E4DD4B2-51B9-4D00-B4AB-72CA1C5A755D}">
      <dsp:nvSpPr>
        <dsp:cNvPr id="0" name=""/>
        <dsp:cNvSpPr/>
      </dsp:nvSpPr>
      <dsp:spPr>
        <a:xfrm>
          <a:off x="7004971" y="2636843"/>
          <a:ext cx="789934" cy="573125"/>
        </a:xfrm>
        <a:prstGeom prst="rect">
          <a:avLst/>
        </a:prstGeom>
        <a:solidFill>
          <a:srgbClr val="F7964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PE" sz="700" b="1" kern="1200">
              <a:solidFill>
                <a:sysClr val="window" lastClr="FFFFFF"/>
              </a:solidFill>
              <a:latin typeface="Calibri"/>
              <a:ea typeface="+mn-ea"/>
              <a:cs typeface="+mn-cs"/>
            </a:rPr>
            <a:t>TECNICO II DE MANTENIMIENTO - ELECTRICO (CONVERSION)</a:t>
          </a:r>
          <a:endParaRPr lang="es-PE" sz="700" kern="1200">
            <a:solidFill>
              <a:sysClr val="window" lastClr="FFFFFF"/>
            </a:solidFill>
            <a:latin typeface="Calibri"/>
            <a:ea typeface="+mn-ea"/>
            <a:cs typeface="+mn-cs"/>
          </a:endParaRPr>
        </a:p>
      </dsp:txBody>
      <dsp:txXfrm>
        <a:off x="7004971" y="2636843"/>
        <a:ext cx="789934" cy="573125"/>
      </dsp:txXfrm>
    </dsp:sp>
    <dsp:sp modelId="{886E9378-B732-41A5-BA79-B498E50A35AE}">
      <dsp:nvSpPr>
        <dsp:cNvPr id="0" name=""/>
        <dsp:cNvSpPr/>
      </dsp:nvSpPr>
      <dsp:spPr>
        <a:xfrm>
          <a:off x="2760774" y="814409"/>
          <a:ext cx="789934" cy="394967"/>
        </a:xfrm>
        <a:prstGeom prst="rect">
          <a:avLst/>
        </a:prstGeom>
        <a:solidFill>
          <a:srgbClr val="9BBB59">
            <a:lumMod val="75000"/>
          </a:srgbClr>
        </a:solidFill>
        <a:ln w="25400" cap="flat" cmpd="sng" algn="ctr">
          <a:solidFill>
            <a:sysClr val="window" lastClr="FFFFFF">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PE" sz="700" b="1" kern="1200">
              <a:solidFill>
                <a:sysClr val="window" lastClr="FFFFFF"/>
              </a:solidFill>
              <a:latin typeface="Calibri"/>
              <a:ea typeface="+mn-ea"/>
              <a:cs typeface="+mn-cs"/>
            </a:rPr>
            <a:t>ASISTENTE</a:t>
          </a:r>
          <a:r>
            <a:rPr lang="es-PE" sz="700" b="1" kern="1200" baseline="0">
              <a:solidFill>
                <a:sysClr val="window" lastClr="FFFFFF"/>
              </a:solidFill>
              <a:latin typeface="Calibri"/>
              <a:ea typeface="+mn-ea"/>
              <a:cs typeface="+mn-cs"/>
            </a:rPr>
            <a:t> DE CONVERSIÓN</a:t>
          </a:r>
          <a:endParaRPr lang="es-PE" sz="700" kern="1200">
            <a:solidFill>
              <a:sysClr val="window" lastClr="FFFFFF"/>
            </a:solidFill>
            <a:latin typeface="Calibri"/>
            <a:ea typeface="+mn-ea"/>
            <a:cs typeface="+mn-cs"/>
          </a:endParaRPr>
        </a:p>
      </dsp:txBody>
      <dsp:txXfrm>
        <a:off x="2760774" y="814409"/>
        <a:ext cx="789934" cy="39496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35</Pages>
  <Words>6661</Words>
  <Characters>36641</Characters>
  <Application>Microsoft Office Word</Application>
  <DocSecurity>0</DocSecurity>
  <Lines>305</Lines>
  <Paragraphs>86</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43216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Mariela Lema Calluchi</dc:creator>
  <cp:lastModifiedBy>Aracelli Milagros Quintanilla Camero</cp:lastModifiedBy>
  <cp:revision>2</cp:revision>
  <dcterms:created xsi:type="dcterms:W3CDTF">2014-07-09T17:42:00Z</dcterms:created>
  <dcterms:modified xsi:type="dcterms:W3CDTF">2014-07-09T17:42:00Z</dcterms:modified>
</cp:coreProperties>
</file>